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BFCBC" w14:textId="61BA5D77" w:rsidR="003861C9" w:rsidRPr="00860E5E" w:rsidRDefault="008465BE" w:rsidP="008465BE">
      <w:pPr>
        <w:jc w:val="center"/>
        <w:rPr>
          <w:b/>
          <w:bCs/>
          <w:sz w:val="24"/>
          <w:szCs w:val="24"/>
        </w:rPr>
      </w:pPr>
      <w:r w:rsidRPr="00860E5E">
        <w:rPr>
          <w:b/>
          <w:bCs/>
          <w:sz w:val="24"/>
          <w:szCs w:val="24"/>
        </w:rPr>
        <w:t>PYTANIA I ODPOWIEDZI</w:t>
      </w:r>
    </w:p>
    <w:p w14:paraId="1132BB5B" w14:textId="77777777" w:rsidR="008465BE" w:rsidRDefault="008465BE" w:rsidP="008465BE">
      <w:pPr>
        <w:jc w:val="both"/>
      </w:pPr>
    </w:p>
    <w:p w14:paraId="3FC9888A" w14:textId="77777777" w:rsidR="008465BE" w:rsidRPr="0069124B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>Czy Zamawiający wskaże prawidłową datę z jakiej podana ma zost</w:t>
      </w:r>
      <w:bookmarkStart w:id="0" w:name="_GoBack"/>
      <w:bookmarkEnd w:id="0"/>
      <w:r w:rsidRPr="0069124B">
        <w:rPr>
          <w:color w:val="000000"/>
          <w:sz w:val="24"/>
          <w:szCs w:val="24"/>
        </w:rPr>
        <w:t>ać cena do wyliczenia wartości oferty (SIWZ dział XVI pkt 1 oraz Załącznik nr 4 do SIWZ oferta)? W dokumentach wskazana jest data 16.11.2017 r., która wg Wykonawcy jest datą błędną.</w:t>
      </w:r>
    </w:p>
    <w:p w14:paraId="3187DCF1" w14:textId="112CC467" w:rsidR="008465BE" w:rsidRPr="0069124B" w:rsidRDefault="008465BE" w:rsidP="00860E5E">
      <w:pPr>
        <w:pStyle w:val="Akapitzlist"/>
        <w:ind w:left="567" w:hanging="567"/>
        <w:jc w:val="both"/>
        <w:rPr>
          <w:b/>
          <w:bCs/>
          <w:color w:val="000000"/>
          <w:sz w:val="24"/>
          <w:szCs w:val="24"/>
        </w:rPr>
      </w:pPr>
      <w:r w:rsidRPr="0069124B">
        <w:rPr>
          <w:b/>
          <w:bCs/>
          <w:color w:val="000000"/>
          <w:sz w:val="24"/>
          <w:szCs w:val="24"/>
        </w:rPr>
        <w:t>Ad.1 Poprawna data to 19.11.2019</w:t>
      </w:r>
    </w:p>
    <w:p w14:paraId="7D776FC4" w14:textId="77777777" w:rsidR="008465BE" w:rsidRPr="00860E5E" w:rsidRDefault="008465BE" w:rsidP="00860E5E">
      <w:pPr>
        <w:pStyle w:val="Akapitzlist"/>
        <w:ind w:left="567" w:hanging="567"/>
        <w:jc w:val="both"/>
        <w:rPr>
          <w:color w:val="000000"/>
        </w:rPr>
      </w:pPr>
    </w:p>
    <w:p w14:paraId="4433D5FA" w14:textId="77777777" w:rsidR="008465BE" w:rsidRPr="0069124B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>Czy Zamawiający dopuszcza możliwość akceptacji opłaty za karty:</w:t>
      </w:r>
    </w:p>
    <w:p w14:paraId="13A4BC27" w14:textId="77777777" w:rsidR="008465BE" w:rsidRPr="0069124B" w:rsidRDefault="008465BE" w:rsidP="00860E5E">
      <w:pPr>
        <w:ind w:left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>0 zł netto za kartę nową,</w:t>
      </w:r>
    </w:p>
    <w:p w14:paraId="31D2DFF6" w14:textId="77777777" w:rsidR="008465BE" w:rsidRPr="0069124B" w:rsidRDefault="008465BE" w:rsidP="00860E5E">
      <w:pPr>
        <w:ind w:left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>10 zł netto za kartę wymienną (na skutek zagubienia, kradzieży, zmiany   dotychczasowych danych etc.)?</w:t>
      </w:r>
    </w:p>
    <w:p w14:paraId="01E6B843" w14:textId="283A4A5B" w:rsidR="008465BE" w:rsidRPr="0069124B" w:rsidRDefault="008465BE" w:rsidP="00860E5E">
      <w:pPr>
        <w:ind w:left="567" w:hanging="567"/>
        <w:jc w:val="both"/>
        <w:rPr>
          <w:b/>
          <w:bCs/>
          <w:color w:val="000000"/>
          <w:sz w:val="24"/>
          <w:szCs w:val="24"/>
        </w:rPr>
      </w:pPr>
      <w:r w:rsidRPr="0069124B">
        <w:rPr>
          <w:b/>
          <w:bCs/>
          <w:color w:val="000000"/>
          <w:sz w:val="24"/>
          <w:szCs w:val="24"/>
        </w:rPr>
        <w:t>Ad.2</w:t>
      </w:r>
      <w:r w:rsidRPr="0069124B">
        <w:rPr>
          <w:b/>
          <w:bCs/>
          <w:color w:val="000000"/>
          <w:sz w:val="24"/>
          <w:szCs w:val="24"/>
        </w:rPr>
        <w:tab/>
        <w:t>Tak</w:t>
      </w:r>
    </w:p>
    <w:p w14:paraId="5F433E74" w14:textId="77777777" w:rsidR="008465BE" w:rsidRPr="00860E5E" w:rsidRDefault="008465BE" w:rsidP="00860E5E">
      <w:pPr>
        <w:ind w:left="567" w:hanging="567"/>
        <w:jc w:val="both"/>
        <w:rPr>
          <w:b/>
          <w:bCs/>
          <w:color w:val="000000"/>
        </w:rPr>
      </w:pPr>
    </w:p>
    <w:p w14:paraId="0B37984B" w14:textId="5B04C477" w:rsidR="008465BE" w:rsidRPr="0069124B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 xml:space="preserve">Czy Zamawiający dokona zmiany w Załączniku nr 4 do SIWZ oferta pkt 5 poprzez wskazanie terminu zgodnego z </w:t>
      </w:r>
      <w:r w:rsidRPr="0069124B">
        <w:rPr>
          <w:sz w:val="24"/>
          <w:szCs w:val="24"/>
        </w:rPr>
        <w:t>§ 2 ust. 1 lit. e) oraz § 6 ust. 3, czyli 21 dni od daty sprzedaży?</w:t>
      </w:r>
    </w:p>
    <w:p w14:paraId="60F1F8CC" w14:textId="59F15DB4" w:rsidR="008465BE" w:rsidRPr="0069124B" w:rsidRDefault="008465BE" w:rsidP="00860E5E">
      <w:pPr>
        <w:ind w:left="567" w:hanging="567"/>
        <w:jc w:val="both"/>
        <w:rPr>
          <w:b/>
          <w:bCs/>
          <w:color w:val="000000"/>
          <w:sz w:val="24"/>
          <w:szCs w:val="24"/>
        </w:rPr>
      </w:pPr>
      <w:r w:rsidRPr="0069124B">
        <w:rPr>
          <w:b/>
          <w:bCs/>
          <w:color w:val="000000"/>
          <w:sz w:val="24"/>
          <w:szCs w:val="24"/>
        </w:rPr>
        <w:t>Ad.3. Tak</w:t>
      </w:r>
    </w:p>
    <w:p w14:paraId="6EDA2054" w14:textId="77777777" w:rsidR="008465BE" w:rsidRPr="00860E5E" w:rsidRDefault="008465BE" w:rsidP="00860E5E">
      <w:pPr>
        <w:ind w:left="720"/>
        <w:jc w:val="both"/>
        <w:rPr>
          <w:color w:val="000000"/>
        </w:rPr>
      </w:pPr>
    </w:p>
    <w:p w14:paraId="4117385B" w14:textId="2D16C933" w:rsidR="008465BE" w:rsidRPr="0069124B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 xml:space="preserve">Czy Zamawiający dopuszczając możliwość dokonywania zakupu paliwa w formie bezgotówkowej przy użyciu kart paliwowych zaakceptuje, aby karty paliwowe wydane zostały </w:t>
      </w:r>
      <w:bookmarkStart w:id="1" w:name="_Hlk25167403"/>
      <w:r w:rsidRPr="0069124B">
        <w:rPr>
          <w:color w:val="000000"/>
          <w:sz w:val="24"/>
          <w:szCs w:val="24"/>
        </w:rPr>
        <w:t xml:space="preserve">w ciągu 10 dni roboczych od przedłożenia wniosku/zamówienia na karty </w:t>
      </w:r>
      <w:bookmarkEnd w:id="1"/>
      <w:r w:rsidRPr="0069124B">
        <w:rPr>
          <w:color w:val="000000"/>
          <w:sz w:val="24"/>
          <w:szCs w:val="24"/>
        </w:rPr>
        <w:t xml:space="preserve">przez Zamawiającego na dedykowanym portalu internetowym, do którego Zamawiający otrzyma dostęp po podpisaniu umowy i dokona zmiany w zapisie </w:t>
      </w:r>
      <w:r w:rsidRPr="0069124B">
        <w:rPr>
          <w:sz w:val="24"/>
          <w:szCs w:val="24"/>
        </w:rPr>
        <w:t>§ 3 ust. 2, 5 i 6 umowy</w:t>
      </w:r>
      <w:r w:rsidRPr="0069124B">
        <w:rPr>
          <w:color w:val="000000"/>
          <w:sz w:val="24"/>
          <w:szCs w:val="24"/>
        </w:rPr>
        <w:t>?</w:t>
      </w:r>
    </w:p>
    <w:p w14:paraId="5E317700" w14:textId="4BD395F9" w:rsidR="0069124B" w:rsidRPr="0069124B" w:rsidRDefault="0069124B" w:rsidP="00860E5E">
      <w:pPr>
        <w:ind w:left="567" w:hanging="567"/>
        <w:jc w:val="both"/>
        <w:rPr>
          <w:b/>
          <w:bCs/>
          <w:color w:val="000000"/>
          <w:sz w:val="24"/>
          <w:szCs w:val="24"/>
        </w:rPr>
      </w:pPr>
      <w:r w:rsidRPr="0069124B">
        <w:rPr>
          <w:b/>
          <w:bCs/>
          <w:color w:val="000000"/>
          <w:sz w:val="24"/>
          <w:szCs w:val="24"/>
        </w:rPr>
        <w:t>Ad.4 Tak</w:t>
      </w:r>
    </w:p>
    <w:p w14:paraId="32D9E3BC" w14:textId="77777777" w:rsidR="008465BE" w:rsidRPr="00860E5E" w:rsidRDefault="008465BE" w:rsidP="00860E5E">
      <w:pPr>
        <w:pStyle w:val="Akapitzlist"/>
        <w:jc w:val="both"/>
        <w:rPr>
          <w:b/>
          <w:bCs/>
          <w:color w:val="000000"/>
        </w:rPr>
      </w:pPr>
    </w:p>
    <w:p w14:paraId="6C02739E" w14:textId="62522AF5" w:rsidR="008465BE" w:rsidRPr="0069124B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>Czy Zamawiający wyrazi zgodę na usunięcie w umowie treść zapisu w § 4 ust. 2,  gdyż Wykonawca nie posiada możliwości monitorowania ilości pobranego paliwa przez Zamawiającego oraz przekazywania  informacji o stanie wykorzystania ilości paliwa. Po stronie Zamawiającego leży zobowiązanie do przestrzegania dyscypliny finansów publicznych oraz do sprawowania nadzoru nad realizacją wartości umowy. Wykonawca przekaże Zamawiającemu karty oraz narzędzie - portal internetowy, dzięki któremu istnieje możliwość samodzielnego sprawowania nadzoru oraz kontroli poniesionych wydatków.</w:t>
      </w:r>
    </w:p>
    <w:p w14:paraId="0546D4CC" w14:textId="41CF0091" w:rsidR="0069124B" w:rsidRPr="0069124B" w:rsidRDefault="0069124B" w:rsidP="00860E5E">
      <w:pPr>
        <w:ind w:left="567" w:hanging="567"/>
        <w:jc w:val="both"/>
        <w:rPr>
          <w:b/>
          <w:bCs/>
          <w:color w:val="000000"/>
          <w:sz w:val="24"/>
          <w:szCs w:val="24"/>
        </w:rPr>
      </w:pPr>
      <w:r w:rsidRPr="0069124B">
        <w:rPr>
          <w:b/>
          <w:bCs/>
          <w:color w:val="000000"/>
          <w:sz w:val="24"/>
          <w:szCs w:val="24"/>
        </w:rPr>
        <w:t>Ad. 5 Tak</w:t>
      </w:r>
    </w:p>
    <w:p w14:paraId="351A69D0" w14:textId="77777777" w:rsidR="008465BE" w:rsidRPr="00860E5E" w:rsidRDefault="008465BE" w:rsidP="00860E5E">
      <w:pPr>
        <w:pStyle w:val="Akapitzlist"/>
        <w:jc w:val="both"/>
        <w:rPr>
          <w:rFonts w:ascii="Arial" w:hAnsi="Arial" w:cs="Arial"/>
          <w:color w:val="000000"/>
        </w:rPr>
      </w:pPr>
    </w:p>
    <w:p w14:paraId="515A1C50" w14:textId="77777777" w:rsidR="008465BE" w:rsidRPr="0069124B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>Czy istnieje możliwość zmiany zapisu w umowie § 6 ust. 4 na proponowany:</w:t>
      </w:r>
    </w:p>
    <w:p w14:paraId="08FD1B68" w14:textId="2849793F" w:rsidR="008465BE" w:rsidRPr="0069124B" w:rsidRDefault="008465BE" w:rsidP="00860E5E">
      <w:pPr>
        <w:ind w:left="567"/>
        <w:jc w:val="both"/>
        <w:rPr>
          <w:color w:val="000000"/>
          <w:sz w:val="24"/>
          <w:szCs w:val="24"/>
        </w:rPr>
      </w:pPr>
      <w:r w:rsidRPr="0069124B">
        <w:rPr>
          <w:color w:val="000000"/>
          <w:sz w:val="24"/>
          <w:szCs w:val="24"/>
        </w:rPr>
        <w:t xml:space="preserve"> „</w:t>
      </w:r>
      <w:bookmarkStart w:id="2" w:name="_Hlk25167879"/>
      <w:r w:rsidRPr="0069124B">
        <w:rPr>
          <w:color w:val="000000"/>
          <w:sz w:val="24"/>
          <w:szCs w:val="24"/>
        </w:rPr>
        <w:t>za termin dokonania płatności uważa się datę wpływu należności z tytułu dokonanej sprzedaży produktów i usług na rzecz Zamawiającego na rachunek bankowy Wykonawcy</w:t>
      </w:r>
      <w:bookmarkEnd w:id="2"/>
      <w:r w:rsidRPr="0069124B">
        <w:rPr>
          <w:color w:val="000000"/>
          <w:sz w:val="24"/>
          <w:szCs w:val="24"/>
        </w:rPr>
        <w:t>.”?</w:t>
      </w:r>
    </w:p>
    <w:p w14:paraId="25BD304B" w14:textId="1C837AE7" w:rsidR="0069124B" w:rsidRPr="0069124B" w:rsidRDefault="0069124B" w:rsidP="00860E5E">
      <w:pPr>
        <w:ind w:left="567" w:hanging="567"/>
        <w:jc w:val="both"/>
        <w:rPr>
          <w:b/>
          <w:bCs/>
          <w:color w:val="000000"/>
          <w:sz w:val="24"/>
          <w:szCs w:val="24"/>
        </w:rPr>
      </w:pPr>
      <w:r w:rsidRPr="0069124B">
        <w:rPr>
          <w:b/>
          <w:bCs/>
          <w:color w:val="000000"/>
          <w:sz w:val="24"/>
          <w:szCs w:val="24"/>
        </w:rPr>
        <w:t>Ad.6</w:t>
      </w:r>
      <w:r w:rsidRPr="0069124B">
        <w:rPr>
          <w:b/>
          <w:bCs/>
          <w:color w:val="000000"/>
          <w:sz w:val="24"/>
          <w:szCs w:val="24"/>
        </w:rPr>
        <w:tab/>
        <w:t>Tak</w:t>
      </w:r>
    </w:p>
    <w:p w14:paraId="71111F4C" w14:textId="77777777" w:rsidR="008465BE" w:rsidRPr="00860E5E" w:rsidRDefault="008465BE" w:rsidP="00860E5E">
      <w:pPr>
        <w:ind w:left="720"/>
        <w:jc w:val="both"/>
        <w:rPr>
          <w:rFonts w:ascii="Arial" w:hAnsi="Arial" w:cs="Arial"/>
          <w:color w:val="000000"/>
        </w:rPr>
      </w:pPr>
    </w:p>
    <w:p w14:paraId="185ABF45" w14:textId="6D44AD2E" w:rsidR="008465BE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sz w:val="24"/>
          <w:szCs w:val="24"/>
        </w:rPr>
      </w:pPr>
      <w:r w:rsidRPr="0069124B">
        <w:rPr>
          <w:sz w:val="24"/>
          <w:szCs w:val="24"/>
        </w:rPr>
        <w:t>Czy Zamawiający dopuszcza możliwość dodania w § 7 analogicznej możliwości określonej w § 7 ust. 2  dla Wykonawcy (w zakresie odstąpienia od umowy)? Zgodnie z zasadą równości stron Wykonawca również powinien mieć możliwość otrzymania wypłaty kary umownej w sytuacji odstąpienia od umowy z przyczyn leżących po stronie Zamawiającego lub przyczyn nie leżących po stronie Wykonawcy.</w:t>
      </w:r>
    </w:p>
    <w:p w14:paraId="7EB4BEF5" w14:textId="4858DC28" w:rsidR="00860E5E" w:rsidRPr="00860E5E" w:rsidRDefault="00860E5E" w:rsidP="00860E5E">
      <w:pPr>
        <w:ind w:left="567" w:hanging="567"/>
        <w:jc w:val="both"/>
        <w:rPr>
          <w:b/>
          <w:bCs/>
          <w:sz w:val="24"/>
          <w:szCs w:val="24"/>
        </w:rPr>
      </w:pPr>
      <w:r w:rsidRPr="00860E5E">
        <w:rPr>
          <w:b/>
          <w:bCs/>
          <w:sz w:val="24"/>
          <w:szCs w:val="24"/>
        </w:rPr>
        <w:t>Ad.7</w:t>
      </w:r>
      <w:r w:rsidRPr="00860E5E">
        <w:rPr>
          <w:b/>
          <w:bCs/>
          <w:sz w:val="24"/>
          <w:szCs w:val="24"/>
        </w:rPr>
        <w:tab/>
        <w:t>Tak</w:t>
      </w:r>
    </w:p>
    <w:p w14:paraId="6C68734F" w14:textId="77777777" w:rsidR="008465BE" w:rsidRPr="00860E5E" w:rsidRDefault="008465BE" w:rsidP="00860E5E">
      <w:pPr>
        <w:autoSpaceDE w:val="0"/>
        <w:autoSpaceDN w:val="0"/>
        <w:adjustRightInd w:val="0"/>
        <w:jc w:val="both"/>
      </w:pPr>
    </w:p>
    <w:p w14:paraId="7E1C9535" w14:textId="1402D4DC" w:rsidR="008465BE" w:rsidRDefault="008465BE" w:rsidP="00860E5E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sz w:val="24"/>
          <w:szCs w:val="24"/>
        </w:rPr>
      </w:pPr>
      <w:r w:rsidRPr="0069124B">
        <w:rPr>
          <w:sz w:val="24"/>
          <w:szCs w:val="24"/>
        </w:rPr>
        <w:t>Czy Zamawiający dopuszcza możliwość zaakceptowania Regulaminu Wykonawcy dotyczącego warunków wydania i używania kart paliwowych w zakresie niesprzecznym z postanowieniami SIWZ?</w:t>
      </w:r>
    </w:p>
    <w:p w14:paraId="4A537E6B" w14:textId="083BFDFF" w:rsidR="008465BE" w:rsidRDefault="00860E5E" w:rsidP="00860E5E">
      <w:pPr>
        <w:ind w:left="567" w:hanging="567"/>
        <w:jc w:val="both"/>
      </w:pPr>
      <w:r w:rsidRPr="00860E5E">
        <w:rPr>
          <w:b/>
          <w:bCs/>
          <w:sz w:val="24"/>
          <w:szCs w:val="24"/>
        </w:rPr>
        <w:t>Ad.8</w:t>
      </w:r>
      <w:r w:rsidRPr="00860E5E">
        <w:rPr>
          <w:b/>
          <w:bCs/>
          <w:sz w:val="24"/>
          <w:szCs w:val="24"/>
        </w:rPr>
        <w:tab/>
        <w:t>Tak</w:t>
      </w:r>
    </w:p>
    <w:sectPr w:rsidR="008465BE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A1552"/>
    <w:multiLevelType w:val="hybridMultilevel"/>
    <w:tmpl w:val="35ECF88E"/>
    <w:lvl w:ilvl="0" w:tplc="7DFA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81403FA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hAnsi="Aria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4F"/>
    <w:rsid w:val="001A0F4F"/>
    <w:rsid w:val="003861C9"/>
    <w:rsid w:val="005748DF"/>
    <w:rsid w:val="0069124B"/>
    <w:rsid w:val="008465BE"/>
    <w:rsid w:val="00860E5E"/>
    <w:rsid w:val="008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4BFA"/>
  <w15:chartTrackingRefBased/>
  <w15:docId w15:val="{AB5D4569-D26E-4948-87D0-86CABB24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8DF"/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2</cp:revision>
  <dcterms:created xsi:type="dcterms:W3CDTF">2019-11-20T17:24:00Z</dcterms:created>
  <dcterms:modified xsi:type="dcterms:W3CDTF">2019-11-20T17:49:00Z</dcterms:modified>
</cp:coreProperties>
</file>