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2FC" w:rsidRPr="00170D18" w:rsidRDefault="00EC22FC" w:rsidP="00EC22FC">
      <w:pPr>
        <w:spacing w:line="276" w:lineRule="auto"/>
        <w:jc w:val="center"/>
        <w:rPr>
          <w:rFonts w:ascii="Tahoma" w:hAnsi="Tahoma" w:cs="Tahoma"/>
          <w:b/>
          <w:sz w:val="36"/>
          <w:szCs w:val="36"/>
        </w:rPr>
      </w:pPr>
      <w:r w:rsidRPr="00170D18">
        <w:rPr>
          <w:rFonts w:ascii="Tahoma" w:hAnsi="Tahoma" w:cs="Tahoma"/>
          <w:b/>
          <w:sz w:val="36"/>
          <w:szCs w:val="36"/>
        </w:rPr>
        <w:t>SPECYFIKACJA ISTOTNYCH WARUNKÓW ZAMÓWIENIA</w:t>
      </w:r>
    </w:p>
    <w:p w:rsidR="00EC22FC" w:rsidRDefault="00EC22FC" w:rsidP="00EC22FC">
      <w:pPr>
        <w:spacing w:line="276" w:lineRule="auto"/>
        <w:jc w:val="center"/>
        <w:rPr>
          <w:b/>
          <w:sz w:val="32"/>
          <w:szCs w:val="32"/>
        </w:rPr>
      </w:pPr>
    </w:p>
    <w:p w:rsidR="00EC22FC" w:rsidRPr="00170D18" w:rsidRDefault="00EC22FC" w:rsidP="00EC22FC">
      <w:pPr>
        <w:spacing w:line="276" w:lineRule="auto"/>
        <w:jc w:val="center"/>
        <w:rPr>
          <w:b/>
          <w:i/>
          <w:sz w:val="32"/>
          <w:szCs w:val="32"/>
        </w:rPr>
      </w:pPr>
    </w:p>
    <w:p w:rsidR="00EC22FC" w:rsidRDefault="0078356E" w:rsidP="00EC22FC">
      <w:pPr>
        <w:spacing w:line="276" w:lineRule="auto"/>
        <w:jc w:val="center"/>
        <w:rPr>
          <w:b/>
          <w:sz w:val="32"/>
          <w:szCs w:val="32"/>
        </w:rPr>
      </w:pPr>
      <w:r>
        <w:rPr>
          <w:b/>
          <w:noProof/>
          <w:sz w:val="32"/>
          <w:szCs w:val="32"/>
        </w:rPr>
        <w:drawing>
          <wp:inline distT="0" distB="0" distL="0" distR="0">
            <wp:extent cx="2752725" cy="3168229"/>
            <wp:effectExtent l="19050" t="0" r="9525" b="0"/>
            <wp:docPr id="6" name="Obraz 6" descr="C:\Users\g.koszczka\Downloads\gmina Lipno-herb55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koszczka\Downloads\gmina Lipno-herb550 (1).png"/>
                    <pic:cNvPicPr>
                      <a:picLocks noChangeAspect="1" noChangeArrowheads="1"/>
                    </pic:cNvPicPr>
                  </pic:nvPicPr>
                  <pic:blipFill>
                    <a:blip r:embed="rId8" cstate="print"/>
                    <a:srcRect/>
                    <a:stretch>
                      <a:fillRect/>
                    </a:stretch>
                  </pic:blipFill>
                  <pic:spPr bwMode="auto">
                    <a:xfrm>
                      <a:off x="0" y="0"/>
                      <a:ext cx="2753541" cy="3169168"/>
                    </a:xfrm>
                    <a:prstGeom prst="rect">
                      <a:avLst/>
                    </a:prstGeom>
                    <a:noFill/>
                    <a:ln w="9525">
                      <a:noFill/>
                      <a:miter lim="800000"/>
                      <a:headEnd/>
                      <a:tailEnd/>
                    </a:ln>
                  </pic:spPr>
                </pic:pic>
              </a:graphicData>
            </a:graphic>
          </wp:inline>
        </w:drawing>
      </w:r>
    </w:p>
    <w:p w:rsidR="00EC22FC" w:rsidRDefault="00EC22FC" w:rsidP="00EC22FC">
      <w:pPr>
        <w:spacing w:line="276" w:lineRule="auto"/>
        <w:jc w:val="center"/>
        <w:rPr>
          <w:b/>
          <w:sz w:val="32"/>
          <w:szCs w:val="32"/>
        </w:rPr>
      </w:pPr>
    </w:p>
    <w:p w:rsidR="00EC22FC" w:rsidRPr="00170D18" w:rsidRDefault="00EC22FC" w:rsidP="00EC22FC">
      <w:pPr>
        <w:spacing w:line="276" w:lineRule="auto"/>
        <w:jc w:val="center"/>
        <w:rPr>
          <w:rFonts w:ascii="Tahoma" w:hAnsi="Tahoma" w:cs="Tahoma"/>
          <w:b/>
          <w:color w:val="1F497D" w:themeColor="text2"/>
          <w:sz w:val="32"/>
          <w:szCs w:val="32"/>
        </w:rPr>
      </w:pPr>
      <w:r w:rsidRPr="00170D18">
        <w:rPr>
          <w:rFonts w:ascii="Tahoma" w:hAnsi="Tahoma" w:cs="Tahoma"/>
          <w:b/>
          <w:bCs/>
          <w:i/>
          <w:color w:val="1F497D" w:themeColor="text2"/>
          <w:kern w:val="36"/>
          <w:sz w:val="32"/>
          <w:szCs w:val="32"/>
        </w:rPr>
        <w:t>Odbiór i zagospodarowanie odpadów komunalnych z obszaru znajdującego się w granicach administracyjnych Gminy Lipno</w:t>
      </w:r>
    </w:p>
    <w:p w:rsidR="00EC22FC" w:rsidRPr="00485A17" w:rsidRDefault="00EC22FC" w:rsidP="00EC22FC">
      <w:pPr>
        <w:spacing w:line="276" w:lineRule="auto"/>
        <w:jc w:val="center"/>
        <w:rPr>
          <w:rFonts w:ascii="Tahoma" w:hAnsi="Tahoma" w:cs="Tahoma"/>
          <w:color w:val="1F497D" w:themeColor="text2"/>
          <w:sz w:val="32"/>
          <w:szCs w:val="32"/>
        </w:rPr>
      </w:pPr>
      <w:r w:rsidRPr="00485A17">
        <w:rPr>
          <w:rFonts w:ascii="Tahoma" w:hAnsi="Tahoma" w:cs="Tahoma"/>
          <w:color w:val="1F497D" w:themeColor="text2"/>
          <w:sz w:val="32"/>
          <w:szCs w:val="32"/>
        </w:rPr>
        <w:t>Przetarg nieograniczony</w:t>
      </w:r>
    </w:p>
    <w:p w:rsidR="00EC22FC" w:rsidRPr="00485A17" w:rsidRDefault="00EC22FC" w:rsidP="00EC22FC">
      <w:pPr>
        <w:spacing w:line="276" w:lineRule="auto"/>
        <w:jc w:val="center"/>
        <w:rPr>
          <w:rFonts w:ascii="Tahoma" w:hAnsi="Tahoma" w:cs="Tahoma"/>
          <w:i/>
          <w:color w:val="1F497D" w:themeColor="text2"/>
          <w:sz w:val="32"/>
          <w:szCs w:val="32"/>
          <w:u w:val="dotted"/>
        </w:rPr>
      </w:pPr>
      <w:r w:rsidRPr="00485A17">
        <w:rPr>
          <w:rFonts w:ascii="Tahoma" w:hAnsi="Tahoma" w:cs="Tahoma"/>
          <w:i/>
          <w:color w:val="1F497D" w:themeColor="text2"/>
          <w:sz w:val="32"/>
          <w:szCs w:val="32"/>
        </w:rPr>
        <w:t>Usługi</w:t>
      </w:r>
    </w:p>
    <w:p w:rsidR="00EC22FC" w:rsidRDefault="00EC22FC" w:rsidP="00EC22FC">
      <w:pPr>
        <w:spacing w:line="276" w:lineRule="auto"/>
        <w:rPr>
          <w:sz w:val="22"/>
        </w:rPr>
      </w:pPr>
    </w:p>
    <w:p w:rsidR="00485A17" w:rsidRDefault="00485A17" w:rsidP="00EC22FC">
      <w:pPr>
        <w:spacing w:line="276" w:lineRule="auto"/>
        <w:rPr>
          <w:sz w:val="22"/>
        </w:rPr>
      </w:pPr>
    </w:p>
    <w:p w:rsidR="00485A17" w:rsidRDefault="00485A17" w:rsidP="00EC22FC">
      <w:pPr>
        <w:spacing w:line="276" w:lineRule="auto"/>
        <w:rPr>
          <w:sz w:val="22"/>
        </w:rPr>
      </w:pPr>
    </w:p>
    <w:p w:rsidR="00EC22FC" w:rsidRDefault="00EC22FC" w:rsidP="00EC22FC">
      <w:pPr>
        <w:spacing w:line="276" w:lineRule="auto"/>
        <w:rPr>
          <w:sz w:val="22"/>
        </w:rPr>
      </w:pPr>
    </w:p>
    <w:p w:rsidR="00485A17" w:rsidRDefault="00485A17" w:rsidP="00485A17">
      <w:pPr>
        <w:pStyle w:val="Style16"/>
        <w:ind w:firstLine="708"/>
        <w:jc w:val="left"/>
        <w:rPr>
          <w:rStyle w:val="FontStyle19"/>
          <w:rFonts w:ascii="Tahoma" w:hAnsi="Tahoma" w:cs="Tahoma"/>
          <w:b/>
          <w:sz w:val="24"/>
          <w:szCs w:val="24"/>
        </w:rPr>
      </w:pPr>
      <w:r w:rsidRPr="00485A17">
        <w:rPr>
          <w:rStyle w:val="FontStyle19"/>
          <w:rFonts w:ascii="Tahoma" w:hAnsi="Tahoma" w:cs="Tahoma"/>
          <w:b/>
          <w:sz w:val="24"/>
          <w:szCs w:val="24"/>
        </w:rPr>
        <w:t>Opracował:</w:t>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t xml:space="preserve">  </w:t>
      </w:r>
      <w:r w:rsidR="00860BAE">
        <w:rPr>
          <w:rStyle w:val="FontStyle19"/>
          <w:rFonts w:ascii="Tahoma" w:hAnsi="Tahoma" w:cs="Tahoma"/>
          <w:b/>
          <w:sz w:val="24"/>
          <w:szCs w:val="24"/>
        </w:rPr>
        <w:t xml:space="preserve">  </w:t>
      </w:r>
      <w:r>
        <w:rPr>
          <w:rStyle w:val="FontStyle19"/>
          <w:rFonts w:ascii="Tahoma" w:hAnsi="Tahoma" w:cs="Tahoma"/>
          <w:b/>
          <w:sz w:val="24"/>
          <w:szCs w:val="24"/>
        </w:rPr>
        <w:t xml:space="preserve"> </w:t>
      </w:r>
      <w:r w:rsidR="00860BAE">
        <w:rPr>
          <w:rStyle w:val="FontStyle19"/>
          <w:rFonts w:ascii="Tahoma" w:hAnsi="Tahoma" w:cs="Tahoma"/>
          <w:b/>
          <w:sz w:val="24"/>
          <w:szCs w:val="24"/>
        </w:rPr>
        <w:t xml:space="preserve">   </w:t>
      </w:r>
      <w:r>
        <w:rPr>
          <w:rStyle w:val="FontStyle19"/>
          <w:rFonts w:ascii="Tahoma" w:hAnsi="Tahoma" w:cs="Tahoma"/>
          <w:b/>
          <w:sz w:val="24"/>
          <w:szCs w:val="24"/>
        </w:rPr>
        <w:t xml:space="preserve"> </w:t>
      </w:r>
      <w:r w:rsidRPr="00485A17">
        <w:rPr>
          <w:rStyle w:val="FontStyle19"/>
          <w:rFonts w:ascii="Tahoma" w:hAnsi="Tahoma" w:cs="Tahoma"/>
          <w:b/>
          <w:sz w:val="24"/>
          <w:szCs w:val="24"/>
        </w:rPr>
        <w:t>Zatwierdził:</w:t>
      </w:r>
    </w:p>
    <w:p w:rsidR="00485A17" w:rsidRPr="00485A17" w:rsidRDefault="00485A17" w:rsidP="00485A17">
      <w:pPr>
        <w:pStyle w:val="Style16"/>
        <w:ind w:firstLine="708"/>
        <w:jc w:val="left"/>
        <w:rPr>
          <w:rStyle w:val="FontStyle19"/>
          <w:rFonts w:ascii="Tahoma" w:hAnsi="Tahoma" w:cs="Tahoma"/>
          <w:b/>
          <w:sz w:val="24"/>
          <w:szCs w:val="24"/>
        </w:rPr>
      </w:pPr>
    </w:p>
    <w:p w:rsidR="00485A17" w:rsidRPr="00485A17" w:rsidRDefault="00485A17" w:rsidP="00860BAE">
      <w:pPr>
        <w:ind w:left="1276" w:hanging="1276"/>
        <w:rPr>
          <w:rStyle w:val="FontStyle19"/>
          <w:rFonts w:ascii="Tahoma" w:hAnsi="Tahoma" w:cs="Tahoma"/>
          <w:sz w:val="24"/>
          <w:szCs w:val="24"/>
        </w:rPr>
      </w:pPr>
      <w:r>
        <w:rPr>
          <w:rStyle w:val="FontStyle19"/>
          <w:rFonts w:ascii="Tahoma" w:hAnsi="Tahoma" w:cs="Tahoma"/>
          <w:sz w:val="24"/>
          <w:szCs w:val="24"/>
        </w:rPr>
        <w:t xml:space="preserve">  </w:t>
      </w:r>
      <w:r w:rsidRPr="00485A17">
        <w:rPr>
          <w:rStyle w:val="FontStyle19"/>
          <w:rFonts w:ascii="Tahoma" w:hAnsi="Tahoma" w:cs="Tahoma"/>
          <w:sz w:val="24"/>
          <w:szCs w:val="24"/>
        </w:rPr>
        <w:t xml:space="preserve">mgr </w:t>
      </w:r>
      <w:r w:rsidR="00860BAE">
        <w:rPr>
          <w:rStyle w:val="FontStyle19"/>
          <w:rFonts w:ascii="Tahoma" w:hAnsi="Tahoma" w:cs="Tahoma"/>
          <w:sz w:val="24"/>
          <w:szCs w:val="24"/>
        </w:rPr>
        <w:t>Adrian Zalewski</w:t>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r>
      <w:r>
        <w:rPr>
          <w:rStyle w:val="FontStyle19"/>
          <w:rFonts w:ascii="Tahoma" w:hAnsi="Tahoma" w:cs="Tahoma"/>
          <w:b/>
          <w:sz w:val="24"/>
          <w:szCs w:val="24"/>
        </w:rPr>
        <w:tab/>
        <w:t xml:space="preserve">         </w:t>
      </w:r>
      <w:r w:rsidR="00860BAE">
        <w:rPr>
          <w:rStyle w:val="FontStyle19"/>
          <w:rFonts w:ascii="Tahoma" w:hAnsi="Tahoma" w:cs="Tahoma"/>
          <w:b/>
          <w:sz w:val="24"/>
          <w:szCs w:val="24"/>
        </w:rPr>
        <w:t xml:space="preserve"> </w:t>
      </w:r>
      <w:r>
        <w:rPr>
          <w:rStyle w:val="FontStyle19"/>
          <w:rFonts w:ascii="Tahoma" w:hAnsi="Tahoma" w:cs="Tahoma"/>
          <w:b/>
          <w:sz w:val="24"/>
          <w:szCs w:val="24"/>
        </w:rPr>
        <w:t xml:space="preserve"> </w:t>
      </w:r>
      <w:r w:rsidR="00860BAE" w:rsidRPr="00860BAE">
        <w:rPr>
          <w:rStyle w:val="FontStyle19"/>
          <w:rFonts w:ascii="Tahoma" w:hAnsi="Tahoma" w:cs="Tahoma"/>
          <w:bCs/>
          <w:sz w:val="24"/>
          <w:szCs w:val="24"/>
        </w:rPr>
        <w:t>Z-up</w:t>
      </w:r>
      <w:r w:rsidR="00860BAE">
        <w:rPr>
          <w:rStyle w:val="FontStyle19"/>
          <w:rFonts w:ascii="Tahoma" w:hAnsi="Tahoma" w:cs="Tahoma"/>
          <w:bCs/>
          <w:sz w:val="24"/>
          <w:szCs w:val="24"/>
        </w:rPr>
        <w:t xml:space="preserve">.  </w:t>
      </w:r>
      <w:r w:rsidRPr="00485A17">
        <w:rPr>
          <w:rStyle w:val="FontStyle19"/>
          <w:rFonts w:ascii="Tahoma" w:hAnsi="Tahoma" w:cs="Tahoma"/>
          <w:sz w:val="24"/>
          <w:szCs w:val="24"/>
        </w:rPr>
        <w:t>Wójt</w:t>
      </w:r>
      <w:r w:rsidR="00860BAE">
        <w:rPr>
          <w:rStyle w:val="FontStyle19"/>
          <w:rFonts w:ascii="Tahoma" w:hAnsi="Tahoma" w:cs="Tahoma"/>
          <w:sz w:val="24"/>
          <w:szCs w:val="24"/>
        </w:rPr>
        <w:t>a</w:t>
      </w:r>
      <w:r w:rsidRPr="00485A17">
        <w:rPr>
          <w:rStyle w:val="FontStyle19"/>
          <w:rFonts w:ascii="Tahoma" w:hAnsi="Tahoma" w:cs="Tahoma"/>
          <w:sz w:val="24"/>
          <w:szCs w:val="24"/>
        </w:rPr>
        <w:t xml:space="preserve"> Gminy Lipno </w:t>
      </w:r>
    </w:p>
    <w:p w:rsidR="00485A17" w:rsidRDefault="00485A17" w:rsidP="00860BAE">
      <w:pPr>
        <w:ind w:left="1276" w:hanging="1276"/>
        <w:rPr>
          <w:rFonts w:ascii="Tahoma" w:hAnsi="Tahoma" w:cs="Tahoma"/>
          <w:b/>
          <w:sz w:val="32"/>
          <w:szCs w:val="32"/>
        </w:rPr>
      </w:pPr>
      <w:r w:rsidRPr="00485A17">
        <w:rPr>
          <w:rStyle w:val="FontStyle19"/>
          <w:rFonts w:ascii="Tahoma" w:hAnsi="Tahoma" w:cs="Tahoma"/>
          <w:sz w:val="24"/>
          <w:szCs w:val="24"/>
        </w:rPr>
        <w:tab/>
      </w:r>
      <w:r w:rsidRPr="00485A17">
        <w:rPr>
          <w:rStyle w:val="FontStyle19"/>
          <w:rFonts w:ascii="Tahoma" w:hAnsi="Tahoma" w:cs="Tahoma"/>
          <w:sz w:val="24"/>
          <w:szCs w:val="24"/>
        </w:rPr>
        <w:tab/>
      </w:r>
      <w:r w:rsidRPr="00485A17">
        <w:rPr>
          <w:rStyle w:val="FontStyle19"/>
          <w:rFonts w:ascii="Tahoma" w:hAnsi="Tahoma" w:cs="Tahoma"/>
          <w:sz w:val="24"/>
          <w:szCs w:val="24"/>
        </w:rPr>
        <w:tab/>
      </w:r>
      <w:r w:rsidRPr="00485A17">
        <w:rPr>
          <w:rStyle w:val="FontStyle19"/>
          <w:rFonts w:ascii="Tahoma" w:hAnsi="Tahoma" w:cs="Tahoma"/>
          <w:sz w:val="24"/>
          <w:szCs w:val="24"/>
        </w:rPr>
        <w:tab/>
      </w:r>
      <w:r w:rsidRPr="00485A17">
        <w:rPr>
          <w:rStyle w:val="FontStyle19"/>
          <w:rFonts w:ascii="Tahoma" w:hAnsi="Tahoma" w:cs="Tahoma"/>
          <w:sz w:val="24"/>
          <w:szCs w:val="24"/>
        </w:rPr>
        <w:tab/>
      </w:r>
      <w:r w:rsidRPr="00485A17">
        <w:rPr>
          <w:rStyle w:val="FontStyle19"/>
          <w:rFonts w:ascii="Tahoma" w:hAnsi="Tahoma" w:cs="Tahoma"/>
          <w:sz w:val="24"/>
          <w:szCs w:val="24"/>
        </w:rPr>
        <w:tab/>
      </w:r>
      <w:r w:rsidRPr="00485A17">
        <w:rPr>
          <w:rStyle w:val="FontStyle19"/>
          <w:rFonts w:ascii="Tahoma" w:hAnsi="Tahoma" w:cs="Tahoma"/>
          <w:sz w:val="24"/>
          <w:szCs w:val="24"/>
        </w:rPr>
        <w:tab/>
      </w:r>
      <w:r w:rsidRPr="00485A17">
        <w:rPr>
          <w:rStyle w:val="FontStyle19"/>
          <w:rFonts w:ascii="Tahoma" w:hAnsi="Tahoma" w:cs="Tahoma"/>
          <w:sz w:val="24"/>
          <w:szCs w:val="24"/>
        </w:rPr>
        <w:tab/>
      </w:r>
      <w:r>
        <w:rPr>
          <w:rStyle w:val="FontStyle19"/>
          <w:rFonts w:ascii="Tahoma" w:hAnsi="Tahoma" w:cs="Tahoma"/>
          <w:sz w:val="24"/>
          <w:szCs w:val="24"/>
        </w:rPr>
        <w:t xml:space="preserve">   </w:t>
      </w:r>
      <w:r w:rsidR="00860BAE">
        <w:rPr>
          <w:rStyle w:val="FontStyle19"/>
          <w:rFonts w:ascii="Tahoma" w:hAnsi="Tahoma" w:cs="Tahoma"/>
          <w:sz w:val="24"/>
          <w:szCs w:val="24"/>
        </w:rPr>
        <w:t xml:space="preserve">   </w:t>
      </w:r>
      <w:r w:rsidR="00860BAE" w:rsidRPr="00860BAE">
        <w:rPr>
          <w:rStyle w:val="FontStyle19"/>
          <w:rFonts w:ascii="Tahoma" w:hAnsi="Tahoma" w:cs="Tahoma"/>
          <w:sz w:val="24"/>
          <w:szCs w:val="24"/>
        </w:rPr>
        <w:t xml:space="preserve"> </w:t>
      </w:r>
      <w:r w:rsidR="00860BAE">
        <w:rPr>
          <w:rStyle w:val="FontStyle19"/>
          <w:rFonts w:ascii="Tahoma" w:hAnsi="Tahoma" w:cs="Tahoma"/>
          <w:sz w:val="24"/>
          <w:szCs w:val="24"/>
        </w:rPr>
        <w:t xml:space="preserve">  </w:t>
      </w:r>
      <w:r w:rsidR="00860BAE" w:rsidRPr="00860BAE">
        <w:rPr>
          <w:rStyle w:val="FontStyle19"/>
          <w:rFonts w:ascii="Tahoma" w:hAnsi="Tahoma" w:cs="Tahoma"/>
          <w:sz w:val="24"/>
          <w:szCs w:val="24"/>
        </w:rPr>
        <w:t xml:space="preserve"> </w:t>
      </w:r>
      <w:r w:rsidR="00860BAE">
        <w:rPr>
          <w:rStyle w:val="FontStyle19"/>
          <w:rFonts w:ascii="Tahoma" w:hAnsi="Tahoma" w:cs="Tahoma"/>
          <w:sz w:val="24"/>
          <w:szCs w:val="24"/>
        </w:rPr>
        <w:t xml:space="preserve">  </w:t>
      </w:r>
      <w:r w:rsidR="00860BAE" w:rsidRPr="00860BAE">
        <w:rPr>
          <w:rStyle w:val="FontStyle19"/>
          <w:rFonts w:ascii="Tahoma" w:hAnsi="Tahoma" w:cs="Tahoma"/>
          <w:sz w:val="24"/>
          <w:szCs w:val="24"/>
        </w:rPr>
        <w:t>mgr Grzegorz Koszczka</w:t>
      </w:r>
    </w:p>
    <w:p w:rsidR="00485A17" w:rsidRDefault="00485A17" w:rsidP="00EC22FC">
      <w:pPr>
        <w:spacing w:line="276" w:lineRule="auto"/>
        <w:jc w:val="center"/>
        <w:rPr>
          <w:rFonts w:ascii="Tahoma" w:hAnsi="Tahoma" w:cs="Tahoma"/>
          <w:b/>
          <w:sz w:val="32"/>
          <w:szCs w:val="32"/>
        </w:rPr>
      </w:pPr>
    </w:p>
    <w:p w:rsidR="00860BAE" w:rsidRDefault="00860BAE" w:rsidP="00EC22FC">
      <w:pPr>
        <w:spacing w:line="276" w:lineRule="auto"/>
        <w:jc w:val="center"/>
        <w:rPr>
          <w:rFonts w:ascii="Tahoma" w:hAnsi="Tahoma" w:cs="Tahoma"/>
        </w:rPr>
      </w:pPr>
    </w:p>
    <w:p w:rsidR="00860BAE" w:rsidRDefault="00860BAE" w:rsidP="00EC22FC">
      <w:pPr>
        <w:spacing w:line="276" w:lineRule="auto"/>
        <w:jc w:val="center"/>
        <w:rPr>
          <w:rFonts w:ascii="Tahoma" w:hAnsi="Tahoma" w:cs="Tahoma"/>
        </w:rPr>
      </w:pPr>
    </w:p>
    <w:p w:rsidR="00EC22FC" w:rsidRPr="00485A17" w:rsidRDefault="00EC22FC" w:rsidP="00EC22FC">
      <w:pPr>
        <w:spacing w:line="276" w:lineRule="auto"/>
        <w:jc w:val="center"/>
        <w:rPr>
          <w:rFonts w:ascii="Tahoma" w:hAnsi="Tahoma" w:cs="Tahoma"/>
        </w:rPr>
      </w:pPr>
      <w:r w:rsidRPr="00485A17">
        <w:rPr>
          <w:rFonts w:ascii="Tahoma" w:hAnsi="Tahoma" w:cs="Tahoma"/>
        </w:rPr>
        <w:t xml:space="preserve">Lipno </w:t>
      </w:r>
      <w:r w:rsidR="007122A8">
        <w:rPr>
          <w:rFonts w:ascii="Tahoma" w:hAnsi="Tahoma" w:cs="Tahoma"/>
        </w:rPr>
        <w:t>0</w:t>
      </w:r>
      <w:r w:rsidR="00253AE3">
        <w:rPr>
          <w:rFonts w:ascii="Tahoma" w:hAnsi="Tahoma" w:cs="Tahoma"/>
        </w:rPr>
        <w:t>9</w:t>
      </w:r>
      <w:r w:rsidRPr="00485A17">
        <w:rPr>
          <w:rFonts w:ascii="Tahoma" w:hAnsi="Tahoma" w:cs="Tahoma"/>
        </w:rPr>
        <w:t>-</w:t>
      </w:r>
      <w:r w:rsidR="007122A8">
        <w:rPr>
          <w:rFonts w:ascii="Tahoma" w:hAnsi="Tahoma" w:cs="Tahoma"/>
        </w:rPr>
        <w:t>08</w:t>
      </w:r>
      <w:r w:rsidRPr="00485A17">
        <w:rPr>
          <w:rFonts w:ascii="Tahoma" w:hAnsi="Tahoma" w:cs="Tahoma"/>
        </w:rPr>
        <w:t>-201</w:t>
      </w:r>
      <w:r w:rsidR="007122A8">
        <w:rPr>
          <w:rFonts w:ascii="Tahoma" w:hAnsi="Tahoma" w:cs="Tahoma"/>
        </w:rPr>
        <w:t>9</w:t>
      </w:r>
    </w:p>
    <w:p w:rsidR="00AD28D6" w:rsidRDefault="00AD28D6" w:rsidP="002B6672">
      <w:pPr>
        <w:pStyle w:val="Tekstpodstawowy"/>
        <w:ind w:left="-567" w:right="-427"/>
        <w:rPr>
          <w:rFonts w:ascii="Times New Roman" w:hAnsi="Times New Roman" w:cs="Times New Roman"/>
          <w:color w:val="auto"/>
        </w:rPr>
      </w:pPr>
      <w:r w:rsidRPr="00AD28D6">
        <w:rPr>
          <w:rFonts w:ascii="Times New Roman" w:hAnsi="Times New Roman" w:cs="Times New Roman"/>
          <w:color w:val="auto"/>
        </w:rPr>
        <w:lastRenderedPageBreak/>
        <w:t xml:space="preserve">SPECYFIKACJA ISTOTNYCH WARUNKÓW ZAMÓWIENIA </w:t>
      </w:r>
    </w:p>
    <w:p w:rsidR="00896F2D" w:rsidRPr="00AD28D6" w:rsidRDefault="00AD28D6" w:rsidP="002B6672">
      <w:pPr>
        <w:pStyle w:val="Tekstpodstawowy"/>
        <w:ind w:left="-567" w:right="-427"/>
        <w:rPr>
          <w:rFonts w:ascii="Times New Roman" w:hAnsi="Times New Roman" w:cs="Times New Roman"/>
          <w:color w:val="auto"/>
        </w:rPr>
      </w:pPr>
      <w:r w:rsidRPr="00AD28D6">
        <w:rPr>
          <w:rFonts w:ascii="Times New Roman" w:hAnsi="Times New Roman" w:cs="Times New Roman"/>
          <w:color w:val="auto"/>
        </w:rPr>
        <w:t>ZAWIERA</w:t>
      </w:r>
    </w:p>
    <w:p w:rsidR="00896F2D" w:rsidRPr="00AD28D6" w:rsidRDefault="00896F2D" w:rsidP="002B6672">
      <w:pPr>
        <w:pStyle w:val="tekstdokumentu"/>
        <w:spacing w:after="120"/>
        <w:rPr>
          <w:rFonts w:ascii="Times New Roman" w:hAnsi="Times New Roman" w:cs="Times New Roman"/>
          <w:b/>
          <w:sz w:val="24"/>
          <w:szCs w:val="24"/>
        </w:rPr>
      </w:pPr>
      <w:r w:rsidRPr="00AD28D6">
        <w:rPr>
          <w:rFonts w:ascii="Times New Roman" w:hAnsi="Times New Roman" w:cs="Times New Roman"/>
          <w:b/>
          <w:sz w:val="24"/>
          <w:szCs w:val="24"/>
        </w:rPr>
        <w:t>Rozdziały:</w:t>
      </w:r>
    </w:p>
    <w:p w:rsidR="00896F2D" w:rsidRPr="00AD28D6" w:rsidRDefault="00896F2D" w:rsidP="00B40E1D">
      <w:pPr>
        <w:pStyle w:val="Akapitzlist"/>
        <w:numPr>
          <w:ilvl w:val="0"/>
          <w:numId w:val="65"/>
        </w:numPr>
        <w:spacing w:line="276" w:lineRule="auto"/>
        <w:ind w:hanging="720"/>
        <w:rPr>
          <w:b/>
          <w:bCs/>
        </w:rPr>
      </w:pPr>
      <w:r w:rsidRPr="00AD28D6">
        <w:rPr>
          <w:b/>
          <w:bCs/>
        </w:rPr>
        <w:t>Zamawiający</w:t>
      </w:r>
    </w:p>
    <w:p w:rsidR="00896F2D" w:rsidRPr="00AD28D6" w:rsidRDefault="00896F2D" w:rsidP="00B40E1D">
      <w:pPr>
        <w:pStyle w:val="Akapitzlist"/>
        <w:numPr>
          <w:ilvl w:val="0"/>
          <w:numId w:val="65"/>
        </w:numPr>
        <w:spacing w:line="276" w:lineRule="auto"/>
        <w:ind w:hanging="720"/>
        <w:rPr>
          <w:b/>
          <w:bCs/>
        </w:rPr>
      </w:pPr>
      <w:r w:rsidRPr="00AD28D6">
        <w:rPr>
          <w:b/>
          <w:bCs/>
        </w:rPr>
        <w:t>Tryb udzielenia zamówienia</w:t>
      </w:r>
    </w:p>
    <w:p w:rsidR="00896F2D" w:rsidRPr="00AD28D6" w:rsidRDefault="00896F2D" w:rsidP="00B40E1D">
      <w:pPr>
        <w:pStyle w:val="Akapitzlist"/>
        <w:numPr>
          <w:ilvl w:val="0"/>
          <w:numId w:val="65"/>
        </w:numPr>
        <w:spacing w:line="276" w:lineRule="auto"/>
        <w:ind w:hanging="720"/>
        <w:rPr>
          <w:b/>
          <w:bCs/>
        </w:rPr>
      </w:pPr>
      <w:r w:rsidRPr="00AD28D6">
        <w:rPr>
          <w:b/>
          <w:bCs/>
        </w:rPr>
        <w:t>Opis przedmiotu zamówienia</w:t>
      </w:r>
    </w:p>
    <w:p w:rsidR="00896F2D" w:rsidRPr="00AD28D6" w:rsidRDefault="00896F2D" w:rsidP="00B40E1D">
      <w:pPr>
        <w:pStyle w:val="Akapitzlist"/>
        <w:numPr>
          <w:ilvl w:val="0"/>
          <w:numId w:val="65"/>
        </w:numPr>
        <w:spacing w:line="276" w:lineRule="auto"/>
        <w:ind w:hanging="720"/>
        <w:rPr>
          <w:b/>
          <w:bCs/>
        </w:rPr>
      </w:pPr>
      <w:r w:rsidRPr="00AD28D6">
        <w:rPr>
          <w:b/>
          <w:bCs/>
        </w:rPr>
        <w:t>Termin wykonania zamówienia</w:t>
      </w:r>
    </w:p>
    <w:p w:rsidR="00896F2D" w:rsidRPr="00AD28D6" w:rsidRDefault="00896F2D" w:rsidP="00B40E1D">
      <w:pPr>
        <w:pStyle w:val="Akapitzlist"/>
        <w:numPr>
          <w:ilvl w:val="0"/>
          <w:numId w:val="65"/>
        </w:numPr>
        <w:spacing w:line="276" w:lineRule="auto"/>
        <w:ind w:hanging="720"/>
        <w:rPr>
          <w:b/>
          <w:bCs/>
        </w:rPr>
      </w:pPr>
      <w:r w:rsidRPr="00AD28D6">
        <w:rPr>
          <w:rFonts w:eastAsia="ArialMT"/>
          <w:b/>
          <w:bCs/>
        </w:rPr>
        <w:t>Warunki udziału w postępowaniu</w:t>
      </w:r>
      <w:r w:rsidRPr="00AD28D6">
        <w:rPr>
          <w:b/>
          <w:bCs/>
        </w:rPr>
        <w:t xml:space="preserve"> oraz p</w:t>
      </w:r>
      <w:r w:rsidRPr="00AD28D6">
        <w:rPr>
          <w:rFonts w:eastAsia="ArialMT"/>
          <w:b/>
          <w:bCs/>
        </w:rPr>
        <w:t>odstawy wykluczenia, o których mowa w art. 24 ust. 5 ustawy</w:t>
      </w:r>
    </w:p>
    <w:p w:rsidR="00860BAE" w:rsidRPr="00AD28D6" w:rsidRDefault="00860BAE" w:rsidP="00B40E1D">
      <w:pPr>
        <w:pStyle w:val="Akapitzlist"/>
        <w:numPr>
          <w:ilvl w:val="0"/>
          <w:numId w:val="65"/>
        </w:numPr>
        <w:spacing w:line="276" w:lineRule="auto"/>
        <w:ind w:hanging="720"/>
        <w:rPr>
          <w:b/>
          <w:bCs/>
        </w:rPr>
      </w:pPr>
      <w:r w:rsidRPr="00AD28D6">
        <w:rPr>
          <w:b/>
          <w:bCs/>
        </w:rPr>
        <w:t>Podstawy wykluczenia</w:t>
      </w:r>
    </w:p>
    <w:p w:rsidR="00896F2D" w:rsidRPr="00AD28D6" w:rsidRDefault="00896F2D" w:rsidP="00B40E1D">
      <w:pPr>
        <w:pStyle w:val="Akapitzlist"/>
        <w:numPr>
          <w:ilvl w:val="0"/>
          <w:numId w:val="65"/>
        </w:numPr>
        <w:spacing w:line="276" w:lineRule="auto"/>
        <w:ind w:hanging="720"/>
        <w:rPr>
          <w:b/>
          <w:bCs/>
        </w:rPr>
      </w:pPr>
      <w:r w:rsidRPr="00AD28D6">
        <w:rPr>
          <w:b/>
          <w:bCs/>
        </w:rPr>
        <w:t>Wykaz oświadczeń lub dokumentów, potwierdzających spełnianie warunków udziału w postępowaniu oraz brak podstaw wykluczenia</w:t>
      </w:r>
    </w:p>
    <w:p w:rsidR="00CF416C" w:rsidRPr="00AD28D6" w:rsidRDefault="00CF416C" w:rsidP="00B40E1D">
      <w:pPr>
        <w:pStyle w:val="Akapitzlist"/>
        <w:numPr>
          <w:ilvl w:val="0"/>
          <w:numId w:val="65"/>
        </w:numPr>
        <w:spacing w:line="276" w:lineRule="auto"/>
        <w:ind w:hanging="720"/>
        <w:rPr>
          <w:b/>
          <w:bCs/>
        </w:rPr>
      </w:pPr>
      <w:r w:rsidRPr="00AD28D6">
        <w:rPr>
          <w:b/>
          <w:bCs/>
        </w:rPr>
        <w:t>Realizacja przedmiotu zamówienia przy udziale podwykonawców</w:t>
      </w:r>
    </w:p>
    <w:p w:rsidR="00896F2D" w:rsidRPr="00AD28D6" w:rsidRDefault="00896F2D" w:rsidP="00B40E1D">
      <w:pPr>
        <w:pStyle w:val="Akapitzlist"/>
        <w:numPr>
          <w:ilvl w:val="0"/>
          <w:numId w:val="65"/>
        </w:numPr>
        <w:spacing w:line="276" w:lineRule="auto"/>
        <w:ind w:hanging="720"/>
        <w:rPr>
          <w:b/>
          <w:bCs/>
        </w:rPr>
      </w:pPr>
      <w:r w:rsidRPr="00AD28D6">
        <w:rPr>
          <w:b/>
          <w:bCs/>
        </w:rPr>
        <w:t>Informacje o sposobie porozumiewania się Zamawiającego z Wykonawcami oraz przekazywaniu oświadczeń lub dokumentów, a także wskazanie osób uprawnionych do porozumiewania się z Wykonawcami</w:t>
      </w:r>
    </w:p>
    <w:p w:rsidR="00896F2D" w:rsidRPr="00AD28D6" w:rsidRDefault="00896F2D" w:rsidP="00B40E1D">
      <w:pPr>
        <w:pStyle w:val="Akapitzlist"/>
        <w:numPr>
          <w:ilvl w:val="0"/>
          <w:numId w:val="65"/>
        </w:numPr>
        <w:spacing w:line="276" w:lineRule="auto"/>
        <w:ind w:hanging="720"/>
        <w:rPr>
          <w:b/>
          <w:bCs/>
        </w:rPr>
      </w:pPr>
      <w:r w:rsidRPr="00AD28D6">
        <w:rPr>
          <w:b/>
          <w:bCs/>
        </w:rPr>
        <w:t>Wymagania dotyczące wadium</w:t>
      </w:r>
    </w:p>
    <w:p w:rsidR="00896F2D" w:rsidRPr="00AD28D6" w:rsidRDefault="00896F2D" w:rsidP="00B40E1D">
      <w:pPr>
        <w:pStyle w:val="Akapitzlist"/>
        <w:numPr>
          <w:ilvl w:val="0"/>
          <w:numId w:val="65"/>
        </w:numPr>
        <w:spacing w:line="276" w:lineRule="auto"/>
        <w:ind w:hanging="720"/>
        <w:rPr>
          <w:b/>
          <w:bCs/>
        </w:rPr>
      </w:pPr>
      <w:r w:rsidRPr="00AD28D6">
        <w:rPr>
          <w:b/>
          <w:bCs/>
        </w:rPr>
        <w:t>Termin związania ofertą</w:t>
      </w:r>
    </w:p>
    <w:p w:rsidR="00896F2D" w:rsidRPr="00AD28D6" w:rsidRDefault="00896F2D" w:rsidP="00B40E1D">
      <w:pPr>
        <w:pStyle w:val="Akapitzlist"/>
        <w:numPr>
          <w:ilvl w:val="0"/>
          <w:numId w:val="65"/>
        </w:numPr>
        <w:spacing w:line="276" w:lineRule="auto"/>
        <w:ind w:hanging="720"/>
        <w:rPr>
          <w:b/>
          <w:bCs/>
        </w:rPr>
      </w:pPr>
      <w:r w:rsidRPr="00AD28D6">
        <w:rPr>
          <w:b/>
          <w:bCs/>
        </w:rPr>
        <w:t>Opis sposobu przygotowywania ofert</w:t>
      </w:r>
    </w:p>
    <w:p w:rsidR="00896F2D" w:rsidRPr="00AD28D6" w:rsidRDefault="00896F2D" w:rsidP="00B40E1D">
      <w:pPr>
        <w:pStyle w:val="Akapitzlist"/>
        <w:numPr>
          <w:ilvl w:val="0"/>
          <w:numId w:val="65"/>
        </w:numPr>
        <w:spacing w:line="276" w:lineRule="auto"/>
        <w:ind w:hanging="720"/>
        <w:rPr>
          <w:b/>
          <w:bCs/>
        </w:rPr>
      </w:pPr>
      <w:r w:rsidRPr="00AD28D6">
        <w:rPr>
          <w:b/>
          <w:bCs/>
        </w:rPr>
        <w:t>Miejsce oraz termin składania i otwarcia ofert</w:t>
      </w:r>
    </w:p>
    <w:p w:rsidR="00896F2D" w:rsidRPr="00AD28D6" w:rsidRDefault="00896F2D" w:rsidP="00B40E1D">
      <w:pPr>
        <w:pStyle w:val="Akapitzlist"/>
        <w:numPr>
          <w:ilvl w:val="0"/>
          <w:numId w:val="65"/>
        </w:numPr>
        <w:spacing w:line="276" w:lineRule="auto"/>
        <w:ind w:hanging="720"/>
        <w:rPr>
          <w:b/>
          <w:bCs/>
        </w:rPr>
      </w:pPr>
      <w:r w:rsidRPr="00AD28D6">
        <w:rPr>
          <w:b/>
          <w:bCs/>
        </w:rPr>
        <w:t>Opis sposobu obliczania ceny</w:t>
      </w:r>
    </w:p>
    <w:p w:rsidR="00896F2D" w:rsidRPr="00AD28D6" w:rsidRDefault="00896F2D" w:rsidP="00B40E1D">
      <w:pPr>
        <w:pStyle w:val="Akapitzlist"/>
        <w:numPr>
          <w:ilvl w:val="0"/>
          <w:numId w:val="65"/>
        </w:numPr>
        <w:spacing w:line="276" w:lineRule="auto"/>
        <w:ind w:hanging="720"/>
        <w:rPr>
          <w:b/>
          <w:bCs/>
        </w:rPr>
      </w:pPr>
      <w:r w:rsidRPr="00AD28D6">
        <w:rPr>
          <w:b/>
          <w:bCs/>
        </w:rPr>
        <w:t>Opis kryteriów, którymi Zamawiający będzie się kierował przy wyborze oferty, wraz z podaniem wag tych kryteriów i sposobu oceny ofert</w:t>
      </w:r>
    </w:p>
    <w:p w:rsidR="00896F2D" w:rsidRPr="00AD28D6" w:rsidRDefault="00896F2D" w:rsidP="00B40E1D">
      <w:pPr>
        <w:pStyle w:val="Akapitzlist"/>
        <w:numPr>
          <w:ilvl w:val="0"/>
          <w:numId w:val="65"/>
        </w:numPr>
        <w:spacing w:line="276" w:lineRule="auto"/>
        <w:ind w:hanging="720"/>
        <w:rPr>
          <w:b/>
          <w:bCs/>
        </w:rPr>
      </w:pPr>
      <w:r w:rsidRPr="00AD28D6">
        <w:rPr>
          <w:b/>
          <w:bCs/>
        </w:rPr>
        <w:t>Informacje o formalnościach, jakie powinny zostać dopełnione po wyborze oferty w celu zawarcia umowy w sprawie zamówienia publicznego</w:t>
      </w:r>
    </w:p>
    <w:p w:rsidR="00896F2D" w:rsidRPr="00AD28D6" w:rsidRDefault="00896F2D" w:rsidP="00B40E1D">
      <w:pPr>
        <w:pStyle w:val="Akapitzlist"/>
        <w:numPr>
          <w:ilvl w:val="0"/>
          <w:numId w:val="65"/>
        </w:numPr>
        <w:spacing w:line="276" w:lineRule="auto"/>
        <w:ind w:hanging="720"/>
        <w:rPr>
          <w:b/>
          <w:bCs/>
        </w:rPr>
      </w:pPr>
      <w:r w:rsidRPr="00AD28D6">
        <w:rPr>
          <w:b/>
          <w:bCs/>
        </w:rPr>
        <w:t>Wymagania dotyczące zabezpieczenia należytego wykonania umowy</w:t>
      </w:r>
    </w:p>
    <w:p w:rsidR="00896F2D" w:rsidRPr="00AD28D6" w:rsidRDefault="00896F2D" w:rsidP="00B40E1D">
      <w:pPr>
        <w:pStyle w:val="Akapitzlist"/>
        <w:numPr>
          <w:ilvl w:val="0"/>
          <w:numId w:val="65"/>
        </w:numPr>
        <w:spacing w:line="276" w:lineRule="auto"/>
        <w:ind w:hanging="720"/>
        <w:rPr>
          <w:b/>
          <w:bCs/>
        </w:rPr>
      </w:pPr>
      <w:r w:rsidRPr="00AD28D6">
        <w:rPr>
          <w:b/>
          <w:bCs/>
        </w:rPr>
        <w:t>Wzór umowy</w:t>
      </w:r>
    </w:p>
    <w:p w:rsidR="00896F2D" w:rsidRPr="00AD28D6" w:rsidRDefault="00896F2D" w:rsidP="00B40E1D">
      <w:pPr>
        <w:pStyle w:val="Akapitzlist"/>
        <w:numPr>
          <w:ilvl w:val="0"/>
          <w:numId w:val="65"/>
        </w:numPr>
        <w:spacing w:line="276" w:lineRule="auto"/>
        <w:ind w:hanging="720"/>
        <w:rPr>
          <w:b/>
          <w:bCs/>
        </w:rPr>
      </w:pPr>
      <w:r w:rsidRPr="00AD28D6">
        <w:rPr>
          <w:b/>
          <w:bCs/>
        </w:rPr>
        <w:t>Pouczenie o środkach ochrony prawnej przysługujących Wykonawcy w toku postępowania o udzielenie zamówienia.</w:t>
      </w:r>
    </w:p>
    <w:p w:rsidR="002E210E" w:rsidRPr="00AD28D6" w:rsidRDefault="002E210E" w:rsidP="00B40E1D">
      <w:pPr>
        <w:pStyle w:val="Akapitzlist"/>
        <w:numPr>
          <w:ilvl w:val="0"/>
          <w:numId w:val="65"/>
        </w:numPr>
        <w:spacing w:line="276" w:lineRule="auto"/>
        <w:ind w:hanging="720"/>
        <w:rPr>
          <w:b/>
          <w:bCs/>
        </w:rPr>
      </w:pPr>
      <w:r w:rsidRPr="00AD28D6">
        <w:rPr>
          <w:b/>
          <w:bCs/>
        </w:rPr>
        <w:t>informacje dotyczące walut obcych, w jakich mogą być prowadzone rozliczenia między zamawiającym a wykonawcą, jeżeli zamawiający przewiduje rozliczanie w walutach obcych oraz aukcji elektronicznej.</w:t>
      </w:r>
    </w:p>
    <w:p w:rsidR="002E210E" w:rsidRPr="00AD28D6" w:rsidRDefault="00AD28D6" w:rsidP="00B40E1D">
      <w:pPr>
        <w:pStyle w:val="Akapitzlist"/>
        <w:numPr>
          <w:ilvl w:val="0"/>
          <w:numId w:val="65"/>
        </w:numPr>
        <w:spacing w:line="276" w:lineRule="auto"/>
        <w:ind w:hanging="720"/>
        <w:rPr>
          <w:b/>
          <w:bCs/>
        </w:rPr>
      </w:pPr>
      <w:r w:rsidRPr="00AD28D6">
        <w:rPr>
          <w:b/>
          <w:bCs/>
        </w:rPr>
        <w:t xml:space="preserve">Opis części zamówienia </w:t>
      </w:r>
    </w:p>
    <w:p w:rsidR="002E210E" w:rsidRPr="00AD28D6" w:rsidRDefault="00AD28D6" w:rsidP="00B40E1D">
      <w:pPr>
        <w:pStyle w:val="Akapitzlist"/>
        <w:numPr>
          <w:ilvl w:val="0"/>
          <w:numId w:val="65"/>
        </w:numPr>
        <w:spacing w:line="276" w:lineRule="auto"/>
        <w:ind w:hanging="720"/>
        <w:rPr>
          <w:b/>
          <w:bCs/>
        </w:rPr>
      </w:pPr>
      <w:r w:rsidRPr="00AD28D6">
        <w:rPr>
          <w:b/>
          <w:bCs/>
        </w:rPr>
        <w:t xml:space="preserve">Maksymalna liczba wykonawców, z którymi zamawiający zawrze umowę ramową, jeżeli zamawiający przewiduje zawarcie umowy ramowej </w:t>
      </w:r>
    </w:p>
    <w:p w:rsidR="00AD28D6" w:rsidRPr="00AD28D6" w:rsidRDefault="00AD28D6" w:rsidP="00B40E1D">
      <w:pPr>
        <w:pStyle w:val="Akapitzlist"/>
        <w:numPr>
          <w:ilvl w:val="0"/>
          <w:numId w:val="65"/>
        </w:numPr>
        <w:spacing w:line="276" w:lineRule="auto"/>
        <w:ind w:hanging="720"/>
        <w:rPr>
          <w:b/>
          <w:bCs/>
        </w:rPr>
      </w:pPr>
      <w:r w:rsidRPr="00AD28D6">
        <w:rPr>
          <w:b/>
          <w:bCs/>
        </w:rPr>
        <w:t xml:space="preserve">Zamówienia, o których mówi art. 67 ust.1 pkt 6 </w:t>
      </w:r>
      <w:proofErr w:type="spellStart"/>
      <w:r w:rsidRPr="00AD28D6">
        <w:rPr>
          <w:b/>
          <w:bCs/>
        </w:rPr>
        <w:t>pzp</w:t>
      </w:r>
      <w:proofErr w:type="spellEnd"/>
      <w:r w:rsidRPr="00AD28D6">
        <w:rPr>
          <w:b/>
          <w:bCs/>
        </w:rPr>
        <w:t xml:space="preserve"> </w:t>
      </w:r>
    </w:p>
    <w:p w:rsidR="002E210E" w:rsidRPr="00AD28D6" w:rsidRDefault="00AD28D6" w:rsidP="00B40E1D">
      <w:pPr>
        <w:pStyle w:val="Akapitzlist"/>
        <w:numPr>
          <w:ilvl w:val="0"/>
          <w:numId w:val="65"/>
        </w:numPr>
        <w:spacing w:line="276" w:lineRule="auto"/>
        <w:ind w:hanging="720"/>
        <w:rPr>
          <w:b/>
          <w:bCs/>
        </w:rPr>
      </w:pPr>
      <w:r w:rsidRPr="00AD28D6">
        <w:rPr>
          <w:b/>
          <w:bCs/>
        </w:rPr>
        <w:t>Oferty wariantowe</w:t>
      </w:r>
    </w:p>
    <w:p w:rsidR="00AD28D6" w:rsidRPr="00AD28D6" w:rsidRDefault="00AD28D6" w:rsidP="00B40E1D">
      <w:pPr>
        <w:pStyle w:val="Akapitzlist"/>
        <w:numPr>
          <w:ilvl w:val="0"/>
          <w:numId w:val="65"/>
        </w:numPr>
        <w:spacing w:line="276" w:lineRule="auto"/>
        <w:ind w:hanging="720"/>
        <w:rPr>
          <w:b/>
          <w:bCs/>
        </w:rPr>
      </w:pPr>
      <w:r w:rsidRPr="00AD28D6">
        <w:rPr>
          <w:b/>
          <w:bCs/>
        </w:rPr>
        <w:t>Postanowienia końcowe</w:t>
      </w:r>
    </w:p>
    <w:p w:rsidR="00CF416C" w:rsidRDefault="00CF416C" w:rsidP="00CF416C">
      <w:pPr>
        <w:pStyle w:val="tekstdokumentu"/>
        <w:spacing w:after="120"/>
        <w:rPr>
          <w:rFonts w:ascii="Times New Roman" w:hAnsi="Times New Roman" w:cs="Times New Roman"/>
          <w:spacing w:val="4"/>
          <w:sz w:val="23"/>
          <w:szCs w:val="23"/>
        </w:rPr>
      </w:pPr>
    </w:p>
    <w:p w:rsidR="00CF416C" w:rsidRDefault="00CF416C" w:rsidP="00CF416C">
      <w:pPr>
        <w:pStyle w:val="tekstdokumentu"/>
        <w:spacing w:after="120"/>
        <w:rPr>
          <w:rFonts w:ascii="Times New Roman" w:hAnsi="Times New Roman" w:cs="Times New Roman"/>
          <w:spacing w:val="4"/>
          <w:sz w:val="23"/>
          <w:szCs w:val="23"/>
        </w:rPr>
      </w:pPr>
    </w:p>
    <w:p w:rsidR="00CF416C" w:rsidRPr="00355C46" w:rsidRDefault="00CF416C" w:rsidP="00CF416C">
      <w:pPr>
        <w:pStyle w:val="tekstdokumentu"/>
        <w:spacing w:after="120"/>
        <w:rPr>
          <w:rStyle w:val="tekstdokbold"/>
          <w:rFonts w:ascii="Times New Roman" w:hAnsi="Times New Roman" w:cs="Times New Roman"/>
          <w:b w:val="0"/>
          <w:sz w:val="23"/>
          <w:szCs w:val="23"/>
        </w:rPr>
      </w:pPr>
    </w:p>
    <w:p w:rsidR="007E2949" w:rsidRPr="00355C46" w:rsidRDefault="007E2949" w:rsidP="007E2949">
      <w:pPr>
        <w:pStyle w:val="Style9"/>
        <w:widowControl/>
        <w:spacing w:line="276" w:lineRule="auto"/>
        <w:jc w:val="center"/>
        <w:rPr>
          <w:rStyle w:val="FontStyle48"/>
          <w:rFonts w:ascii="Tahoma" w:hAnsi="Tahoma" w:cs="Tahoma"/>
          <w:sz w:val="24"/>
          <w:szCs w:val="24"/>
        </w:rPr>
      </w:pPr>
      <w:r w:rsidRPr="00355C46">
        <w:rPr>
          <w:rStyle w:val="FontStyle48"/>
          <w:rFonts w:ascii="Tahoma" w:hAnsi="Tahoma" w:cs="Tahoma"/>
          <w:sz w:val="24"/>
          <w:szCs w:val="24"/>
        </w:rPr>
        <w:lastRenderedPageBreak/>
        <w:t>SPECYFIKACJA ISTOTNYCH WARUNKÓW ZAMÓWIENIA</w:t>
      </w:r>
    </w:p>
    <w:p w:rsidR="007E2949" w:rsidRPr="00277D6D" w:rsidRDefault="007E2949" w:rsidP="007E2949">
      <w:pPr>
        <w:pStyle w:val="Style14"/>
        <w:widowControl/>
        <w:spacing w:line="276" w:lineRule="auto"/>
      </w:pPr>
    </w:p>
    <w:p w:rsidR="007E2949" w:rsidRPr="00355C46" w:rsidRDefault="007E2949" w:rsidP="007E2949">
      <w:pPr>
        <w:pStyle w:val="Style14"/>
        <w:widowControl/>
        <w:spacing w:before="38" w:line="276" w:lineRule="auto"/>
        <w:jc w:val="both"/>
        <w:rPr>
          <w:rStyle w:val="FontStyle61"/>
          <w:rFonts w:ascii="Tahoma" w:hAnsi="Tahoma" w:cs="Tahoma"/>
          <w:sz w:val="24"/>
          <w:szCs w:val="24"/>
        </w:rPr>
      </w:pPr>
      <w:r w:rsidRPr="00355C46">
        <w:rPr>
          <w:rStyle w:val="FontStyle61"/>
          <w:rFonts w:ascii="Tahoma" w:hAnsi="Tahoma" w:cs="Tahoma"/>
          <w:b/>
          <w:sz w:val="24"/>
          <w:szCs w:val="24"/>
        </w:rPr>
        <w:t>Nazwa zamówienia publicznego:</w:t>
      </w:r>
    </w:p>
    <w:p w:rsidR="007E2949" w:rsidRPr="00355C46" w:rsidRDefault="007E2949" w:rsidP="00355C46">
      <w:pPr>
        <w:pStyle w:val="Style14"/>
        <w:widowControl/>
        <w:spacing w:before="38" w:line="276" w:lineRule="auto"/>
        <w:jc w:val="center"/>
        <w:rPr>
          <w:rStyle w:val="FontStyle60"/>
          <w:rFonts w:ascii="Tahoma" w:hAnsi="Tahoma" w:cs="Tahoma"/>
          <w:sz w:val="24"/>
          <w:szCs w:val="24"/>
        </w:rPr>
      </w:pPr>
      <w:r w:rsidRPr="00355C46">
        <w:rPr>
          <w:rFonts w:ascii="Tahoma" w:hAnsi="Tahoma" w:cs="Tahoma"/>
          <w:b/>
          <w:bCs/>
          <w:kern w:val="36"/>
        </w:rPr>
        <w:t>Odbiór i zagospodarowanie odpadów komunalnych z obszaru znajdującego się w granicach administracyjnych Gminy Lipno</w:t>
      </w:r>
    </w:p>
    <w:p w:rsidR="007E2949" w:rsidRPr="007E2949" w:rsidRDefault="007E2949" w:rsidP="007E2949">
      <w:pPr>
        <w:pStyle w:val="Style14"/>
        <w:widowControl/>
        <w:spacing w:before="38" w:line="276" w:lineRule="auto"/>
        <w:jc w:val="both"/>
        <w:rPr>
          <w:rStyle w:val="FontStyle60"/>
          <w:rFonts w:ascii="Times New Roman" w:hAnsi="Times New Roman" w:cs="Times New Roman"/>
          <w:b w:val="0"/>
          <w:bCs w:val="0"/>
          <w:sz w:val="24"/>
          <w:szCs w:val="24"/>
        </w:rPr>
      </w:pPr>
    </w:p>
    <w:p w:rsidR="007E2949" w:rsidRPr="00355C46" w:rsidRDefault="007E2949" w:rsidP="00B40E1D">
      <w:pPr>
        <w:widowControl w:val="0"/>
        <w:numPr>
          <w:ilvl w:val="0"/>
          <w:numId w:val="8"/>
        </w:numPr>
        <w:suppressAutoHyphens/>
        <w:autoSpaceDE w:val="0"/>
        <w:autoSpaceDN w:val="0"/>
        <w:adjustRightInd w:val="0"/>
        <w:spacing w:line="276" w:lineRule="auto"/>
        <w:ind w:left="426" w:hanging="426"/>
        <w:jc w:val="both"/>
        <w:rPr>
          <w:rFonts w:ascii="Tahoma" w:hAnsi="Tahoma" w:cs="Tahoma"/>
          <w:bCs/>
          <w:lang w:eastAsia="ar-SA"/>
        </w:rPr>
      </w:pPr>
      <w:r w:rsidRPr="00355C46">
        <w:rPr>
          <w:rFonts w:ascii="Tahoma" w:hAnsi="Tahoma" w:cs="Tahoma"/>
          <w:b/>
          <w:snapToGrid w:val="0"/>
          <w:color w:val="000000"/>
        </w:rPr>
        <w:t>Nazwa (firma) oraz adres Zamawiającego</w:t>
      </w:r>
    </w:p>
    <w:p w:rsidR="007E2949" w:rsidRPr="007E2949" w:rsidRDefault="007E2949" w:rsidP="00CE58D1">
      <w:pPr>
        <w:spacing w:line="276" w:lineRule="auto"/>
        <w:ind w:left="426"/>
        <w:jc w:val="both"/>
      </w:pPr>
      <w:r w:rsidRPr="007E2949">
        <w:t>Gmina Lipno, woj. kujawsko-pomorskie</w:t>
      </w:r>
    </w:p>
    <w:p w:rsidR="007E2949" w:rsidRPr="007E2949" w:rsidRDefault="007E2949" w:rsidP="00CE58D1">
      <w:pPr>
        <w:spacing w:line="276" w:lineRule="auto"/>
        <w:ind w:left="426"/>
        <w:jc w:val="both"/>
      </w:pPr>
      <w:r w:rsidRPr="007E2949">
        <w:t>87-600 Lipno, ul. Mickiewicza 29</w:t>
      </w:r>
    </w:p>
    <w:p w:rsidR="007E2949" w:rsidRPr="007E2949" w:rsidRDefault="007E2949" w:rsidP="00CE58D1">
      <w:pPr>
        <w:spacing w:line="276" w:lineRule="auto"/>
        <w:ind w:left="426"/>
        <w:jc w:val="both"/>
      </w:pPr>
      <w:r w:rsidRPr="007E2949">
        <w:t>tel. (0-54) 288-62-22</w:t>
      </w:r>
    </w:p>
    <w:p w:rsidR="007E2949" w:rsidRPr="007E2949" w:rsidRDefault="007E2949" w:rsidP="00CE58D1">
      <w:pPr>
        <w:spacing w:line="276" w:lineRule="auto"/>
        <w:ind w:left="426"/>
        <w:jc w:val="both"/>
      </w:pPr>
      <w:r w:rsidRPr="007E2949">
        <w:t>fax (0-54) 287-27-48</w:t>
      </w:r>
    </w:p>
    <w:p w:rsidR="007E2949" w:rsidRPr="007E2949" w:rsidRDefault="007E2949" w:rsidP="00CE58D1">
      <w:pPr>
        <w:spacing w:line="276" w:lineRule="auto"/>
        <w:ind w:left="426"/>
        <w:jc w:val="both"/>
        <w:rPr>
          <w:lang w:val="en-US"/>
        </w:rPr>
      </w:pPr>
      <w:r w:rsidRPr="007E2949">
        <w:rPr>
          <w:lang w:val="en-US"/>
        </w:rPr>
        <w:t xml:space="preserve">e-mail: </w:t>
      </w:r>
      <w:hyperlink r:id="rId9" w:history="1">
        <w:r w:rsidRPr="007E2949">
          <w:rPr>
            <w:rStyle w:val="Hipercze"/>
            <w:lang w:val="en-US"/>
          </w:rPr>
          <w:t>g.koszczka@onet.pl</w:t>
        </w:r>
      </w:hyperlink>
    </w:p>
    <w:p w:rsidR="007E2949" w:rsidRPr="007E2949" w:rsidRDefault="007E2949" w:rsidP="00CE58D1">
      <w:pPr>
        <w:spacing w:line="276" w:lineRule="auto"/>
        <w:ind w:left="426"/>
        <w:jc w:val="both"/>
      </w:pPr>
      <w:r w:rsidRPr="007E2949">
        <w:t>strona internetowa: www.uglipno.pl</w:t>
      </w:r>
    </w:p>
    <w:p w:rsidR="007E2949" w:rsidRDefault="007E2949" w:rsidP="00CE58D1">
      <w:pPr>
        <w:spacing w:line="276" w:lineRule="auto"/>
        <w:ind w:left="426"/>
        <w:jc w:val="both"/>
      </w:pPr>
      <w:r w:rsidRPr="007E2949">
        <w:t>godz. urzędowania: 7,15 – 15,15</w:t>
      </w:r>
    </w:p>
    <w:p w:rsidR="00545190" w:rsidRPr="007E2949" w:rsidRDefault="00545190" w:rsidP="00CE58D1">
      <w:pPr>
        <w:spacing w:line="276" w:lineRule="auto"/>
        <w:ind w:left="426"/>
        <w:jc w:val="both"/>
      </w:pPr>
    </w:p>
    <w:p w:rsidR="007E2949" w:rsidRPr="00355C46" w:rsidRDefault="007E2949" w:rsidP="00B40E1D">
      <w:pPr>
        <w:pStyle w:val="Style13"/>
        <w:widowControl/>
        <w:numPr>
          <w:ilvl w:val="0"/>
          <w:numId w:val="7"/>
        </w:numPr>
        <w:spacing w:before="130" w:line="276" w:lineRule="auto"/>
        <w:ind w:left="426" w:hanging="426"/>
        <w:rPr>
          <w:rStyle w:val="FontStyle60"/>
          <w:rFonts w:ascii="Tahoma" w:hAnsi="Tahoma" w:cs="Tahoma"/>
          <w:sz w:val="24"/>
          <w:szCs w:val="24"/>
        </w:rPr>
      </w:pPr>
      <w:r w:rsidRPr="00355C46">
        <w:rPr>
          <w:rStyle w:val="FontStyle60"/>
          <w:rFonts w:ascii="Tahoma" w:hAnsi="Tahoma" w:cs="Tahoma"/>
          <w:sz w:val="24"/>
          <w:szCs w:val="24"/>
        </w:rPr>
        <w:t>Tryb udzielenia zamówienia</w:t>
      </w:r>
    </w:p>
    <w:p w:rsidR="007E2949" w:rsidRDefault="007E2949" w:rsidP="00622501">
      <w:pPr>
        <w:pStyle w:val="Style16"/>
        <w:widowControl/>
        <w:spacing w:before="5" w:line="276" w:lineRule="auto"/>
        <w:ind w:left="426"/>
        <w:rPr>
          <w:rStyle w:val="FontStyle61"/>
          <w:rFonts w:ascii="Times New Roman" w:hAnsi="Times New Roman" w:cs="Times New Roman"/>
          <w:sz w:val="24"/>
          <w:szCs w:val="24"/>
        </w:rPr>
      </w:pPr>
      <w:r w:rsidRPr="007E2949">
        <w:rPr>
          <w:rStyle w:val="FontStyle61"/>
          <w:rFonts w:ascii="Times New Roman" w:hAnsi="Times New Roman" w:cs="Times New Roman"/>
          <w:sz w:val="24"/>
          <w:szCs w:val="24"/>
        </w:rPr>
        <w:t xml:space="preserve">Postępowanie o zamówienie publiczne prowadzone jest w trybie </w:t>
      </w:r>
      <w:r w:rsidRPr="007E2949">
        <w:rPr>
          <w:rStyle w:val="FontStyle62"/>
          <w:rFonts w:ascii="Times New Roman" w:hAnsi="Times New Roman" w:cs="Times New Roman"/>
          <w:b w:val="0"/>
          <w:sz w:val="24"/>
          <w:szCs w:val="24"/>
        </w:rPr>
        <w:t>przetargu nieograniczonego</w:t>
      </w:r>
      <w:r w:rsidRPr="007E2949">
        <w:rPr>
          <w:rStyle w:val="FontStyle62"/>
          <w:rFonts w:ascii="Times New Roman" w:hAnsi="Times New Roman" w:cs="Times New Roman"/>
          <w:sz w:val="24"/>
          <w:szCs w:val="24"/>
        </w:rPr>
        <w:t xml:space="preserve"> </w:t>
      </w:r>
      <w:r w:rsidRPr="007E2949">
        <w:rPr>
          <w:rStyle w:val="FontStyle61"/>
          <w:rFonts w:ascii="Times New Roman" w:hAnsi="Times New Roman" w:cs="Times New Roman"/>
          <w:sz w:val="24"/>
          <w:szCs w:val="24"/>
        </w:rPr>
        <w:t>o wartości równej lub przekraczającej kwoty, o jakich mowa w przepisach wydanych na podstawie art. 11 ust.8 w sprawie udzielenia zamówienia publicznego prowadzonego w trybie przetargu nieograniczonego na podstawie art. 39 ustawy z dnia 29 stycznia 2004 r. Prawo zamówień publicznych (</w:t>
      </w:r>
      <w:r w:rsidR="007122A8" w:rsidRPr="007122A8">
        <w:rPr>
          <w:rStyle w:val="FontStyle61"/>
          <w:rFonts w:ascii="Times New Roman" w:hAnsi="Times New Roman" w:cs="Times New Roman"/>
          <w:sz w:val="24"/>
          <w:szCs w:val="24"/>
        </w:rPr>
        <w:t>Dz. U. z 2018 r. Nr poz. 1986</w:t>
      </w:r>
      <w:r w:rsidR="00FD5FF4">
        <w:rPr>
          <w:rStyle w:val="FontStyle61"/>
          <w:rFonts w:ascii="Times New Roman" w:hAnsi="Times New Roman" w:cs="Times New Roman"/>
          <w:sz w:val="24"/>
          <w:szCs w:val="24"/>
        </w:rPr>
        <w:t xml:space="preserve">, </w:t>
      </w:r>
      <w:r w:rsidR="00FD5FF4" w:rsidRPr="00FD5FF4">
        <w:rPr>
          <w:rStyle w:val="FontStyle61"/>
          <w:rFonts w:ascii="Times New Roman" w:hAnsi="Times New Roman" w:cs="Times New Roman"/>
          <w:sz w:val="24"/>
          <w:szCs w:val="24"/>
        </w:rPr>
        <w:t>2215</w:t>
      </w:r>
      <w:r w:rsidRPr="007E2949">
        <w:rPr>
          <w:rStyle w:val="FontStyle61"/>
          <w:rFonts w:ascii="Times New Roman" w:hAnsi="Times New Roman" w:cs="Times New Roman"/>
          <w:sz w:val="24"/>
          <w:szCs w:val="24"/>
        </w:rPr>
        <w:t xml:space="preserve">), zwanej dalej w skrócie </w:t>
      </w:r>
      <w:proofErr w:type="spellStart"/>
      <w:r w:rsidRPr="007E2949">
        <w:rPr>
          <w:rStyle w:val="FontStyle61"/>
          <w:rFonts w:ascii="Times New Roman" w:hAnsi="Times New Roman" w:cs="Times New Roman"/>
          <w:sz w:val="24"/>
          <w:szCs w:val="24"/>
        </w:rPr>
        <w:t>Pzp</w:t>
      </w:r>
      <w:proofErr w:type="spellEnd"/>
      <w:r w:rsidRPr="007E2949">
        <w:rPr>
          <w:rStyle w:val="FontStyle61"/>
          <w:rFonts w:ascii="Times New Roman" w:hAnsi="Times New Roman" w:cs="Times New Roman"/>
          <w:sz w:val="24"/>
          <w:szCs w:val="24"/>
        </w:rPr>
        <w:t>. Wykonawca ponosi ryzyko nieterminowego dostarczenia wszystkich wymaganych informacji i dokumentów oraz przedłożenia oferty nie w pełni odpowiadającej pod każdym względem zbiorowi dokumentów związanych z przedmiotowym postępowaniem. Wykonawca ponosi koszty związane ze złożeniem oferty. Zamawiający nie zwraca kosztów udziału w postępowaniu.</w:t>
      </w:r>
    </w:p>
    <w:p w:rsidR="00545190" w:rsidRPr="007E2949" w:rsidRDefault="00545190" w:rsidP="00CE58D1">
      <w:pPr>
        <w:pStyle w:val="Style16"/>
        <w:widowControl/>
        <w:spacing w:before="5" w:line="276" w:lineRule="auto"/>
        <w:ind w:left="426"/>
        <w:rPr>
          <w:rStyle w:val="FontStyle61"/>
          <w:rFonts w:ascii="Times New Roman" w:hAnsi="Times New Roman" w:cs="Times New Roman"/>
          <w:sz w:val="24"/>
          <w:szCs w:val="24"/>
        </w:rPr>
      </w:pPr>
    </w:p>
    <w:p w:rsidR="007E2949" w:rsidRPr="00355C46" w:rsidRDefault="007E2949" w:rsidP="00B40E1D">
      <w:pPr>
        <w:pStyle w:val="Style13"/>
        <w:widowControl/>
        <w:numPr>
          <w:ilvl w:val="0"/>
          <w:numId w:val="7"/>
        </w:numPr>
        <w:spacing w:before="106" w:line="276" w:lineRule="auto"/>
        <w:ind w:left="426" w:hanging="426"/>
        <w:rPr>
          <w:rStyle w:val="FontStyle60"/>
          <w:rFonts w:ascii="Tahoma" w:hAnsi="Tahoma" w:cs="Tahoma"/>
          <w:sz w:val="24"/>
          <w:szCs w:val="24"/>
        </w:rPr>
      </w:pPr>
      <w:r w:rsidRPr="00355C46">
        <w:rPr>
          <w:rStyle w:val="FontStyle60"/>
          <w:rFonts w:ascii="Tahoma" w:hAnsi="Tahoma" w:cs="Tahoma"/>
          <w:sz w:val="24"/>
          <w:szCs w:val="24"/>
        </w:rPr>
        <w:t>Opis przedmiotu zamówienia</w:t>
      </w:r>
    </w:p>
    <w:p w:rsidR="007E2949" w:rsidRPr="007E2949" w:rsidRDefault="007E2949" w:rsidP="00B40E1D">
      <w:pPr>
        <w:pStyle w:val="Style14"/>
        <w:widowControl/>
        <w:numPr>
          <w:ilvl w:val="0"/>
          <w:numId w:val="9"/>
        </w:numPr>
        <w:spacing w:line="276" w:lineRule="auto"/>
        <w:ind w:left="426" w:hanging="426"/>
        <w:jc w:val="both"/>
        <w:rPr>
          <w:rStyle w:val="FontStyle61"/>
          <w:rFonts w:ascii="Times New Roman" w:hAnsi="Times New Roman" w:cs="Times New Roman"/>
          <w:sz w:val="24"/>
          <w:szCs w:val="24"/>
        </w:rPr>
      </w:pPr>
      <w:r w:rsidRPr="007E2949">
        <w:rPr>
          <w:rStyle w:val="FontStyle61"/>
          <w:rFonts w:ascii="Times New Roman" w:hAnsi="Times New Roman" w:cs="Times New Roman"/>
          <w:sz w:val="24"/>
          <w:szCs w:val="24"/>
        </w:rPr>
        <w:t xml:space="preserve">Przedmiot zamówienia obejmuje odbieranie i zagospodarowanie stałych odpadów komunalnych </w:t>
      </w:r>
      <w:r w:rsidR="00241EA6">
        <w:rPr>
          <w:rStyle w:val="FontStyle61"/>
          <w:rFonts w:ascii="Times New Roman" w:hAnsi="Times New Roman" w:cs="Times New Roman"/>
          <w:sz w:val="24"/>
          <w:szCs w:val="24"/>
        </w:rPr>
        <w:t xml:space="preserve">od właścicieli nieruchomości </w:t>
      </w:r>
      <w:r w:rsidRPr="007E2949">
        <w:rPr>
          <w:rStyle w:val="FontStyle61"/>
          <w:rFonts w:ascii="Times New Roman" w:hAnsi="Times New Roman" w:cs="Times New Roman"/>
          <w:sz w:val="24"/>
          <w:szCs w:val="24"/>
        </w:rPr>
        <w:t xml:space="preserve">z terenu </w:t>
      </w:r>
      <w:r w:rsidR="00241EA6">
        <w:rPr>
          <w:rStyle w:val="FontStyle61"/>
          <w:rFonts w:ascii="Times New Roman" w:hAnsi="Times New Roman" w:cs="Times New Roman"/>
          <w:sz w:val="24"/>
          <w:szCs w:val="24"/>
        </w:rPr>
        <w:t>G</w:t>
      </w:r>
      <w:r w:rsidRPr="007E2949">
        <w:rPr>
          <w:rStyle w:val="FontStyle61"/>
          <w:rFonts w:ascii="Times New Roman" w:hAnsi="Times New Roman" w:cs="Times New Roman"/>
          <w:sz w:val="24"/>
          <w:szCs w:val="24"/>
        </w:rPr>
        <w:t xml:space="preserve">miny Lipno. Zakres zamówienia dotyczy wszystkich zamieszkałych nieruchomości z terenu </w:t>
      </w:r>
      <w:r w:rsidR="00E927D1">
        <w:rPr>
          <w:rStyle w:val="FontStyle61"/>
          <w:rFonts w:ascii="Times New Roman" w:hAnsi="Times New Roman" w:cs="Times New Roman"/>
          <w:sz w:val="24"/>
          <w:szCs w:val="24"/>
        </w:rPr>
        <w:t>G</w:t>
      </w:r>
      <w:r w:rsidRPr="007E2949">
        <w:rPr>
          <w:rStyle w:val="FontStyle61"/>
          <w:rFonts w:ascii="Times New Roman" w:hAnsi="Times New Roman" w:cs="Times New Roman"/>
          <w:sz w:val="24"/>
          <w:szCs w:val="24"/>
        </w:rPr>
        <w:t>miny Lipno. Wspólny Słownik Zamówień CPV:</w:t>
      </w:r>
    </w:p>
    <w:p w:rsidR="007E2949" w:rsidRPr="007E2949" w:rsidRDefault="005C26B1" w:rsidP="002E4707">
      <w:pPr>
        <w:pStyle w:val="Style16"/>
        <w:widowControl/>
        <w:spacing w:line="276" w:lineRule="auto"/>
        <w:ind w:left="426"/>
        <w:rPr>
          <w:rStyle w:val="FontStyle61"/>
          <w:rFonts w:ascii="Times New Roman" w:hAnsi="Times New Roman" w:cs="Times New Roman"/>
          <w:sz w:val="24"/>
          <w:szCs w:val="24"/>
        </w:rPr>
      </w:pPr>
      <w:r w:rsidRPr="007E2949">
        <w:rPr>
          <w:rStyle w:val="FontStyle62"/>
          <w:rFonts w:ascii="Times New Roman" w:hAnsi="Times New Roman" w:cs="Times New Roman"/>
          <w:sz w:val="24"/>
          <w:szCs w:val="24"/>
        </w:rPr>
        <w:t xml:space="preserve">90500000-2 </w:t>
      </w:r>
      <w:r w:rsidR="00775237">
        <w:rPr>
          <w:rStyle w:val="FontStyle62"/>
          <w:rFonts w:ascii="Times New Roman" w:hAnsi="Times New Roman" w:cs="Times New Roman"/>
          <w:sz w:val="24"/>
          <w:szCs w:val="24"/>
        </w:rPr>
        <w:tab/>
        <w:t xml:space="preserve">- </w:t>
      </w:r>
      <w:r w:rsidRPr="007E2949">
        <w:rPr>
          <w:rStyle w:val="FontStyle61"/>
          <w:rFonts w:ascii="Times New Roman" w:hAnsi="Times New Roman" w:cs="Times New Roman"/>
          <w:sz w:val="24"/>
          <w:szCs w:val="24"/>
        </w:rPr>
        <w:t>Usługi związane z odpadami</w:t>
      </w:r>
      <w:r w:rsidR="007E2949" w:rsidRPr="007E2949">
        <w:rPr>
          <w:rStyle w:val="FontStyle61"/>
          <w:rFonts w:ascii="Times New Roman" w:hAnsi="Times New Roman" w:cs="Times New Roman"/>
          <w:sz w:val="24"/>
          <w:szCs w:val="24"/>
        </w:rPr>
        <w:t>.</w:t>
      </w:r>
    </w:p>
    <w:p w:rsidR="007E2949" w:rsidRPr="007E2949" w:rsidRDefault="007E2949" w:rsidP="002E4707">
      <w:pPr>
        <w:pStyle w:val="Style14"/>
        <w:widowControl/>
        <w:spacing w:line="276" w:lineRule="auto"/>
        <w:ind w:left="426"/>
        <w:jc w:val="both"/>
        <w:rPr>
          <w:rStyle w:val="FontStyle61"/>
          <w:rFonts w:ascii="Times New Roman" w:hAnsi="Times New Roman" w:cs="Times New Roman"/>
          <w:sz w:val="24"/>
          <w:szCs w:val="24"/>
        </w:rPr>
      </w:pPr>
      <w:r w:rsidRPr="007E2949">
        <w:rPr>
          <w:rStyle w:val="FontStyle62"/>
          <w:rFonts w:ascii="Times New Roman" w:hAnsi="Times New Roman" w:cs="Times New Roman"/>
          <w:sz w:val="24"/>
          <w:szCs w:val="24"/>
        </w:rPr>
        <w:t xml:space="preserve">90511000-2 </w:t>
      </w:r>
      <w:r w:rsidR="00775237">
        <w:rPr>
          <w:rStyle w:val="FontStyle62"/>
          <w:rFonts w:ascii="Times New Roman" w:hAnsi="Times New Roman" w:cs="Times New Roman"/>
          <w:sz w:val="24"/>
          <w:szCs w:val="24"/>
        </w:rPr>
        <w:tab/>
        <w:t xml:space="preserve">- </w:t>
      </w:r>
      <w:r w:rsidRPr="007E2949">
        <w:rPr>
          <w:rStyle w:val="FontStyle61"/>
          <w:rFonts w:ascii="Times New Roman" w:hAnsi="Times New Roman" w:cs="Times New Roman"/>
          <w:sz w:val="24"/>
          <w:szCs w:val="24"/>
        </w:rPr>
        <w:t>Usługi wywozu odpadów.</w:t>
      </w:r>
    </w:p>
    <w:p w:rsidR="007E2949" w:rsidRDefault="007E2949" w:rsidP="002E4707">
      <w:pPr>
        <w:pStyle w:val="Style14"/>
        <w:widowControl/>
        <w:spacing w:line="276" w:lineRule="auto"/>
        <w:ind w:left="426"/>
        <w:jc w:val="both"/>
        <w:rPr>
          <w:rStyle w:val="FontStyle61"/>
          <w:rFonts w:ascii="Times New Roman" w:hAnsi="Times New Roman" w:cs="Times New Roman"/>
          <w:sz w:val="24"/>
          <w:szCs w:val="24"/>
        </w:rPr>
      </w:pPr>
      <w:r w:rsidRPr="007E2949">
        <w:rPr>
          <w:rStyle w:val="FontStyle62"/>
          <w:rFonts w:ascii="Times New Roman" w:hAnsi="Times New Roman" w:cs="Times New Roman"/>
          <w:sz w:val="24"/>
          <w:szCs w:val="24"/>
        </w:rPr>
        <w:t xml:space="preserve">90512000-9 </w:t>
      </w:r>
      <w:r w:rsidR="00775237">
        <w:rPr>
          <w:rStyle w:val="FontStyle62"/>
          <w:rFonts w:ascii="Times New Roman" w:hAnsi="Times New Roman" w:cs="Times New Roman"/>
          <w:sz w:val="24"/>
          <w:szCs w:val="24"/>
        </w:rPr>
        <w:tab/>
        <w:t xml:space="preserve">- </w:t>
      </w:r>
      <w:r w:rsidRPr="007E2949">
        <w:rPr>
          <w:rStyle w:val="FontStyle61"/>
          <w:rFonts w:ascii="Times New Roman" w:hAnsi="Times New Roman" w:cs="Times New Roman"/>
          <w:sz w:val="24"/>
          <w:szCs w:val="24"/>
        </w:rPr>
        <w:t>Usługi transportu odpadów.</w:t>
      </w:r>
    </w:p>
    <w:p w:rsidR="005C26B1" w:rsidRDefault="005C26B1" w:rsidP="002E4707">
      <w:pPr>
        <w:pStyle w:val="Style14"/>
        <w:widowControl/>
        <w:spacing w:line="276" w:lineRule="auto"/>
        <w:ind w:left="426"/>
        <w:jc w:val="both"/>
        <w:rPr>
          <w:rStyle w:val="FontStyle61"/>
          <w:rFonts w:ascii="Times New Roman" w:hAnsi="Times New Roman" w:cs="Times New Roman"/>
          <w:sz w:val="24"/>
          <w:szCs w:val="24"/>
        </w:rPr>
      </w:pPr>
      <w:r w:rsidRPr="007E2949">
        <w:rPr>
          <w:rStyle w:val="FontStyle62"/>
          <w:rFonts w:ascii="Times New Roman" w:hAnsi="Times New Roman" w:cs="Times New Roman"/>
          <w:sz w:val="24"/>
          <w:szCs w:val="24"/>
        </w:rPr>
        <w:t xml:space="preserve">90513100-7 </w:t>
      </w:r>
      <w:r w:rsidR="00775237">
        <w:rPr>
          <w:rStyle w:val="FontStyle62"/>
          <w:rFonts w:ascii="Times New Roman" w:hAnsi="Times New Roman" w:cs="Times New Roman"/>
          <w:sz w:val="24"/>
          <w:szCs w:val="24"/>
        </w:rPr>
        <w:tab/>
        <w:t xml:space="preserve">- </w:t>
      </w:r>
      <w:r w:rsidRPr="007E2949">
        <w:rPr>
          <w:rStyle w:val="FontStyle61"/>
          <w:rFonts w:ascii="Times New Roman" w:hAnsi="Times New Roman" w:cs="Times New Roman"/>
          <w:sz w:val="24"/>
          <w:szCs w:val="24"/>
        </w:rPr>
        <w:t>Usługi wywozu stałych odpadów pochodzących z gospodarstw domowych</w:t>
      </w:r>
    </w:p>
    <w:p w:rsidR="005C26B1" w:rsidRDefault="005C26B1" w:rsidP="002E4707">
      <w:pPr>
        <w:pStyle w:val="Style14"/>
        <w:widowControl/>
        <w:spacing w:line="276" w:lineRule="auto"/>
        <w:ind w:left="426"/>
        <w:jc w:val="both"/>
        <w:rPr>
          <w:rStyle w:val="FontStyle61"/>
          <w:rFonts w:ascii="Times New Roman" w:hAnsi="Times New Roman" w:cs="Times New Roman"/>
          <w:sz w:val="24"/>
          <w:szCs w:val="24"/>
        </w:rPr>
      </w:pPr>
      <w:r w:rsidRPr="007E2949">
        <w:rPr>
          <w:rStyle w:val="FontStyle62"/>
          <w:rFonts w:ascii="Times New Roman" w:hAnsi="Times New Roman" w:cs="Times New Roman"/>
          <w:sz w:val="24"/>
          <w:szCs w:val="24"/>
        </w:rPr>
        <w:t xml:space="preserve">90514000-3 </w:t>
      </w:r>
      <w:r w:rsidR="00775237">
        <w:rPr>
          <w:rStyle w:val="FontStyle62"/>
          <w:rFonts w:ascii="Times New Roman" w:hAnsi="Times New Roman" w:cs="Times New Roman"/>
          <w:sz w:val="24"/>
          <w:szCs w:val="24"/>
        </w:rPr>
        <w:tab/>
        <w:t xml:space="preserve">- </w:t>
      </w:r>
      <w:r w:rsidRPr="007E2949">
        <w:rPr>
          <w:rStyle w:val="FontStyle61"/>
          <w:rFonts w:ascii="Times New Roman" w:hAnsi="Times New Roman" w:cs="Times New Roman"/>
          <w:sz w:val="24"/>
          <w:szCs w:val="24"/>
        </w:rPr>
        <w:t>Usługi recyklingu odpadów</w:t>
      </w:r>
    </w:p>
    <w:p w:rsidR="005C26B1" w:rsidRPr="007E2949" w:rsidRDefault="005C26B1" w:rsidP="002E4707">
      <w:pPr>
        <w:pStyle w:val="Style14"/>
        <w:widowControl/>
        <w:spacing w:line="276" w:lineRule="auto"/>
        <w:ind w:left="426"/>
        <w:jc w:val="both"/>
        <w:rPr>
          <w:rStyle w:val="FontStyle61"/>
          <w:rFonts w:ascii="Times New Roman" w:hAnsi="Times New Roman" w:cs="Times New Roman"/>
          <w:sz w:val="24"/>
          <w:szCs w:val="24"/>
        </w:rPr>
      </w:pPr>
      <w:r w:rsidRPr="007E2949">
        <w:rPr>
          <w:rStyle w:val="FontStyle62"/>
          <w:rFonts w:ascii="Times New Roman" w:hAnsi="Times New Roman" w:cs="Times New Roman"/>
          <w:sz w:val="24"/>
          <w:szCs w:val="24"/>
        </w:rPr>
        <w:t xml:space="preserve">90533000-2 </w:t>
      </w:r>
      <w:r w:rsidR="00775237">
        <w:rPr>
          <w:rStyle w:val="FontStyle62"/>
          <w:rFonts w:ascii="Times New Roman" w:hAnsi="Times New Roman" w:cs="Times New Roman"/>
          <w:sz w:val="24"/>
          <w:szCs w:val="24"/>
        </w:rPr>
        <w:tab/>
        <w:t xml:space="preserve">- </w:t>
      </w:r>
      <w:r w:rsidRPr="00EC22FC">
        <w:rPr>
          <w:rStyle w:val="Pogrubienie"/>
          <w:b w:val="0"/>
          <w:color w:val="333333"/>
        </w:rPr>
        <w:t>Usługi gospodarki odpadami</w:t>
      </w:r>
    </w:p>
    <w:p w:rsidR="00CE58D1" w:rsidRPr="00CE58D1" w:rsidRDefault="00CE58D1" w:rsidP="00B40E1D">
      <w:pPr>
        <w:pStyle w:val="Akapitzlist"/>
        <w:numPr>
          <w:ilvl w:val="0"/>
          <w:numId w:val="9"/>
        </w:numPr>
        <w:autoSpaceDE w:val="0"/>
        <w:autoSpaceDN w:val="0"/>
        <w:adjustRightInd w:val="0"/>
        <w:spacing w:line="276" w:lineRule="auto"/>
        <w:ind w:left="426" w:hanging="426"/>
        <w:jc w:val="both"/>
      </w:pPr>
      <w:r w:rsidRPr="00CE58D1">
        <w:t>Ogólna charakterystyka Gminy Lipno w kontekście odbioru i zagospodarowania odpadów.</w:t>
      </w:r>
      <w:r>
        <w:t xml:space="preserve"> </w:t>
      </w:r>
      <w:r w:rsidRPr="00CE58D1">
        <w:t xml:space="preserve">Gmina wiejska Lipno leży w środkowo – wschodniej części województwa kujawsko – pomorskiego i w centrum powiatu lipnowskiego. Liczba mieszkańców zameldowanych na terenie </w:t>
      </w:r>
      <w:r w:rsidR="00904802">
        <w:t>gminy</w:t>
      </w:r>
      <w:r w:rsidRPr="00CE58D1">
        <w:t xml:space="preserve"> Lipn</w:t>
      </w:r>
      <w:r w:rsidR="00904802">
        <w:t>o</w:t>
      </w:r>
      <w:r w:rsidRPr="00CE58D1">
        <w:t xml:space="preserve"> na dzień 31 grudnia 2018 roku wynosi 11.940. Obejmuje ona obszar o powierzchni 211 km</w:t>
      </w:r>
      <w:r w:rsidRPr="00CE58D1">
        <w:rPr>
          <w:vertAlign w:val="superscript"/>
        </w:rPr>
        <w:t>2</w:t>
      </w:r>
      <w:r w:rsidRPr="00CE58D1">
        <w:t xml:space="preserve"> i jest </w:t>
      </w:r>
      <w:r w:rsidRPr="00CE58D1">
        <w:lastRenderedPageBreak/>
        <w:t>największą, pod względem wielkości powierzchni, gminą wiejską w powiecie. Z gminą sąsiadują następujące gminy: od strony północnej gminy Chrostkowo i Kikół (powiat lipnowski), od wschodniej - Skępe i Wielgie (powiat lipnowski), od zachodniej – Bobrowniki (powiat lipnowski) i Czernikowo (powiat toruński), od południowej – Fabianki (powiat włocławski).</w:t>
      </w:r>
      <w:r>
        <w:t xml:space="preserve"> </w:t>
      </w:r>
      <w:r w:rsidRPr="00CE58D1">
        <w:t xml:space="preserve">W skład gminy wchodzi 45 miejscowości, w tym 36 sołectw: Barany, Białowieżyn, Biskupin, Brzeźno, Chlebowo, Chodorążek, Głodowo, Rumunki Głodowskie, Huta  Głodowska, Grabiny, Ignackowo, Jankowo, Jastrzębie, Karnkowo, Rumunki Karnkowskie, Kolankowo, Kłokock, Komorowo, Krzyżówki, Lipno I, Lipno II, Łochocin, Maliszewo, Okrąg, Ostrowite, </w:t>
      </w:r>
      <w:proofErr w:type="spellStart"/>
      <w:r w:rsidRPr="00CE58D1">
        <w:t>Ostrowitko</w:t>
      </w:r>
      <w:proofErr w:type="spellEnd"/>
      <w:r w:rsidRPr="00CE58D1">
        <w:t>, Ośmiałowo, Piątki, Popowo, Radomice, Tomaszewo, Trzebiegoszcz, Wichowo, Wierzbick, Zbytkowo i Złotopole.</w:t>
      </w:r>
    </w:p>
    <w:p w:rsidR="00CE58D1" w:rsidRPr="00CE58D1" w:rsidRDefault="00CE58D1" w:rsidP="002E4707">
      <w:pPr>
        <w:spacing w:line="276" w:lineRule="auto"/>
        <w:jc w:val="both"/>
      </w:pPr>
    </w:p>
    <w:p w:rsidR="00CE58D1" w:rsidRPr="00CE58D1" w:rsidRDefault="00CE58D1" w:rsidP="002E4707">
      <w:pPr>
        <w:spacing w:line="276" w:lineRule="auto"/>
        <w:jc w:val="both"/>
        <w:rPr>
          <w:bCs/>
        </w:rPr>
      </w:pPr>
      <w:r w:rsidRPr="00CE58D1">
        <w:rPr>
          <w:bCs/>
        </w:rPr>
        <w:t>Ilości nieruchomości i mieszkańców na obszarze objętym postępowaniem:</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00"/>
        <w:gridCol w:w="2390"/>
        <w:gridCol w:w="2665"/>
      </w:tblGrid>
      <w:tr w:rsidR="00CE58D1" w:rsidRPr="00CE58D1" w:rsidTr="00CE58D1">
        <w:trPr>
          <w:trHeight w:val="589"/>
        </w:trPr>
        <w:tc>
          <w:tcPr>
            <w:tcW w:w="4678" w:type="dxa"/>
            <w:shd w:val="clear" w:color="auto" w:fill="auto"/>
            <w:vAlign w:val="center"/>
          </w:tcPr>
          <w:p w:rsidR="00CE58D1" w:rsidRPr="00CE58D1" w:rsidRDefault="00CE58D1" w:rsidP="007E0B90">
            <w:pPr>
              <w:spacing w:line="276" w:lineRule="auto"/>
              <w:jc w:val="center"/>
              <w:rPr>
                <w:rFonts w:eastAsia="Calibri"/>
                <w:bCs/>
                <w:iCs/>
              </w:rPr>
            </w:pPr>
            <w:r w:rsidRPr="00CE58D1">
              <w:rPr>
                <w:rFonts w:eastAsia="Calibri"/>
                <w:bCs/>
                <w:iCs/>
              </w:rPr>
              <w:t>Nieruchomości wg sposobu zamieszkiwania</w:t>
            </w:r>
          </w:p>
        </w:tc>
        <w:tc>
          <w:tcPr>
            <w:tcW w:w="2410" w:type="dxa"/>
            <w:shd w:val="clear" w:color="auto" w:fill="auto"/>
            <w:vAlign w:val="center"/>
          </w:tcPr>
          <w:p w:rsidR="00CE58D1" w:rsidRPr="00CE58D1" w:rsidRDefault="00CE58D1" w:rsidP="007E0B90">
            <w:pPr>
              <w:spacing w:line="276" w:lineRule="auto"/>
              <w:jc w:val="center"/>
              <w:rPr>
                <w:rFonts w:eastAsia="Calibri"/>
                <w:bCs/>
                <w:iCs/>
              </w:rPr>
            </w:pPr>
            <w:r w:rsidRPr="00CE58D1">
              <w:rPr>
                <w:rFonts w:eastAsia="Calibri"/>
                <w:bCs/>
                <w:iCs/>
              </w:rPr>
              <w:t>Liczba obsługiwanych  mieszkańców</w:t>
            </w:r>
          </w:p>
        </w:tc>
        <w:tc>
          <w:tcPr>
            <w:tcW w:w="2693" w:type="dxa"/>
            <w:shd w:val="clear" w:color="auto" w:fill="auto"/>
            <w:vAlign w:val="center"/>
          </w:tcPr>
          <w:p w:rsidR="00CE58D1" w:rsidRPr="00CE58D1" w:rsidRDefault="00CE58D1" w:rsidP="007E0B90">
            <w:pPr>
              <w:spacing w:line="276" w:lineRule="auto"/>
              <w:jc w:val="center"/>
              <w:rPr>
                <w:rFonts w:eastAsia="Calibri"/>
                <w:bCs/>
                <w:iCs/>
              </w:rPr>
            </w:pPr>
            <w:r w:rsidRPr="00CE58D1">
              <w:rPr>
                <w:rFonts w:eastAsia="Calibri"/>
                <w:bCs/>
                <w:iCs/>
              </w:rPr>
              <w:t>Liczba nieruchomości</w:t>
            </w:r>
          </w:p>
        </w:tc>
      </w:tr>
      <w:tr w:rsidR="00CE58D1" w:rsidRPr="00CE58D1" w:rsidTr="00CE58D1">
        <w:trPr>
          <w:trHeight w:val="467"/>
        </w:trPr>
        <w:tc>
          <w:tcPr>
            <w:tcW w:w="4678" w:type="dxa"/>
            <w:shd w:val="clear" w:color="auto" w:fill="auto"/>
            <w:vAlign w:val="center"/>
          </w:tcPr>
          <w:p w:rsidR="00CE58D1" w:rsidRPr="00CE58D1" w:rsidRDefault="00CE58D1" w:rsidP="002E4707">
            <w:pPr>
              <w:spacing w:line="276" w:lineRule="auto"/>
              <w:jc w:val="both"/>
              <w:rPr>
                <w:rFonts w:eastAsia="Calibri"/>
              </w:rPr>
            </w:pPr>
            <w:r w:rsidRPr="00CE58D1">
              <w:rPr>
                <w:rFonts w:eastAsia="Calibri"/>
              </w:rPr>
              <w:t>Wolnostojące/ jednolokalowe</w:t>
            </w:r>
          </w:p>
        </w:tc>
        <w:tc>
          <w:tcPr>
            <w:tcW w:w="2410" w:type="dxa"/>
            <w:shd w:val="clear" w:color="auto" w:fill="auto"/>
            <w:vAlign w:val="center"/>
          </w:tcPr>
          <w:p w:rsidR="00CE58D1" w:rsidRPr="00CE58D1" w:rsidRDefault="00E715B2" w:rsidP="00EB47F1">
            <w:pPr>
              <w:spacing w:line="276" w:lineRule="auto"/>
              <w:jc w:val="center"/>
              <w:rPr>
                <w:rFonts w:eastAsia="Calibri"/>
              </w:rPr>
            </w:pPr>
            <w:r>
              <w:rPr>
                <w:rFonts w:eastAsia="Calibri"/>
              </w:rPr>
              <w:t>9 371</w:t>
            </w:r>
          </w:p>
        </w:tc>
        <w:tc>
          <w:tcPr>
            <w:tcW w:w="2693" w:type="dxa"/>
            <w:shd w:val="clear" w:color="auto" w:fill="auto"/>
            <w:vAlign w:val="center"/>
          </w:tcPr>
          <w:p w:rsidR="00CE58D1" w:rsidRPr="00CE58D1" w:rsidRDefault="00CE58D1" w:rsidP="00EB47F1">
            <w:pPr>
              <w:spacing w:line="276" w:lineRule="auto"/>
              <w:jc w:val="center"/>
              <w:rPr>
                <w:rFonts w:eastAsia="Calibri"/>
              </w:rPr>
            </w:pPr>
            <w:r w:rsidRPr="00CE58D1">
              <w:rPr>
                <w:rFonts w:eastAsia="Calibri"/>
              </w:rPr>
              <w:t>2 7</w:t>
            </w:r>
            <w:r w:rsidR="00E715B2">
              <w:rPr>
                <w:rFonts w:eastAsia="Calibri"/>
              </w:rPr>
              <w:t>8</w:t>
            </w:r>
            <w:r w:rsidRPr="00CE58D1">
              <w:rPr>
                <w:rFonts w:eastAsia="Calibri"/>
              </w:rPr>
              <w:t>0</w:t>
            </w:r>
          </w:p>
        </w:tc>
      </w:tr>
      <w:tr w:rsidR="00CE58D1" w:rsidRPr="00CE58D1" w:rsidTr="00CE58D1">
        <w:trPr>
          <w:trHeight w:val="467"/>
        </w:trPr>
        <w:tc>
          <w:tcPr>
            <w:tcW w:w="4678" w:type="dxa"/>
            <w:shd w:val="clear" w:color="auto" w:fill="auto"/>
            <w:vAlign w:val="center"/>
          </w:tcPr>
          <w:p w:rsidR="00CE58D1" w:rsidRPr="00CE58D1" w:rsidRDefault="00CE58D1" w:rsidP="002E4707">
            <w:pPr>
              <w:spacing w:line="276" w:lineRule="auto"/>
              <w:jc w:val="both"/>
              <w:rPr>
                <w:rFonts w:eastAsia="Calibri"/>
              </w:rPr>
            </w:pPr>
            <w:r w:rsidRPr="00CE58D1">
              <w:rPr>
                <w:rFonts w:eastAsia="Calibri"/>
              </w:rPr>
              <w:t xml:space="preserve">Wielolokalowe </w:t>
            </w:r>
          </w:p>
        </w:tc>
        <w:tc>
          <w:tcPr>
            <w:tcW w:w="2410" w:type="dxa"/>
            <w:shd w:val="clear" w:color="auto" w:fill="auto"/>
            <w:vAlign w:val="center"/>
          </w:tcPr>
          <w:p w:rsidR="00CE58D1" w:rsidRPr="00CE58D1" w:rsidRDefault="00CE58D1" w:rsidP="00EB47F1">
            <w:pPr>
              <w:spacing w:line="276" w:lineRule="auto"/>
              <w:jc w:val="center"/>
              <w:rPr>
                <w:rFonts w:eastAsia="Calibri"/>
              </w:rPr>
            </w:pPr>
            <w:r w:rsidRPr="00CE58D1">
              <w:rPr>
                <w:rFonts w:eastAsia="Calibri"/>
              </w:rPr>
              <w:t>387</w:t>
            </w:r>
          </w:p>
        </w:tc>
        <w:tc>
          <w:tcPr>
            <w:tcW w:w="2693" w:type="dxa"/>
            <w:shd w:val="clear" w:color="auto" w:fill="auto"/>
            <w:vAlign w:val="center"/>
          </w:tcPr>
          <w:p w:rsidR="00CE58D1" w:rsidRPr="00CE58D1" w:rsidRDefault="00CE58D1" w:rsidP="00EB47F1">
            <w:pPr>
              <w:spacing w:line="276" w:lineRule="auto"/>
              <w:jc w:val="center"/>
              <w:rPr>
                <w:rFonts w:eastAsia="Calibri"/>
              </w:rPr>
            </w:pPr>
            <w:r w:rsidRPr="00CE58D1">
              <w:rPr>
                <w:rFonts w:eastAsia="Calibri"/>
              </w:rPr>
              <w:t>10</w:t>
            </w:r>
          </w:p>
        </w:tc>
      </w:tr>
      <w:tr w:rsidR="00CE58D1" w:rsidRPr="00CE58D1" w:rsidTr="00CE58D1">
        <w:trPr>
          <w:trHeight w:val="467"/>
        </w:trPr>
        <w:tc>
          <w:tcPr>
            <w:tcW w:w="4678" w:type="dxa"/>
            <w:shd w:val="clear" w:color="auto" w:fill="auto"/>
            <w:vAlign w:val="center"/>
          </w:tcPr>
          <w:p w:rsidR="00CE58D1" w:rsidRPr="00CE58D1" w:rsidRDefault="00CE58D1" w:rsidP="002E4707">
            <w:pPr>
              <w:spacing w:line="276" w:lineRule="auto"/>
              <w:jc w:val="both"/>
              <w:rPr>
                <w:rFonts w:eastAsia="Calibri"/>
              </w:rPr>
            </w:pPr>
            <w:r w:rsidRPr="00CE58D1">
              <w:rPr>
                <w:rFonts w:eastAsia="Calibri"/>
              </w:rPr>
              <w:t>Razem</w:t>
            </w:r>
          </w:p>
        </w:tc>
        <w:tc>
          <w:tcPr>
            <w:tcW w:w="2410" w:type="dxa"/>
            <w:shd w:val="clear" w:color="auto" w:fill="FFFFFF"/>
            <w:vAlign w:val="center"/>
          </w:tcPr>
          <w:p w:rsidR="00CE58D1" w:rsidRPr="00CE58D1" w:rsidRDefault="00E715B2" w:rsidP="00EB47F1">
            <w:pPr>
              <w:spacing w:line="276" w:lineRule="auto"/>
              <w:jc w:val="center"/>
              <w:rPr>
                <w:rFonts w:eastAsia="Calibri"/>
              </w:rPr>
            </w:pPr>
            <w:r>
              <w:rPr>
                <w:rFonts w:eastAsia="Calibri"/>
              </w:rPr>
              <w:t>9 758</w:t>
            </w:r>
          </w:p>
        </w:tc>
        <w:tc>
          <w:tcPr>
            <w:tcW w:w="2693" w:type="dxa"/>
            <w:shd w:val="clear" w:color="auto" w:fill="auto"/>
            <w:vAlign w:val="center"/>
          </w:tcPr>
          <w:p w:rsidR="00CE58D1" w:rsidRPr="00CE58D1" w:rsidRDefault="00CE58D1" w:rsidP="00EB47F1">
            <w:pPr>
              <w:spacing w:line="276" w:lineRule="auto"/>
              <w:jc w:val="center"/>
              <w:rPr>
                <w:rFonts w:eastAsia="Calibri"/>
              </w:rPr>
            </w:pPr>
            <w:r w:rsidRPr="00CE58D1">
              <w:rPr>
                <w:rFonts w:eastAsia="Calibri"/>
              </w:rPr>
              <w:t xml:space="preserve">2 </w:t>
            </w:r>
            <w:r w:rsidR="00E715B2">
              <w:rPr>
                <w:rFonts w:eastAsia="Calibri"/>
              </w:rPr>
              <w:t>790</w:t>
            </w:r>
          </w:p>
        </w:tc>
      </w:tr>
    </w:tbl>
    <w:p w:rsidR="00CE58D1" w:rsidRDefault="00CE58D1" w:rsidP="002E4707">
      <w:pPr>
        <w:suppressAutoHyphens/>
        <w:spacing w:line="276" w:lineRule="auto"/>
        <w:jc w:val="both"/>
        <w:rPr>
          <w:rFonts w:eastAsia="Bookman Old Style;Bookman Old S"/>
          <w:b/>
          <w:bCs/>
        </w:rPr>
      </w:pPr>
    </w:p>
    <w:p w:rsidR="00CE58D1" w:rsidRPr="00CE58D1" w:rsidRDefault="00CE58D1" w:rsidP="002E4707">
      <w:pPr>
        <w:suppressAutoHyphens/>
        <w:spacing w:line="276" w:lineRule="auto"/>
        <w:jc w:val="both"/>
        <w:rPr>
          <w:rFonts w:eastAsia="Bookman Old Style;Bookman Old S"/>
          <w:lang w:eastAsia="zh-CN" w:bidi="hi-IN"/>
        </w:rPr>
      </w:pPr>
      <w:r w:rsidRPr="00CE58D1">
        <w:rPr>
          <w:rFonts w:eastAsia="Bookman Old Style;Bookman Old S"/>
        </w:rPr>
        <w:t>W Gminie Lipno w latach 2017 - 2018 zebrano następujące ilości odpadów komunalnych:</w:t>
      </w:r>
    </w:p>
    <w:p w:rsidR="00CE58D1" w:rsidRDefault="00CE58D1" w:rsidP="002E4707">
      <w:pPr>
        <w:spacing w:line="276" w:lineRule="auto"/>
        <w:jc w:val="both"/>
        <w:rPr>
          <w:lang w:val="en-US" w:eastAsia="en-US"/>
        </w:rPr>
      </w:pPr>
    </w:p>
    <w:p w:rsidR="00CE58D1" w:rsidRPr="00CE58D1" w:rsidRDefault="00CE58D1" w:rsidP="002E4707">
      <w:pPr>
        <w:spacing w:line="276" w:lineRule="auto"/>
        <w:jc w:val="both"/>
        <w:rPr>
          <w:lang w:val="en-US" w:eastAsia="en-US"/>
        </w:rPr>
      </w:pPr>
      <w:proofErr w:type="spellStart"/>
      <w:r w:rsidRPr="00CE58D1">
        <w:rPr>
          <w:lang w:val="en-US" w:eastAsia="en-US"/>
        </w:rPr>
        <w:t>Rok</w:t>
      </w:r>
      <w:proofErr w:type="spellEnd"/>
      <w:r w:rsidRPr="00CE58D1">
        <w:rPr>
          <w:lang w:val="en-US" w:eastAsia="en-US"/>
        </w:rPr>
        <w:t xml:space="preserve"> 2017</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5811"/>
        <w:gridCol w:w="2410"/>
      </w:tblGrid>
      <w:tr w:rsidR="00CE58D1" w:rsidRPr="00CE58D1" w:rsidTr="00CE58D1">
        <w:trPr>
          <w:trHeight w:val="300"/>
        </w:trPr>
        <w:tc>
          <w:tcPr>
            <w:tcW w:w="1560" w:type="dxa"/>
            <w:shd w:val="clear" w:color="auto" w:fill="FFFFFF" w:themeFill="background1"/>
            <w:noWrap/>
            <w:vAlign w:val="center"/>
            <w:hideMark/>
          </w:tcPr>
          <w:p w:rsidR="00CE58D1" w:rsidRPr="00CE58D1" w:rsidRDefault="00CE58D1" w:rsidP="007E0B90">
            <w:pPr>
              <w:spacing w:line="276" w:lineRule="auto"/>
              <w:jc w:val="center"/>
              <w:rPr>
                <w:vertAlign w:val="superscript"/>
              </w:rPr>
            </w:pPr>
            <w:r w:rsidRPr="00CE58D1">
              <w:t>Kod odpadów</w:t>
            </w:r>
          </w:p>
        </w:tc>
        <w:tc>
          <w:tcPr>
            <w:tcW w:w="5811" w:type="dxa"/>
            <w:shd w:val="clear" w:color="auto" w:fill="FFFFFF" w:themeFill="background1"/>
            <w:noWrap/>
            <w:vAlign w:val="center"/>
            <w:hideMark/>
          </w:tcPr>
          <w:p w:rsidR="00CE58D1" w:rsidRPr="00CE58D1" w:rsidRDefault="00CE58D1" w:rsidP="007E0B90">
            <w:pPr>
              <w:spacing w:line="276" w:lineRule="auto"/>
              <w:jc w:val="center"/>
            </w:pPr>
            <w:r w:rsidRPr="00CE58D1">
              <w:t>Rodzaj odpadów</w:t>
            </w:r>
          </w:p>
        </w:tc>
        <w:tc>
          <w:tcPr>
            <w:tcW w:w="2410" w:type="dxa"/>
            <w:shd w:val="clear" w:color="auto" w:fill="FFFFFF" w:themeFill="background1"/>
            <w:noWrap/>
            <w:vAlign w:val="center"/>
            <w:hideMark/>
          </w:tcPr>
          <w:p w:rsidR="00CE58D1" w:rsidRPr="00CE58D1" w:rsidRDefault="00CE58D1" w:rsidP="007E0B90">
            <w:pPr>
              <w:spacing w:line="276" w:lineRule="auto"/>
              <w:jc w:val="center"/>
              <w:rPr>
                <w:vertAlign w:val="superscript"/>
              </w:rPr>
            </w:pPr>
            <w:r w:rsidRPr="00CE58D1">
              <w:t>Masa odebranych odpadów komunalnych [Mg]</w:t>
            </w:r>
          </w:p>
        </w:tc>
      </w:tr>
      <w:tr w:rsidR="00CE58D1" w:rsidRPr="00CE58D1" w:rsidTr="00CE58D1">
        <w:trPr>
          <w:trHeight w:val="300"/>
        </w:trPr>
        <w:tc>
          <w:tcPr>
            <w:tcW w:w="1560" w:type="dxa"/>
            <w:shd w:val="clear" w:color="auto" w:fill="FFFFFF" w:themeFill="background1"/>
            <w:noWrap/>
            <w:vAlign w:val="center"/>
            <w:hideMark/>
          </w:tcPr>
          <w:p w:rsidR="00CE58D1" w:rsidRPr="00CE58D1" w:rsidRDefault="00CE58D1" w:rsidP="002E4707">
            <w:pPr>
              <w:spacing w:line="276" w:lineRule="auto"/>
              <w:jc w:val="both"/>
            </w:pPr>
            <w:r w:rsidRPr="00CE58D1">
              <w:t>150102</w:t>
            </w:r>
          </w:p>
        </w:tc>
        <w:tc>
          <w:tcPr>
            <w:tcW w:w="5811" w:type="dxa"/>
            <w:shd w:val="clear" w:color="auto" w:fill="FFFFFF" w:themeFill="background1"/>
            <w:noWrap/>
            <w:vAlign w:val="center"/>
            <w:hideMark/>
          </w:tcPr>
          <w:p w:rsidR="00CE58D1" w:rsidRPr="00CE58D1" w:rsidRDefault="00CE58D1" w:rsidP="002E4707">
            <w:pPr>
              <w:spacing w:line="276" w:lineRule="auto"/>
              <w:jc w:val="both"/>
            </w:pPr>
            <w:r w:rsidRPr="00CE58D1">
              <w:t>Opakowania z tworzyw sztucznych</w:t>
            </w:r>
          </w:p>
        </w:tc>
        <w:tc>
          <w:tcPr>
            <w:tcW w:w="2410" w:type="dxa"/>
            <w:shd w:val="clear" w:color="auto" w:fill="FFFFFF" w:themeFill="background1"/>
            <w:noWrap/>
            <w:vAlign w:val="center"/>
          </w:tcPr>
          <w:p w:rsidR="00CE58D1" w:rsidRPr="00CE58D1" w:rsidRDefault="00CE58D1" w:rsidP="00EB47F1">
            <w:pPr>
              <w:spacing w:line="276" w:lineRule="auto"/>
              <w:jc w:val="center"/>
            </w:pPr>
            <w:r w:rsidRPr="00CE58D1">
              <w:t>89  460</w:t>
            </w:r>
          </w:p>
        </w:tc>
      </w:tr>
      <w:tr w:rsidR="00CE58D1" w:rsidRPr="00CE58D1" w:rsidTr="00CE58D1">
        <w:trPr>
          <w:trHeight w:val="300"/>
        </w:trPr>
        <w:tc>
          <w:tcPr>
            <w:tcW w:w="1560" w:type="dxa"/>
            <w:shd w:val="clear" w:color="auto" w:fill="FFFFFF" w:themeFill="background1"/>
            <w:noWrap/>
            <w:vAlign w:val="center"/>
            <w:hideMark/>
          </w:tcPr>
          <w:p w:rsidR="00CE58D1" w:rsidRPr="00CE58D1" w:rsidRDefault="00CE58D1" w:rsidP="002E4707">
            <w:pPr>
              <w:spacing w:line="276" w:lineRule="auto"/>
              <w:jc w:val="both"/>
            </w:pPr>
            <w:r w:rsidRPr="00CE58D1">
              <w:t>150107</w:t>
            </w:r>
          </w:p>
        </w:tc>
        <w:tc>
          <w:tcPr>
            <w:tcW w:w="5811" w:type="dxa"/>
            <w:shd w:val="clear" w:color="auto" w:fill="FFFFFF" w:themeFill="background1"/>
            <w:noWrap/>
            <w:vAlign w:val="center"/>
            <w:hideMark/>
          </w:tcPr>
          <w:p w:rsidR="00CE58D1" w:rsidRPr="00CE58D1" w:rsidRDefault="00CE58D1" w:rsidP="002E4707">
            <w:pPr>
              <w:spacing w:line="276" w:lineRule="auto"/>
              <w:jc w:val="both"/>
            </w:pPr>
            <w:r w:rsidRPr="00CE58D1">
              <w:t>Opakowania ze szkła</w:t>
            </w:r>
          </w:p>
        </w:tc>
        <w:tc>
          <w:tcPr>
            <w:tcW w:w="2410" w:type="dxa"/>
            <w:shd w:val="clear" w:color="auto" w:fill="FFFFFF" w:themeFill="background1"/>
            <w:noWrap/>
            <w:vAlign w:val="center"/>
          </w:tcPr>
          <w:p w:rsidR="00CE58D1" w:rsidRPr="00CE58D1" w:rsidRDefault="00CE58D1" w:rsidP="00EB47F1">
            <w:pPr>
              <w:spacing w:line="276" w:lineRule="auto"/>
              <w:jc w:val="center"/>
            </w:pPr>
            <w:r w:rsidRPr="00CE58D1">
              <w:t>3 360</w:t>
            </w:r>
          </w:p>
        </w:tc>
      </w:tr>
      <w:tr w:rsidR="00CE58D1" w:rsidRPr="00CE58D1" w:rsidTr="00CE58D1">
        <w:trPr>
          <w:trHeight w:val="300"/>
        </w:trPr>
        <w:tc>
          <w:tcPr>
            <w:tcW w:w="1560" w:type="dxa"/>
            <w:shd w:val="clear" w:color="auto" w:fill="FFFFFF" w:themeFill="background1"/>
            <w:noWrap/>
            <w:vAlign w:val="center"/>
            <w:hideMark/>
          </w:tcPr>
          <w:p w:rsidR="00CE58D1" w:rsidRPr="00CE58D1" w:rsidRDefault="00CE58D1" w:rsidP="002E4707">
            <w:pPr>
              <w:spacing w:line="276" w:lineRule="auto"/>
              <w:jc w:val="both"/>
            </w:pPr>
            <w:r w:rsidRPr="00CE58D1">
              <w:t>200301</w:t>
            </w:r>
          </w:p>
        </w:tc>
        <w:tc>
          <w:tcPr>
            <w:tcW w:w="5811" w:type="dxa"/>
            <w:shd w:val="clear" w:color="auto" w:fill="FFFFFF" w:themeFill="background1"/>
            <w:noWrap/>
            <w:vAlign w:val="center"/>
            <w:hideMark/>
          </w:tcPr>
          <w:p w:rsidR="00CE58D1" w:rsidRPr="00CE58D1" w:rsidRDefault="00CE58D1" w:rsidP="002E4707">
            <w:pPr>
              <w:spacing w:line="276" w:lineRule="auto"/>
              <w:jc w:val="both"/>
            </w:pPr>
            <w:r w:rsidRPr="00CE58D1">
              <w:rPr>
                <w:shd w:val="clear" w:color="auto" w:fill="FFFFFF"/>
              </w:rPr>
              <w:t>Niesegregowane (zmieszane) </w:t>
            </w:r>
            <w:r w:rsidRPr="00CE58D1">
              <w:rPr>
                <w:rFonts w:eastAsia="Calibri"/>
                <w:bCs/>
                <w:i/>
                <w:iCs/>
                <w:shd w:val="clear" w:color="auto" w:fill="FFFFFF"/>
              </w:rPr>
              <w:t xml:space="preserve">odpady </w:t>
            </w:r>
            <w:r w:rsidRPr="00CE58D1">
              <w:rPr>
                <w:shd w:val="clear" w:color="auto" w:fill="FFFFFF"/>
              </w:rPr>
              <w:t>komunalne</w:t>
            </w:r>
          </w:p>
        </w:tc>
        <w:tc>
          <w:tcPr>
            <w:tcW w:w="2410" w:type="dxa"/>
            <w:shd w:val="clear" w:color="auto" w:fill="FFFFFF" w:themeFill="background1"/>
            <w:noWrap/>
            <w:vAlign w:val="center"/>
          </w:tcPr>
          <w:p w:rsidR="00CE58D1" w:rsidRPr="00CE58D1" w:rsidRDefault="00CE58D1" w:rsidP="00EB47F1">
            <w:pPr>
              <w:spacing w:line="276" w:lineRule="auto"/>
              <w:jc w:val="center"/>
            </w:pPr>
            <w:r w:rsidRPr="00CE58D1">
              <w:t>1 003 600</w:t>
            </w:r>
          </w:p>
        </w:tc>
      </w:tr>
      <w:tr w:rsidR="00CE58D1" w:rsidRPr="00CE58D1" w:rsidTr="00CE58D1">
        <w:trPr>
          <w:trHeight w:val="300"/>
        </w:trPr>
        <w:tc>
          <w:tcPr>
            <w:tcW w:w="1560" w:type="dxa"/>
            <w:shd w:val="clear" w:color="auto" w:fill="FFFFFF" w:themeFill="background1"/>
            <w:noWrap/>
            <w:vAlign w:val="center"/>
            <w:hideMark/>
          </w:tcPr>
          <w:p w:rsidR="00CE58D1" w:rsidRPr="00CE58D1" w:rsidRDefault="00CE58D1" w:rsidP="002E4707">
            <w:pPr>
              <w:spacing w:line="276" w:lineRule="auto"/>
              <w:jc w:val="both"/>
            </w:pPr>
            <w:r w:rsidRPr="00CE58D1">
              <w:t>150106</w:t>
            </w:r>
          </w:p>
        </w:tc>
        <w:tc>
          <w:tcPr>
            <w:tcW w:w="5811" w:type="dxa"/>
            <w:shd w:val="clear" w:color="auto" w:fill="FFFFFF" w:themeFill="background1"/>
            <w:noWrap/>
            <w:vAlign w:val="center"/>
            <w:hideMark/>
          </w:tcPr>
          <w:p w:rsidR="00CE58D1" w:rsidRPr="00CE58D1" w:rsidRDefault="00CE58D1" w:rsidP="002E4707">
            <w:pPr>
              <w:spacing w:line="276" w:lineRule="auto"/>
              <w:jc w:val="both"/>
            </w:pPr>
            <w:r w:rsidRPr="00CE58D1">
              <w:t>Zmieszane odpady opakowaniowe</w:t>
            </w:r>
          </w:p>
        </w:tc>
        <w:tc>
          <w:tcPr>
            <w:tcW w:w="2410" w:type="dxa"/>
            <w:shd w:val="clear" w:color="auto" w:fill="FFFFFF" w:themeFill="background1"/>
            <w:noWrap/>
            <w:vAlign w:val="center"/>
          </w:tcPr>
          <w:p w:rsidR="00CE58D1" w:rsidRPr="00CE58D1" w:rsidRDefault="00CE58D1" w:rsidP="00EB47F1">
            <w:pPr>
              <w:spacing w:line="276" w:lineRule="auto"/>
              <w:jc w:val="center"/>
            </w:pPr>
            <w:r w:rsidRPr="00CE58D1">
              <w:t>322 370</w:t>
            </w:r>
          </w:p>
        </w:tc>
      </w:tr>
      <w:tr w:rsidR="00CE58D1" w:rsidRPr="00CE58D1" w:rsidTr="00CE58D1">
        <w:trPr>
          <w:trHeight w:val="300"/>
        </w:trPr>
        <w:tc>
          <w:tcPr>
            <w:tcW w:w="1560" w:type="dxa"/>
            <w:shd w:val="clear" w:color="auto" w:fill="FFFFFF" w:themeFill="background1"/>
            <w:noWrap/>
            <w:vAlign w:val="center"/>
            <w:hideMark/>
          </w:tcPr>
          <w:p w:rsidR="00CE58D1" w:rsidRPr="00CE58D1" w:rsidRDefault="00CE58D1" w:rsidP="002E4707">
            <w:pPr>
              <w:spacing w:line="276" w:lineRule="auto"/>
              <w:jc w:val="both"/>
            </w:pPr>
            <w:r w:rsidRPr="00CE58D1">
              <w:t>160103</w:t>
            </w:r>
          </w:p>
        </w:tc>
        <w:tc>
          <w:tcPr>
            <w:tcW w:w="5811" w:type="dxa"/>
            <w:shd w:val="clear" w:color="auto" w:fill="FFFFFF" w:themeFill="background1"/>
            <w:noWrap/>
            <w:vAlign w:val="center"/>
            <w:hideMark/>
          </w:tcPr>
          <w:p w:rsidR="00CE58D1" w:rsidRPr="00CE58D1" w:rsidRDefault="00CE58D1" w:rsidP="002E4707">
            <w:pPr>
              <w:spacing w:line="276" w:lineRule="auto"/>
              <w:jc w:val="both"/>
            </w:pPr>
            <w:r w:rsidRPr="00CE58D1">
              <w:t>Zużyte opony</w:t>
            </w:r>
          </w:p>
        </w:tc>
        <w:tc>
          <w:tcPr>
            <w:tcW w:w="2410" w:type="dxa"/>
            <w:shd w:val="clear" w:color="auto" w:fill="FFFFFF" w:themeFill="background1"/>
            <w:noWrap/>
            <w:vAlign w:val="center"/>
          </w:tcPr>
          <w:p w:rsidR="00CE58D1" w:rsidRPr="00CE58D1" w:rsidRDefault="00CE58D1" w:rsidP="00EB47F1">
            <w:pPr>
              <w:spacing w:line="276" w:lineRule="auto"/>
              <w:jc w:val="center"/>
            </w:pPr>
            <w:r w:rsidRPr="00CE58D1">
              <w:t>9 620</w:t>
            </w:r>
          </w:p>
        </w:tc>
      </w:tr>
      <w:tr w:rsidR="00CE58D1" w:rsidRPr="00CE58D1" w:rsidTr="00CE58D1">
        <w:trPr>
          <w:trHeight w:val="300"/>
        </w:trPr>
        <w:tc>
          <w:tcPr>
            <w:tcW w:w="1560" w:type="dxa"/>
            <w:shd w:val="clear" w:color="auto" w:fill="FFFFFF" w:themeFill="background1"/>
            <w:noWrap/>
            <w:vAlign w:val="center"/>
            <w:hideMark/>
          </w:tcPr>
          <w:p w:rsidR="00CE58D1" w:rsidRPr="00CE58D1" w:rsidRDefault="00CE58D1" w:rsidP="002E4707">
            <w:pPr>
              <w:spacing w:line="276" w:lineRule="auto"/>
              <w:jc w:val="both"/>
            </w:pPr>
            <w:r w:rsidRPr="00CE58D1">
              <w:t>200136</w:t>
            </w:r>
          </w:p>
        </w:tc>
        <w:tc>
          <w:tcPr>
            <w:tcW w:w="5811" w:type="dxa"/>
            <w:shd w:val="clear" w:color="auto" w:fill="FFFFFF" w:themeFill="background1"/>
            <w:noWrap/>
            <w:vAlign w:val="center"/>
            <w:hideMark/>
          </w:tcPr>
          <w:p w:rsidR="00CE58D1" w:rsidRPr="00CE58D1" w:rsidRDefault="00CE58D1" w:rsidP="002E4707">
            <w:pPr>
              <w:spacing w:line="276" w:lineRule="auto"/>
              <w:jc w:val="both"/>
            </w:pPr>
            <w:r w:rsidRPr="00CE58D1">
              <w:rPr>
                <w:shd w:val="clear" w:color="auto" w:fill="FFFFFF"/>
              </w:rPr>
              <w:t>Zużyte urządzenia elektryczne i elektroniczne inne niż wymienione w 200121, 200123, 200135</w:t>
            </w:r>
          </w:p>
        </w:tc>
        <w:tc>
          <w:tcPr>
            <w:tcW w:w="2410" w:type="dxa"/>
            <w:shd w:val="clear" w:color="auto" w:fill="FFFFFF" w:themeFill="background1"/>
            <w:noWrap/>
            <w:vAlign w:val="center"/>
          </w:tcPr>
          <w:p w:rsidR="00CE58D1" w:rsidRPr="00CE58D1" w:rsidRDefault="00CE58D1" w:rsidP="00EB47F1">
            <w:pPr>
              <w:spacing w:line="276" w:lineRule="auto"/>
              <w:jc w:val="center"/>
            </w:pPr>
            <w:r w:rsidRPr="00CE58D1">
              <w:t>5 860</w:t>
            </w:r>
          </w:p>
        </w:tc>
      </w:tr>
      <w:tr w:rsidR="00CE58D1" w:rsidRPr="00CE58D1" w:rsidTr="00CE58D1">
        <w:trPr>
          <w:trHeight w:val="300"/>
        </w:trPr>
        <w:tc>
          <w:tcPr>
            <w:tcW w:w="1560" w:type="dxa"/>
            <w:shd w:val="clear" w:color="auto" w:fill="FFFFFF" w:themeFill="background1"/>
            <w:noWrap/>
            <w:vAlign w:val="center"/>
            <w:hideMark/>
          </w:tcPr>
          <w:p w:rsidR="00CE58D1" w:rsidRPr="00CE58D1" w:rsidRDefault="00CE58D1" w:rsidP="002E4707">
            <w:pPr>
              <w:spacing w:line="276" w:lineRule="auto"/>
              <w:jc w:val="both"/>
            </w:pPr>
            <w:r w:rsidRPr="00CE58D1">
              <w:t>200307</w:t>
            </w:r>
          </w:p>
        </w:tc>
        <w:tc>
          <w:tcPr>
            <w:tcW w:w="5811" w:type="dxa"/>
            <w:shd w:val="clear" w:color="auto" w:fill="FFFFFF" w:themeFill="background1"/>
            <w:noWrap/>
            <w:vAlign w:val="center"/>
            <w:hideMark/>
          </w:tcPr>
          <w:p w:rsidR="00CE58D1" w:rsidRPr="00CE58D1" w:rsidRDefault="00CE58D1" w:rsidP="002E4707">
            <w:pPr>
              <w:spacing w:line="276" w:lineRule="auto"/>
              <w:jc w:val="both"/>
            </w:pPr>
            <w:r w:rsidRPr="00CE58D1">
              <w:t>Odpady wielkogabarytowe</w:t>
            </w:r>
          </w:p>
        </w:tc>
        <w:tc>
          <w:tcPr>
            <w:tcW w:w="2410" w:type="dxa"/>
            <w:shd w:val="clear" w:color="auto" w:fill="FFFFFF" w:themeFill="background1"/>
            <w:noWrap/>
            <w:vAlign w:val="center"/>
          </w:tcPr>
          <w:p w:rsidR="00CE58D1" w:rsidRPr="00CE58D1" w:rsidRDefault="00CE58D1" w:rsidP="00EB47F1">
            <w:pPr>
              <w:spacing w:line="276" w:lineRule="auto"/>
              <w:jc w:val="center"/>
            </w:pPr>
            <w:r w:rsidRPr="00CE58D1">
              <w:t>78 180</w:t>
            </w:r>
          </w:p>
        </w:tc>
      </w:tr>
      <w:tr w:rsidR="00CE58D1" w:rsidRPr="00CE58D1" w:rsidTr="00CE58D1">
        <w:trPr>
          <w:trHeight w:val="300"/>
        </w:trPr>
        <w:tc>
          <w:tcPr>
            <w:tcW w:w="1560" w:type="dxa"/>
            <w:shd w:val="clear" w:color="auto" w:fill="FFFFFF" w:themeFill="background1"/>
            <w:noWrap/>
            <w:vAlign w:val="center"/>
            <w:hideMark/>
          </w:tcPr>
          <w:p w:rsidR="00CE58D1" w:rsidRPr="00CE58D1" w:rsidRDefault="00CE58D1" w:rsidP="002E4707">
            <w:pPr>
              <w:spacing w:line="276" w:lineRule="auto"/>
              <w:jc w:val="both"/>
            </w:pPr>
            <w:r w:rsidRPr="00CE58D1">
              <w:t>200199</w:t>
            </w:r>
          </w:p>
        </w:tc>
        <w:tc>
          <w:tcPr>
            <w:tcW w:w="5811" w:type="dxa"/>
            <w:shd w:val="clear" w:color="auto" w:fill="FFFFFF" w:themeFill="background1"/>
            <w:noWrap/>
            <w:vAlign w:val="center"/>
            <w:hideMark/>
          </w:tcPr>
          <w:p w:rsidR="00CE58D1" w:rsidRPr="00CE58D1" w:rsidRDefault="00CE58D1" w:rsidP="002E4707">
            <w:pPr>
              <w:spacing w:line="276" w:lineRule="auto"/>
              <w:jc w:val="both"/>
            </w:pPr>
            <w:r w:rsidRPr="00CE58D1">
              <w:t>Inne niewymienione frakcje zbierane w sposób selektywny</w:t>
            </w:r>
          </w:p>
        </w:tc>
        <w:tc>
          <w:tcPr>
            <w:tcW w:w="2410" w:type="dxa"/>
            <w:shd w:val="clear" w:color="auto" w:fill="FFFFFF" w:themeFill="background1"/>
            <w:noWrap/>
            <w:vAlign w:val="center"/>
          </w:tcPr>
          <w:p w:rsidR="00CE58D1" w:rsidRPr="00CE58D1" w:rsidRDefault="00CE58D1" w:rsidP="00EB47F1">
            <w:pPr>
              <w:spacing w:line="276" w:lineRule="auto"/>
              <w:jc w:val="center"/>
            </w:pPr>
            <w:r w:rsidRPr="00CE58D1">
              <w:t>-</w:t>
            </w:r>
          </w:p>
        </w:tc>
      </w:tr>
      <w:tr w:rsidR="00CE58D1" w:rsidRPr="00CE58D1" w:rsidTr="00CE58D1">
        <w:trPr>
          <w:trHeight w:val="300"/>
        </w:trPr>
        <w:tc>
          <w:tcPr>
            <w:tcW w:w="1560" w:type="dxa"/>
            <w:shd w:val="clear" w:color="auto" w:fill="FFFFFF" w:themeFill="background1"/>
            <w:noWrap/>
            <w:vAlign w:val="center"/>
            <w:hideMark/>
          </w:tcPr>
          <w:p w:rsidR="00CE58D1" w:rsidRPr="00CE58D1" w:rsidRDefault="00CE58D1" w:rsidP="002E4707">
            <w:pPr>
              <w:spacing w:line="276" w:lineRule="auto"/>
              <w:jc w:val="both"/>
            </w:pPr>
            <w:r w:rsidRPr="00CE58D1">
              <w:t>150104</w:t>
            </w:r>
          </w:p>
        </w:tc>
        <w:tc>
          <w:tcPr>
            <w:tcW w:w="5811" w:type="dxa"/>
            <w:shd w:val="clear" w:color="auto" w:fill="FFFFFF" w:themeFill="background1"/>
            <w:noWrap/>
            <w:vAlign w:val="center"/>
            <w:hideMark/>
          </w:tcPr>
          <w:p w:rsidR="00CE58D1" w:rsidRPr="00CE58D1" w:rsidRDefault="00CE58D1" w:rsidP="002E4707">
            <w:pPr>
              <w:spacing w:line="276" w:lineRule="auto"/>
              <w:jc w:val="both"/>
            </w:pPr>
            <w:r w:rsidRPr="00CE58D1">
              <w:t>Opakowania z metali</w:t>
            </w:r>
          </w:p>
        </w:tc>
        <w:tc>
          <w:tcPr>
            <w:tcW w:w="2410" w:type="dxa"/>
            <w:shd w:val="clear" w:color="auto" w:fill="FFFFFF" w:themeFill="background1"/>
            <w:noWrap/>
            <w:vAlign w:val="center"/>
          </w:tcPr>
          <w:p w:rsidR="00CE58D1" w:rsidRPr="00CE58D1" w:rsidRDefault="00CE58D1" w:rsidP="00EB47F1">
            <w:pPr>
              <w:spacing w:line="276" w:lineRule="auto"/>
              <w:jc w:val="center"/>
            </w:pPr>
            <w:r w:rsidRPr="00CE58D1">
              <w:t>-</w:t>
            </w:r>
          </w:p>
        </w:tc>
      </w:tr>
      <w:tr w:rsidR="00CE58D1" w:rsidRPr="00CE58D1" w:rsidTr="00CE58D1">
        <w:trPr>
          <w:trHeight w:val="300"/>
        </w:trPr>
        <w:tc>
          <w:tcPr>
            <w:tcW w:w="1560" w:type="dxa"/>
            <w:shd w:val="clear" w:color="auto" w:fill="FFFFFF" w:themeFill="background1"/>
            <w:noWrap/>
            <w:vAlign w:val="center"/>
            <w:hideMark/>
          </w:tcPr>
          <w:p w:rsidR="00CE58D1" w:rsidRPr="00CE58D1" w:rsidRDefault="00CE58D1" w:rsidP="002E4707">
            <w:pPr>
              <w:spacing w:line="276" w:lineRule="auto"/>
              <w:jc w:val="both"/>
            </w:pPr>
            <w:r w:rsidRPr="00CE58D1">
              <w:t>170101</w:t>
            </w:r>
          </w:p>
        </w:tc>
        <w:tc>
          <w:tcPr>
            <w:tcW w:w="5811" w:type="dxa"/>
            <w:shd w:val="clear" w:color="auto" w:fill="FFFFFF" w:themeFill="background1"/>
            <w:noWrap/>
            <w:vAlign w:val="center"/>
            <w:hideMark/>
          </w:tcPr>
          <w:p w:rsidR="00CE58D1" w:rsidRPr="00CE58D1" w:rsidRDefault="00CE58D1" w:rsidP="002E4707">
            <w:pPr>
              <w:spacing w:line="276" w:lineRule="auto"/>
              <w:jc w:val="both"/>
            </w:pPr>
            <w:r w:rsidRPr="00CE58D1">
              <w:rPr>
                <w:shd w:val="clear" w:color="auto" w:fill="FFFFFF"/>
              </w:rPr>
              <w:t>Odpady betonu oraz gruz betonowy z rozbiórek i remontów</w:t>
            </w:r>
          </w:p>
        </w:tc>
        <w:tc>
          <w:tcPr>
            <w:tcW w:w="2410" w:type="dxa"/>
            <w:shd w:val="clear" w:color="auto" w:fill="FFFFFF" w:themeFill="background1"/>
            <w:noWrap/>
            <w:vAlign w:val="center"/>
          </w:tcPr>
          <w:p w:rsidR="00CE58D1" w:rsidRPr="00CE58D1" w:rsidRDefault="00CE58D1" w:rsidP="00EB47F1">
            <w:pPr>
              <w:spacing w:line="276" w:lineRule="auto"/>
              <w:jc w:val="center"/>
            </w:pPr>
            <w:r w:rsidRPr="00CE58D1">
              <w:t>39 560</w:t>
            </w:r>
          </w:p>
        </w:tc>
      </w:tr>
      <w:tr w:rsidR="00CE58D1" w:rsidRPr="00CE58D1" w:rsidTr="00CE58D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E58D1" w:rsidRPr="00CE58D1" w:rsidRDefault="00CE58D1" w:rsidP="002E4707">
            <w:pPr>
              <w:spacing w:line="276" w:lineRule="auto"/>
              <w:jc w:val="both"/>
            </w:pPr>
            <w:r w:rsidRPr="00CE58D1">
              <w:t>150101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E58D1" w:rsidRPr="00CE58D1" w:rsidRDefault="00CE58D1" w:rsidP="002E4707">
            <w:pPr>
              <w:spacing w:line="276" w:lineRule="auto"/>
              <w:jc w:val="both"/>
              <w:rPr>
                <w:shd w:val="clear" w:color="auto" w:fill="FFFFFF"/>
              </w:rPr>
            </w:pPr>
            <w:r w:rsidRPr="00CE58D1">
              <w:rPr>
                <w:shd w:val="clear" w:color="auto" w:fill="FFFFFF"/>
              </w:rPr>
              <w:t>Opakowania z papieru i tektury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8D1" w:rsidRPr="00CE58D1" w:rsidRDefault="00CE58D1" w:rsidP="00EB47F1">
            <w:pPr>
              <w:spacing w:line="276" w:lineRule="auto"/>
              <w:jc w:val="center"/>
            </w:pPr>
            <w:r w:rsidRPr="00CE58D1">
              <w:t>0,060</w:t>
            </w:r>
          </w:p>
        </w:tc>
      </w:tr>
      <w:tr w:rsidR="00CE58D1" w:rsidRPr="00CE58D1" w:rsidTr="00CE58D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E58D1" w:rsidRPr="00CE58D1" w:rsidRDefault="00CE58D1" w:rsidP="002E4707">
            <w:pPr>
              <w:spacing w:line="276" w:lineRule="auto"/>
              <w:jc w:val="both"/>
            </w:pPr>
            <w:r w:rsidRPr="00CE58D1">
              <w:t>200201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E58D1" w:rsidRPr="00CE58D1" w:rsidRDefault="00CE58D1" w:rsidP="002E4707">
            <w:pPr>
              <w:spacing w:line="276" w:lineRule="auto"/>
              <w:jc w:val="both"/>
              <w:rPr>
                <w:shd w:val="clear" w:color="auto" w:fill="FFFFFF"/>
              </w:rPr>
            </w:pPr>
            <w:r w:rsidRPr="00CE58D1">
              <w:rPr>
                <w:shd w:val="clear" w:color="auto" w:fill="FFFFFF"/>
              </w:rPr>
              <w:t>Odpady ulegające biodegradacji</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8D1" w:rsidRPr="00CE58D1" w:rsidRDefault="00CE58D1" w:rsidP="00EB47F1">
            <w:pPr>
              <w:spacing w:line="276" w:lineRule="auto"/>
              <w:jc w:val="center"/>
            </w:pPr>
            <w:r w:rsidRPr="00CE58D1">
              <w:t>6 560</w:t>
            </w:r>
          </w:p>
        </w:tc>
      </w:tr>
      <w:tr w:rsidR="00CE58D1" w:rsidRPr="00CE58D1" w:rsidTr="00CE58D1">
        <w:trPr>
          <w:trHeight w:val="300"/>
        </w:trPr>
        <w:tc>
          <w:tcPr>
            <w:tcW w:w="737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E58D1" w:rsidRPr="00CE58D1" w:rsidRDefault="00CE58D1" w:rsidP="002E4707">
            <w:pPr>
              <w:shd w:val="clear" w:color="auto" w:fill="FFFFFF" w:themeFill="background1"/>
              <w:spacing w:line="276" w:lineRule="auto"/>
              <w:jc w:val="both"/>
              <w:rPr>
                <w:b/>
                <w:bCs/>
                <w:shd w:val="clear" w:color="auto" w:fill="FFFFFF"/>
              </w:rPr>
            </w:pPr>
            <w:r w:rsidRPr="00CE58D1">
              <w:rPr>
                <w:b/>
                <w:bCs/>
              </w:rPr>
              <w:t xml:space="preserve"> SUMA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E58D1" w:rsidRPr="00CE58D1" w:rsidRDefault="00CE58D1" w:rsidP="00EB47F1">
            <w:pPr>
              <w:shd w:val="clear" w:color="auto" w:fill="FFFFFF" w:themeFill="background1"/>
              <w:spacing w:line="276" w:lineRule="auto"/>
              <w:jc w:val="center"/>
              <w:rPr>
                <w:b/>
                <w:bCs/>
              </w:rPr>
            </w:pPr>
            <w:r w:rsidRPr="00CE58D1">
              <w:rPr>
                <w:b/>
                <w:bCs/>
              </w:rPr>
              <w:t>1 558 630</w:t>
            </w:r>
          </w:p>
        </w:tc>
      </w:tr>
    </w:tbl>
    <w:p w:rsidR="00CE58D1" w:rsidRPr="00CE58D1" w:rsidRDefault="00CE58D1" w:rsidP="002E4707">
      <w:pPr>
        <w:spacing w:line="276" w:lineRule="auto"/>
        <w:ind w:left="360"/>
        <w:jc w:val="both"/>
        <w:rPr>
          <w:b/>
          <w:bCs/>
          <w:lang w:val="en-US" w:eastAsia="en-US"/>
        </w:rPr>
      </w:pPr>
    </w:p>
    <w:p w:rsidR="00CE58D1" w:rsidRDefault="00CE58D1" w:rsidP="002E4707">
      <w:pPr>
        <w:spacing w:line="276" w:lineRule="auto"/>
        <w:jc w:val="both"/>
        <w:rPr>
          <w:lang w:val="en-US" w:eastAsia="en-US"/>
        </w:rPr>
      </w:pPr>
    </w:p>
    <w:p w:rsidR="00CE58D1" w:rsidRDefault="00CE58D1" w:rsidP="002E4707">
      <w:pPr>
        <w:spacing w:line="276" w:lineRule="auto"/>
        <w:jc w:val="both"/>
        <w:rPr>
          <w:lang w:val="en-US" w:eastAsia="en-US"/>
        </w:rPr>
      </w:pPr>
    </w:p>
    <w:p w:rsidR="00CE58D1" w:rsidRPr="00CE58D1" w:rsidRDefault="00CE58D1" w:rsidP="002E4707">
      <w:pPr>
        <w:spacing w:line="276" w:lineRule="auto"/>
        <w:jc w:val="both"/>
        <w:rPr>
          <w:lang w:val="en-US" w:eastAsia="en-US"/>
        </w:rPr>
      </w:pPr>
      <w:proofErr w:type="spellStart"/>
      <w:r w:rsidRPr="00CE58D1">
        <w:rPr>
          <w:lang w:val="en-US" w:eastAsia="en-US"/>
        </w:rPr>
        <w:t>Rok</w:t>
      </w:r>
      <w:proofErr w:type="spellEnd"/>
      <w:r w:rsidRPr="00CE58D1">
        <w:rPr>
          <w:lang w:val="en-US" w:eastAsia="en-US"/>
        </w:rPr>
        <w:t xml:space="preserve"> 2018</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03"/>
        <w:gridCol w:w="5841"/>
        <w:gridCol w:w="2381"/>
      </w:tblGrid>
      <w:tr w:rsidR="00CE58D1" w:rsidRPr="00CE58D1" w:rsidTr="00CE58D1">
        <w:trPr>
          <w:trHeight w:val="53"/>
          <w:jc w:val="center"/>
        </w:trPr>
        <w:tc>
          <w:tcPr>
            <w:tcW w:w="1503" w:type="dxa"/>
            <w:shd w:val="clear" w:color="auto" w:fill="FFFFFF" w:themeFill="background1"/>
            <w:vAlign w:val="center"/>
          </w:tcPr>
          <w:p w:rsidR="00CE58D1" w:rsidRPr="00CE58D1" w:rsidRDefault="00CE58D1" w:rsidP="007E0B90">
            <w:pPr>
              <w:spacing w:line="276" w:lineRule="auto"/>
              <w:jc w:val="center"/>
              <w:rPr>
                <w:vertAlign w:val="superscript"/>
              </w:rPr>
            </w:pPr>
            <w:r w:rsidRPr="00CE58D1">
              <w:t>Kod odpadów</w:t>
            </w:r>
          </w:p>
        </w:tc>
        <w:tc>
          <w:tcPr>
            <w:tcW w:w="5841" w:type="dxa"/>
            <w:shd w:val="clear" w:color="auto" w:fill="FFFFFF" w:themeFill="background1"/>
            <w:vAlign w:val="center"/>
          </w:tcPr>
          <w:p w:rsidR="00CE58D1" w:rsidRPr="00CE58D1" w:rsidRDefault="00CE58D1" w:rsidP="007E0B90">
            <w:pPr>
              <w:spacing w:line="276" w:lineRule="auto"/>
              <w:jc w:val="center"/>
            </w:pPr>
            <w:r w:rsidRPr="00CE58D1">
              <w:t>Rodzaj odpadów</w:t>
            </w:r>
          </w:p>
        </w:tc>
        <w:tc>
          <w:tcPr>
            <w:tcW w:w="2381" w:type="dxa"/>
            <w:shd w:val="clear" w:color="auto" w:fill="FFFFFF" w:themeFill="background1"/>
            <w:vAlign w:val="center"/>
          </w:tcPr>
          <w:p w:rsidR="00CE58D1" w:rsidRPr="00CE58D1" w:rsidRDefault="00CE58D1" w:rsidP="007E0B90">
            <w:pPr>
              <w:spacing w:line="276" w:lineRule="auto"/>
              <w:jc w:val="center"/>
              <w:rPr>
                <w:vertAlign w:val="superscript"/>
              </w:rPr>
            </w:pPr>
            <w:r w:rsidRPr="00CE58D1">
              <w:t>Masa odebranych odpadów komunalnych [Mg]</w:t>
            </w:r>
          </w:p>
        </w:tc>
      </w:tr>
      <w:tr w:rsidR="00CE58D1" w:rsidRPr="00CE58D1" w:rsidTr="00CE58D1">
        <w:trPr>
          <w:trHeight w:val="269"/>
          <w:jc w:val="center"/>
        </w:trPr>
        <w:tc>
          <w:tcPr>
            <w:tcW w:w="1503" w:type="dxa"/>
            <w:shd w:val="clear" w:color="auto" w:fill="FFFFFF" w:themeFill="background1"/>
            <w:vAlign w:val="center"/>
          </w:tcPr>
          <w:p w:rsidR="00CE58D1" w:rsidRPr="00CE58D1" w:rsidRDefault="00CE58D1" w:rsidP="002E4707">
            <w:pPr>
              <w:spacing w:line="276" w:lineRule="auto"/>
              <w:jc w:val="both"/>
            </w:pPr>
            <w:r w:rsidRPr="00CE58D1">
              <w:t>150102</w:t>
            </w:r>
          </w:p>
        </w:tc>
        <w:tc>
          <w:tcPr>
            <w:tcW w:w="5841" w:type="dxa"/>
            <w:shd w:val="clear" w:color="auto" w:fill="FFFFFF" w:themeFill="background1"/>
            <w:vAlign w:val="center"/>
          </w:tcPr>
          <w:p w:rsidR="00CE58D1" w:rsidRPr="00CE58D1" w:rsidRDefault="00CE58D1" w:rsidP="002E4707">
            <w:pPr>
              <w:spacing w:line="276" w:lineRule="auto"/>
              <w:jc w:val="both"/>
            </w:pPr>
            <w:r w:rsidRPr="00CE58D1">
              <w:t>Opakowania z tworzyw sztucznych</w:t>
            </w:r>
          </w:p>
        </w:tc>
        <w:tc>
          <w:tcPr>
            <w:tcW w:w="2381" w:type="dxa"/>
            <w:shd w:val="clear" w:color="auto" w:fill="FFFFFF" w:themeFill="background1"/>
            <w:vAlign w:val="center"/>
          </w:tcPr>
          <w:p w:rsidR="00CE58D1" w:rsidRPr="00CE58D1" w:rsidRDefault="00CE58D1" w:rsidP="00EB47F1">
            <w:pPr>
              <w:spacing w:line="276" w:lineRule="auto"/>
              <w:jc w:val="center"/>
              <w:rPr>
                <w:bCs/>
              </w:rPr>
            </w:pPr>
            <w:r w:rsidRPr="00CE58D1">
              <w:rPr>
                <w:bCs/>
              </w:rPr>
              <w:t>40 760</w:t>
            </w:r>
          </w:p>
        </w:tc>
      </w:tr>
      <w:tr w:rsidR="00CE58D1" w:rsidRPr="00CE58D1" w:rsidTr="00CE58D1">
        <w:trPr>
          <w:trHeight w:val="249"/>
          <w:jc w:val="center"/>
        </w:trPr>
        <w:tc>
          <w:tcPr>
            <w:tcW w:w="1503" w:type="dxa"/>
            <w:shd w:val="clear" w:color="auto" w:fill="FFFFFF" w:themeFill="background1"/>
            <w:vAlign w:val="center"/>
          </w:tcPr>
          <w:p w:rsidR="00CE58D1" w:rsidRPr="00CE58D1" w:rsidRDefault="00CE58D1" w:rsidP="002E4707">
            <w:pPr>
              <w:spacing w:line="276" w:lineRule="auto"/>
              <w:jc w:val="both"/>
            </w:pPr>
            <w:r w:rsidRPr="00CE58D1">
              <w:t>150107</w:t>
            </w:r>
          </w:p>
        </w:tc>
        <w:tc>
          <w:tcPr>
            <w:tcW w:w="5841" w:type="dxa"/>
            <w:shd w:val="clear" w:color="auto" w:fill="FFFFFF" w:themeFill="background1"/>
            <w:vAlign w:val="center"/>
          </w:tcPr>
          <w:p w:rsidR="00CE58D1" w:rsidRPr="00CE58D1" w:rsidRDefault="00CE58D1" w:rsidP="002E4707">
            <w:pPr>
              <w:spacing w:line="276" w:lineRule="auto"/>
              <w:jc w:val="both"/>
            </w:pPr>
            <w:r w:rsidRPr="00CE58D1">
              <w:t>Opakowania ze szkła</w:t>
            </w:r>
          </w:p>
        </w:tc>
        <w:tc>
          <w:tcPr>
            <w:tcW w:w="2381" w:type="dxa"/>
            <w:shd w:val="clear" w:color="auto" w:fill="FFFFFF" w:themeFill="background1"/>
            <w:vAlign w:val="center"/>
          </w:tcPr>
          <w:p w:rsidR="00CE58D1" w:rsidRPr="00CE58D1" w:rsidRDefault="00CE58D1" w:rsidP="00EB47F1">
            <w:pPr>
              <w:spacing w:line="276" w:lineRule="auto"/>
              <w:jc w:val="center"/>
              <w:rPr>
                <w:bCs/>
              </w:rPr>
            </w:pPr>
            <w:r w:rsidRPr="00CE58D1">
              <w:rPr>
                <w:bCs/>
              </w:rPr>
              <w:t>13 800</w:t>
            </w:r>
          </w:p>
        </w:tc>
      </w:tr>
      <w:tr w:rsidR="00CE58D1" w:rsidRPr="00CE58D1" w:rsidTr="00CE58D1">
        <w:trPr>
          <w:trHeight w:val="215"/>
          <w:jc w:val="center"/>
        </w:trPr>
        <w:tc>
          <w:tcPr>
            <w:tcW w:w="1503" w:type="dxa"/>
            <w:shd w:val="clear" w:color="auto" w:fill="FFFFFF" w:themeFill="background1"/>
            <w:vAlign w:val="center"/>
          </w:tcPr>
          <w:p w:rsidR="00CE58D1" w:rsidRPr="00CE58D1" w:rsidRDefault="00CE58D1" w:rsidP="002E4707">
            <w:pPr>
              <w:spacing w:line="276" w:lineRule="auto"/>
              <w:jc w:val="both"/>
            </w:pPr>
            <w:r w:rsidRPr="00CE58D1">
              <w:t>200301</w:t>
            </w:r>
          </w:p>
        </w:tc>
        <w:tc>
          <w:tcPr>
            <w:tcW w:w="5841" w:type="dxa"/>
            <w:shd w:val="clear" w:color="auto" w:fill="FFFFFF" w:themeFill="background1"/>
            <w:vAlign w:val="center"/>
          </w:tcPr>
          <w:p w:rsidR="00CE58D1" w:rsidRPr="00CE58D1" w:rsidRDefault="00CE58D1" w:rsidP="002E4707">
            <w:pPr>
              <w:spacing w:line="276" w:lineRule="auto"/>
              <w:jc w:val="both"/>
            </w:pPr>
            <w:r w:rsidRPr="00CE58D1">
              <w:rPr>
                <w:shd w:val="clear" w:color="auto" w:fill="FFFFFF"/>
              </w:rPr>
              <w:t>Niesegregowane (zmieszane) </w:t>
            </w:r>
            <w:r w:rsidRPr="00CE58D1">
              <w:rPr>
                <w:rFonts w:eastAsia="Calibri"/>
                <w:bCs/>
                <w:i/>
                <w:iCs/>
                <w:shd w:val="clear" w:color="auto" w:fill="FFFFFF"/>
              </w:rPr>
              <w:t xml:space="preserve">odpady </w:t>
            </w:r>
            <w:r w:rsidRPr="00CE58D1">
              <w:rPr>
                <w:shd w:val="clear" w:color="auto" w:fill="FFFFFF"/>
              </w:rPr>
              <w:t>komunalne</w:t>
            </w:r>
          </w:p>
        </w:tc>
        <w:tc>
          <w:tcPr>
            <w:tcW w:w="2381" w:type="dxa"/>
            <w:shd w:val="clear" w:color="auto" w:fill="FFFFFF" w:themeFill="background1"/>
            <w:vAlign w:val="center"/>
          </w:tcPr>
          <w:p w:rsidR="00CE58D1" w:rsidRPr="00CE58D1" w:rsidRDefault="00CE58D1" w:rsidP="00EB47F1">
            <w:pPr>
              <w:spacing w:line="276" w:lineRule="auto"/>
              <w:jc w:val="center"/>
              <w:rPr>
                <w:bCs/>
              </w:rPr>
            </w:pPr>
            <w:r w:rsidRPr="00CE58D1">
              <w:rPr>
                <w:bCs/>
              </w:rPr>
              <w:t>1 005 140</w:t>
            </w:r>
          </w:p>
        </w:tc>
      </w:tr>
      <w:tr w:rsidR="00CE58D1" w:rsidRPr="00CE58D1" w:rsidTr="00CE58D1">
        <w:trPr>
          <w:trHeight w:val="215"/>
          <w:jc w:val="center"/>
        </w:trPr>
        <w:tc>
          <w:tcPr>
            <w:tcW w:w="1503" w:type="dxa"/>
            <w:shd w:val="clear" w:color="auto" w:fill="FFFFFF" w:themeFill="background1"/>
            <w:vAlign w:val="center"/>
          </w:tcPr>
          <w:p w:rsidR="00CE58D1" w:rsidRPr="00CE58D1" w:rsidRDefault="00CE58D1" w:rsidP="002E4707">
            <w:pPr>
              <w:spacing w:line="276" w:lineRule="auto"/>
              <w:jc w:val="both"/>
            </w:pPr>
            <w:r w:rsidRPr="00CE58D1">
              <w:t>150106</w:t>
            </w:r>
          </w:p>
        </w:tc>
        <w:tc>
          <w:tcPr>
            <w:tcW w:w="5841" w:type="dxa"/>
            <w:shd w:val="clear" w:color="auto" w:fill="FFFFFF" w:themeFill="background1"/>
            <w:vAlign w:val="center"/>
          </w:tcPr>
          <w:p w:rsidR="00CE58D1" w:rsidRPr="00CE58D1" w:rsidRDefault="00CE58D1" w:rsidP="002E4707">
            <w:pPr>
              <w:spacing w:line="276" w:lineRule="auto"/>
              <w:jc w:val="both"/>
            </w:pPr>
            <w:r w:rsidRPr="00CE58D1">
              <w:t>Zmieszane odpady opakowaniowe</w:t>
            </w:r>
          </w:p>
        </w:tc>
        <w:tc>
          <w:tcPr>
            <w:tcW w:w="2381" w:type="dxa"/>
            <w:shd w:val="clear" w:color="auto" w:fill="FFFFFF" w:themeFill="background1"/>
            <w:vAlign w:val="center"/>
          </w:tcPr>
          <w:p w:rsidR="00CE58D1" w:rsidRPr="00CE58D1" w:rsidRDefault="00CE58D1" w:rsidP="00EB47F1">
            <w:pPr>
              <w:spacing w:line="276" w:lineRule="auto"/>
              <w:jc w:val="center"/>
              <w:rPr>
                <w:bCs/>
              </w:rPr>
            </w:pPr>
            <w:r w:rsidRPr="00CE58D1">
              <w:rPr>
                <w:bCs/>
              </w:rPr>
              <w:t>360 020</w:t>
            </w:r>
          </w:p>
        </w:tc>
      </w:tr>
      <w:tr w:rsidR="00CE58D1" w:rsidRPr="00CE58D1" w:rsidTr="00CE58D1">
        <w:trPr>
          <w:trHeight w:val="215"/>
          <w:jc w:val="center"/>
        </w:trPr>
        <w:tc>
          <w:tcPr>
            <w:tcW w:w="1503" w:type="dxa"/>
            <w:shd w:val="clear" w:color="auto" w:fill="FFFFFF" w:themeFill="background1"/>
            <w:vAlign w:val="center"/>
          </w:tcPr>
          <w:p w:rsidR="00CE58D1" w:rsidRPr="00CE58D1" w:rsidRDefault="00CE58D1" w:rsidP="002E4707">
            <w:pPr>
              <w:spacing w:line="276" w:lineRule="auto"/>
              <w:jc w:val="both"/>
            </w:pPr>
            <w:r w:rsidRPr="00CE58D1">
              <w:t>160103</w:t>
            </w:r>
          </w:p>
        </w:tc>
        <w:tc>
          <w:tcPr>
            <w:tcW w:w="5841" w:type="dxa"/>
            <w:shd w:val="clear" w:color="auto" w:fill="FFFFFF" w:themeFill="background1"/>
            <w:vAlign w:val="center"/>
          </w:tcPr>
          <w:p w:rsidR="00CE58D1" w:rsidRPr="00CE58D1" w:rsidRDefault="00CE58D1" w:rsidP="002E4707">
            <w:pPr>
              <w:spacing w:line="276" w:lineRule="auto"/>
              <w:jc w:val="both"/>
            </w:pPr>
            <w:r w:rsidRPr="00CE58D1">
              <w:t>Zużyte opony</w:t>
            </w:r>
          </w:p>
        </w:tc>
        <w:tc>
          <w:tcPr>
            <w:tcW w:w="2381" w:type="dxa"/>
            <w:shd w:val="clear" w:color="auto" w:fill="FFFFFF" w:themeFill="background1"/>
            <w:vAlign w:val="center"/>
          </w:tcPr>
          <w:p w:rsidR="00CE58D1" w:rsidRPr="00CE58D1" w:rsidRDefault="00CE58D1" w:rsidP="00EB47F1">
            <w:pPr>
              <w:spacing w:line="276" w:lineRule="auto"/>
              <w:jc w:val="center"/>
              <w:rPr>
                <w:bCs/>
              </w:rPr>
            </w:pPr>
            <w:r w:rsidRPr="00CE58D1">
              <w:rPr>
                <w:bCs/>
              </w:rPr>
              <w:t>11 260</w:t>
            </w:r>
          </w:p>
        </w:tc>
      </w:tr>
      <w:tr w:rsidR="00CE58D1" w:rsidRPr="00CE58D1" w:rsidTr="00CE58D1">
        <w:trPr>
          <w:trHeight w:val="215"/>
          <w:jc w:val="center"/>
        </w:trPr>
        <w:tc>
          <w:tcPr>
            <w:tcW w:w="1503" w:type="dxa"/>
            <w:shd w:val="clear" w:color="auto" w:fill="FFFFFF" w:themeFill="background1"/>
            <w:vAlign w:val="center"/>
          </w:tcPr>
          <w:p w:rsidR="00CE58D1" w:rsidRPr="00CE58D1" w:rsidRDefault="00CE58D1" w:rsidP="002E4707">
            <w:pPr>
              <w:spacing w:line="276" w:lineRule="auto"/>
              <w:jc w:val="both"/>
            </w:pPr>
            <w:r w:rsidRPr="00CE58D1">
              <w:t>200136</w:t>
            </w:r>
          </w:p>
        </w:tc>
        <w:tc>
          <w:tcPr>
            <w:tcW w:w="5841" w:type="dxa"/>
            <w:shd w:val="clear" w:color="auto" w:fill="FFFFFF" w:themeFill="background1"/>
            <w:vAlign w:val="center"/>
          </w:tcPr>
          <w:p w:rsidR="00CE58D1" w:rsidRPr="00CE58D1" w:rsidRDefault="00CE58D1" w:rsidP="002E4707">
            <w:pPr>
              <w:spacing w:line="276" w:lineRule="auto"/>
              <w:jc w:val="both"/>
            </w:pPr>
            <w:r w:rsidRPr="00CE58D1">
              <w:rPr>
                <w:shd w:val="clear" w:color="auto" w:fill="FFFFFF"/>
              </w:rPr>
              <w:t>Zużyte urządzenia elektryczne i elektroniczne inne niż wymienione w 200121, 200123, 200135</w:t>
            </w:r>
          </w:p>
        </w:tc>
        <w:tc>
          <w:tcPr>
            <w:tcW w:w="2381" w:type="dxa"/>
            <w:shd w:val="clear" w:color="auto" w:fill="FFFFFF" w:themeFill="background1"/>
            <w:vAlign w:val="center"/>
          </w:tcPr>
          <w:p w:rsidR="00CE58D1" w:rsidRPr="00CE58D1" w:rsidRDefault="00CE58D1" w:rsidP="00EB47F1">
            <w:pPr>
              <w:spacing w:line="276" w:lineRule="auto"/>
              <w:jc w:val="center"/>
              <w:rPr>
                <w:bCs/>
              </w:rPr>
            </w:pPr>
            <w:r w:rsidRPr="00CE58D1">
              <w:rPr>
                <w:bCs/>
              </w:rPr>
              <w:t>5 140</w:t>
            </w:r>
          </w:p>
        </w:tc>
      </w:tr>
      <w:tr w:rsidR="00CE58D1" w:rsidRPr="00CE58D1" w:rsidTr="00CE58D1">
        <w:trPr>
          <w:trHeight w:val="215"/>
          <w:jc w:val="center"/>
        </w:trPr>
        <w:tc>
          <w:tcPr>
            <w:tcW w:w="1503" w:type="dxa"/>
            <w:shd w:val="clear" w:color="auto" w:fill="FFFFFF" w:themeFill="background1"/>
            <w:vAlign w:val="center"/>
          </w:tcPr>
          <w:p w:rsidR="00CE58D1" w:rsidRPr="00CE58D1" w:rsidRDefault="00CE58D1" w:rsidP="002E4707">
            <w:pPr>
              <w:spacing w:line="276" w:lineRule="auto"/>
              <w:jc w:val="both"/>
            </w:pPr>
            <w:r w:rsidRPr="00CE58D1">
              <w:t>200307</w:t>
            </w:r>
          </w:p>
        </w:tc>
        <w:tc>
          <w:tcPr>
            <w:tcW w:w="5841" w:type="dxa"/>
            <w:shd w:val="clear" w:color="auto" w:fill="FFFFFF" w:themeFill="background1"/>
            <w:vAlign w:val="center"/>
          </w:tcPr>
          <w:p w:rsidR="00CE58D1" w:rsidRPr="00CE58D1" w:rsidRDefault="00CE58D1" w:rsidP="002E4707">
            <w:pPr>
              <w:spacing w:line="276" w:lineRule="auto"/>
              <w:jc w:val="both"/>
            </w:pPr>
            <w:r w:rsidRPr="00CE58D1">
              <w:t>Odpady wielkogabarytowe</w:t>
            </w:r>
          </w:p>
        </w:tc>
        <w:tc>
          <w:tcPr>
            <w:tcW w:w="2381" w:type="dxa"/>
            <w:shd w:val="clear" w:color="auto" w:fill="FFFFFF" w:themeFill="background1"/>
            <w:vAlign w:val="center"/>
          </w:tcPr>
          <w:p w:rsidR="00CE58D1" w:rsidRPr="00CE58D1" w:rsidRDefault="00CE58D1" w:rsidP="00EB47F1">
            <w:pPr>
              <w:spacing w:line="276" w:lineRule="auto"/>
              <w:jc w:val="center"/>
              <w:rPr>
                <w:bCs/>
              </w:rPr>
            </w:pPr>
            <w:r w:rsidRPr="00CE58D1">
              <w:rPr>
                <w:bCs/>
              </w:rPr>
              <w:t>72 260</w:t>
            </w:r>
          </w:p>
        </w:tc>
      </w:tr>
      <w:tr w:rsidR="00CE58D1" w:rsidRPr="00CE58D1" w:rsidTr="00CE58D1">
        <w:trPr>
          <w:trHeight w:val="215"/>
          <w:jc w:val="center"/>
        </w:trPr>
        <w:tc>
          <w:tcPr>
            <w:tcW w:w="1503" w:type="dxa"/>
            <w:shd w:val="clear" w:color="auto" w:fill="FFFFFF" w:themeFill="background1"/>
            <w:vAlign w:val="center"/>
          </w:tcPr>
          <w:p w:rsidR="00CE58D1" w:rsidRPr="00CE58D1" w:rsidRDefault="00CE58D1" w:rsidP="002E4707">
            <w:pPr>
              <w:spacing w:line="276" w:lineRule="auto"/>
              <w:jc w:val="both"/>
            </w:pPr>
            <w:r w:rsidRPr="00CE58D1">
              <w:t>200199</w:t>
            </w:r>
          </w:p>
        </w:tc>
        <w:tc>
          <w:tcPr>
            <w:tcW w:w="5841" w:type="dxa"/>
            <w:shd w:val="clear" w:color="auto" w:fill="FFFFFF" w:themeFill="background1"/>
            <w:vAlign w:val="center"/>
          </w:tcPr>
          <w:p w:rsidR="00CE58D1" w:rsidRPr="00CE58D1" w:rsidRDefault="00CE58D1" w:rsidP="002E4707">
            <w:pPr>
              <w:spacing w:line="276" w:lineRule="auto"/>
              <w:jc w:val="both"/>
            </w:pPr>
            <w:r w:rsidRPr="00CE58D1">
              <w:t>Inne niewymienione frakcje zbierane w sposób selektywny</w:t>
            </w:r>
          </w:p>
        </w:tc>
        <w:tc>
          <w:tcPr>
            <w:tcW w:w="2381" w:type="dxa"/>
            <w:shd w:val="clear" w:color="auto" w:fill="FFFFFF" w:themeFill="background1"/>
            <w:vAlign w:val="center"/>
          </w:tcPr>
          <w:p w:rsidR="00CE58D1" w:rsidRPr="00CE58D1" w:rsidRDefault="00CE58D1" w:rsidP="00EB47F1">
            <w:pPr>
              <w:spacing w:line="276" w:lineRule="auto"/>
              <w:jc w:val="center"/>
              <w:rPr>
                <w:bCs/>
              </w:rPr>
            </w:pPr>
            <w:r w:rsidRPr="00CE58D1">
              <w:rPr>
                <w:bCs/>
              </w:rPr>
              <w:t>-</w:t>
            </w:r>
          </w:p>
        </w:tc>
      </w:tr>
      <w:tr w:rsidR="00CE58D1" w:rsidRPr="00CE58D1" w:rsidTr="00CE58D1">
        <w:trPr>
          <w:trHeight w:val="215"/>
          <w:jc w:val="center"/>
        </w:trPr>
        <w:tc>
          <w:tcPr>
            <w:tcW w:w="1503" w:type="dxa"/>
            <w:shd w:val="clear" w:color="auto" w:fill="FFFFFF" w:themeFill="background1"/>
            <w:vAlign w:val="center"/>
          </w:tcPr>
          <w:p w:rsidR="00CE58D1" w:rsidRPr="00CE58D1" w:rsidRDefault="00CE58D1" w:rsidP="002E4707">
            <w:pPr>
              <w:spacing w:line="276" w:lineRule="auto"/>
              <w:jc w:val="both"/>
            </w:pPr>
            <w:r w:rsidRPr="00CE58D1">
              <w:t>170101</w:t>
            </w:r>
          </w:p>
        </w:tc>
        <w:tc>
          <w:tcPr>
            <w:tcW w:w="5841" w:type="dxa"/>
            <w:shd w:val="clear" w:color="auto" w:fill="FFFFFF" w:themeFill="background1"/>
            <w:vAlign w:val="center"/>
          </w:tcPr>
          <w:p w:rsidR="00CE58D1" w:rsidRPr="00CE58D1" w:rsidRDefault="00CE58D1" w:rsidP="002E4707">
            <w:pPr>
              <w:spacing w:line="276" w:lineRule="auto"/>
              <w:jc w:val="both"/>
            </w:pPr>
            <w:r w:rsidRPr="00CE58D1">
              <w:rPr>
                <w:shd w:val="clear" w:color="auto" w:fill="FFFFFF"/>
              </w:rPr>
              <w:t>Odpady betonu oraz gruz betonowy z rozbiórek i remontów</w:t>
            </w:r>
          </w:p>
        </w:tc>
        <w:tc>
          <w:tcPr>
            <w:tcW w:w="2381" w:type="dxa"/>
            <w:shd w:val="clear" w:color="auto" w:fill="FFFFFF" w:themeFill="background1"/>
            <w:vAlign w:val="center"/>
          </w:tcPr>
          <w:p w:rsidR="00CE58D1" w:rsidRPr="00CE58D1" w:rsidRDefault="00CE58D1" w:rsidP="00EB47F1">
            <w:pPr>
              <w:spacing w:line="276" w:lineRule="auto"/>
              <w:jc w:val="center"/>
              <w:rPr>
                <w:bCs/>
              </w:rPr>
            </w:pPr>
            <w:r w:rsidRPr="00CE58D1">
              <w:rPr>
                <w:bCs/>
              </w:rPr>
              <w:t>39 680</w:t>
            </w:r>
          </w:p>
        </w:tc>
      </w:tr>
      <w:tr w:rsidR="00CE58D1" w:rsidRPr="00CE58D1" w:rsidTr="00CE58D1">
        <w:trPr>
          <w:trHeight w:val="215"/>
          <w:jc w:val="center"/>
        </w:trPr>
        <w:tc>
          <w:tcPr>
            <w:tcW w:w="1503" w:type="dxa"/>
            <w:shd w:val="clear" w:color="auto" w:fill="FFFFFF" w:themeFill="background1"/>
            <w:vAlign w:val="center"/>
          </w:tcPr>
          <w:p w:rsidR="00CE58D1" w:rsidRPr="00CE58D1" w:rsidRDefault="00CE58D1" w:rsidP="002E4707">
            <w:pPr>
              <w:spacing w:line="276" w:lineRule="auto"/>
              <w:jc w:val="both"/>
            </w:pPr>
            <w:r w:rsidRPr="00CE58D1">
              <w:t>200399</w:t>
            </w:r>
          </w:p>
        </w:tc>
        <w:tc>
          <w:tcPr>
            <w:tcW w:w="5841" w:type="dxa"/>
            <w:shd w:val="clear" w:color="auto" w:fill="FFFFFF" w:themeFill="background1"/>
            <w:vAlign w:val="center"/>
          </w:tcPr>
          <w:p w:rsidR="00CE58D1" w:rsidRPr="00CE58D1" w:rsidRDefault="00CE58D1" w:rsidP="002E4707">
            <w:pPr>
              <w:spacing w:line="276" w:lineRule="auto"/>
              <w:jc w:val="both"/>
            </w:pPr>
            <w:r w:rsidRPr="00CE58D1">
              <w:t>Odpady komunalne niewymienione w innych podgrupach</w:t>
            </w:r>
          </w:p>
        </w:tc>
        <w:tc>
          <w:tcPr>
            <w:tcW w:w="2381" w:type="dxa"/>
            <w:shd w:val="clear" w:color="auto" w:fill="FFFFFF" w:themeFill="background1"/>
            <w:vAlign w:val="center"/>
          </w:tcPr>
          <w:p w:rsidR="00CE58D1" w:rsidRPr="00CE58D1" w:rsidRDefault="00CE58D1" w:rsidP="00EB47F1">
            <w:pPr>
              <w:spacing w:line="276" w:lineRule="auto"/>
              <w:jc w:val="center"/>
              <w:rPr>
                <w:bCs/>
              </w:rPr>
            </w:pPr>
            <w:r w:rsidRPr="00CE58D1">
              <w:rPr>
                <w:bCs/>
              </w:rPr>
              <w:t>-</w:t>
            </w:r>
          </w:p>
        </w:tc>
      </w:tr>
      <w:tr w:rsidR="00CE58D1" w:rsidRPr="00CE58D1" w:rsidTr="00CE58D1">
        <w:trPr>
          <w:trHeight w:val="215"/>
          <w:jc w:val="center"/>
        </w:trPr>
        <w:tc>
          <w:tcPr>
            <w:tcW w:w="1503" w:type="dxa"/>
            <w:shd w:val="clear" w:color="auto" w:fill="FFFFFF" w:themeFill="background1"/>
            <w:vAlign w:val="center"/>
          </w:tcPr>
          <w:p w:rsidR="00CE58D1" w:rsidRPr="00CE58D1" w:rsidRDefault="00CE58D1" w:rsidP="002E4707">
            <w:pPr>
              <w:spacing w:line="276" w:lineRule="auto"/>
              <w:jc w:val="both"/>
            </w:pPr>
            <w:r w:rsidRPr="00CE58D1">
              <w:t>170904</w:t>
            </w:r>
          </w:p>
        </w:tc>
        <w:tc>
          <w:tcPr>
            <w:tcW w:w="5841" w:type="dxa"/>
            <w:shd w:val="clear" w:color="auto" w:fill="FFFFFF" w:themeFill="background1"/>
            <w:vAlign w:val="center"/>
          </w:tcPr>
          <w:p w:rsidR="00CE58D1" w:rsidRPr="00CE58D1" w:rsidRDefault="00CE58D1" w:rsidP="002E4707">
            <w:pPr>
              <w:spacing w:line="276" w:lineRule="auto"/>
              <w:jc w:val="both"/>
            </w:pPr>
            <w:r w:rsidRPr="00CE58D1">
              <w:t>Zmieszane odpady z budowy, remontów i demontażu inne niż wymienione w 17 09 01, 17 09 02 i 17 09 03</w:t>
            </w:r>
          </w:p>
        </w:tc>
        <w:tc>
          <w:tcPr>
            <w:tcW w:w="2381" w:type="dxa"/>
            <w:shd w:val="clear" w:color="auto" w:fill="FFFFFF" w:themeFill="background1"/>
            <w:vAlign w:val="center"/>
          </w:tcPr>
          <w:p w:rsidR="00CE58D1" w:rsidRPr="00CE58D1" w:rsidRDefault="00CE58D1" w:rsidP="00EB47F1">
            <w:pPr>
              <w:spacing w:line="276" w:lineRule="auto"/>
              <w:jc w:val="center"/>
              <w:rPr>
                <w:bCs/>
              </w:rPr>
            </w:pPr>
            <w:r w:rsidRPr="00CE58D1">
              <w:rPr>
                <w:bCs/>
              </w:rPr>
              <w:t>-</w:t>
            </w:r>
          </w:p>
        </w:tc>
      </w:tr>
      <w:tr w:rsidR="00CE58D1" w:rsidRPr="00CE58D1" w:rsidTr="00CE58D1">
        <w:trPr>
          <w:trHeight w:val="215"/>
          <w:jc w:val="center"/>
        </w:trPr>
        <w:tc>
          <w:tcPr>
            <w:tcW w:w="1503" w:type="dxa"/>
            <w:shd w:val="clear" w:color="auto" w:fill="FFFFFF" w:themeFill="background1"/>
          </w:tcPr>
          <w:p w:rsidR="00CE58D1" w:rsidRPr="00CE58D1" w:rsidRDefault="00CE58D1" w:rsidP="002E4707">
            <w:pPr>
              <w:spacing w:line="276" w:lineRule="auto"/>
              <w:jc w:val="both"/>
            </w:pPr>
            <w:r w:rsidRPr="00CE58D1">
              <w:t>150101</w:t>
            </w:r>
          </w:p>
        </w:tc>
        <w:tc>
          <w:tcPr>
            <w:tcW w:w="5841" w:type="dxa"/>
            <w:shd w:val="clear" w:color="auto" w:fill="FFFFFF" w:themeFill="background1"/>
          </w:tcPr>
          <w:p w:rsidR="00CE58D1" w:rsidRPr="00CE58D1" w:rsidRDefault="00CE58D1" w:rsidP="002E4707">
            <w:pPr>
              <w:spacing w:line="276" w:lineRule="auto"/>
              <w:jc w:val="both"/>
            </w:pPr>
            <w:r w:rsidRPr="00CE58D1">
              <w:t>Opakowania z papieru i tektury</w:t>
            </w:r>
          </w:p>
        </w:tc>
        <w:tc>
          <w:tcPr>
            <w:tcW w:w="2381" w:type="dxa"/>
            <w:shd w:val="clear" w:color="auto" w:fill="FFFFFF" w:themeFill="background1"/>
          </w:tcPr>
          <w:p w:rsidR="00CE58D1" w:rsidRPr="00CE58D1" w:rsidRDefault="00CE58D1" w:rsidP="00EB47F1">
            <w:pPr>
              <w:spacing w:line="276" w:lineRule="auto"/>
              <w:jc w:val="center"/>
              <w:rPr>
                <w:bCs/>
              </w:rPr>
            </w:pPr>
            <w:r w:rsidRPr="00CE58D1">
              <w:rPr>
                <w:bCs/>
              </w:rPr>
              <w:t>-</w:t>
            </w:r>
          </w:p>
        </w:tc>
      </w:tr>
      <w:tr w:rsidR="00CE58D1" w:rsidRPr="00CE58D1" w:rsidTr="00CE58D1">
        <w:trPr>
          <w:trHeight w:val="215"/>
          <w:jc w:val="center"/>
        </w:trPr>
        <w:tc>
          <w:tcPr>
            <w:tcW w:w="1503" w:type="dxa"/>
            <w:shd w:val="clear" w:color="auto" w:fill="FFFFFF" w:themeFill="background1"/>
          </w:tcPr>
          <w:p w:rsidR="00CE58D1" w:rsidRPr="00CE58D1" w:rsidRDefault="00CE58D1" w:rsidP="002E4707">
            <w:pPr>
              <w:spacing w:line="276" w:lineRule="auto"/>
              <w:jc w:val="both"/>
            </w:pPr>
            <w:r w:rsidRPr="00CE58D1">
              <w:t>200201</w:t>
            </w:r>
          </w:p>
        </w:tc>
        <w:tc>
          <w:tcPr>
            <w:tcW w:w="5841" w:type="dxa"/>
            <w:shd w:val="clear" w:color="auto" w:fill="FFFFFF" w:themeFill="background1"/>
          </w:tcPr>
          <w:p w:rsidR="00CE58D1" w:rsidRPr="00CE58D1" w:rsidRDefault="00CE58D1" w:rsidP="002E4707">
            <w:pPr>
              <w:spacing w:line="276" w:lineRule="auto"/>
              <w:jc w:val="both"/>
            </w:pPr>
            <w:r w:rsidRPr="00CE58D1">
              <w:t>Odpady ulegające biodegradacji</w:t>
            </w:r>
          </w:p>
        </w:tc>
        <w:tc>
          <w:tcPr>
            <w:tcW w:w="2381" w:type="dxa"/>
            <w:shd w:val="clear" w:color="auto" w:fill="FFFFFF" w:themeFill="background1"/>
          </w:tcPr>
          <w:p w:rsidR="00CE58D1" w:rsidRPr="00CE58D1" w:rsidRDefault="00CE58D1" w:rsidP="00EB47F1">
            <w:pPr>
              <w:spacing w:line="276" w:lineRule="auto"/>
              <w:jc w:val="center"/>
              <w:rPr>
                <w:bCs/>
              </w:rPr>
            </w:pPr>
            <w:r w:rsidRPr="00CE58D1">
              <w:rPr>
                <w:bCs/>
              </w:rPr>
              <w:t>14 880</w:t>
            </w:r>
          </w:p>
        </w:tc>
      </w:tr>
      <w:tr w:rsidR="00CE58D1" w:rsidRPr="00CE58D1" w:rsidTr="00CE58D1">
        <w:trPr>
          <w:trHeight w:val="215"/>
          <w:jc w:val="center"/>
        </w:trPr>
        <w:tc>
          <w:tcPr>
            <w:tcW w:w="7344" w:type="dxa"/>
            <w:gridSpan w:val="2"/>
            <w:shd w:val="clear" w:color="auto" w:fill="FFFFFF" w:themeFill="background1"/>
            <w:vAlign w:val="center"/>
          </w:tcPr>
          <w:p w:rsidR="00CE58D1" w:rsidRPr="00CE58D1" w:rsidRDefault="00CE58D1" w:rsidP="002E4707">
            <w:pPr>
              <w:spacing w:line="276" w:lineRule="auto"/>
              <w:jc w:val="both"/>
              <w:rPr>
                <w:b/>
                <w:bCs/>
              </w:rPr>
            </w:pPr>
            <w:r w:rsidRPr="00CE58D1">
              <w:rPr>
                <w:b/>
                <w:bCs/>
              </w:rPr>
              <w:t>SUMA</w:t>
            </w:r>
          </w:p>
        </w:tc>
        <w:tc>
          <w:tcPr>
            <w:tcW w:w="2381" w:type="dxa"/>
            <w:shd w:val="clear" w:color="auto" w:fill="FFFFFF" w:themeFill="background1"/>
            <w:vAlign w:val="center"/>
          </w:tcPr>
          <w:p w:rsidR="00CE58D1" w:rsidRPr="00CE58D1" w:rsidRDefault="00CE58D1" w:rsidP="00EB47F1">
            <w:pPr>
              <w:spacing w:line="276" w:lineRule="auto"/>
              <w:jc w:val="center"/>
              <w:rPr>
                <w:b/>
                <w:bCs/>
              </w:rPr>
            </w:pPr>
            <w:r w:rsidRPr="00CE58D1">
              <w:rPr>
                <w:b/>
                <w:bCs/>
              </w:rPr>
              <w:t>1 562 940</w:t>
            </w:r>
          </w:p>
        </w:tc>
      </w:tr>
    </w:tbl>
    <w:p w:rsidR="00CE58D1" w:rsidRPr="00CE58D1" w:rsidRDefault="00CE58D1" w:rsidP="002E4707">
      <w:pPr>
        <w:suppressAutoHyphens/>
        <w:spacing w:line="276" w:lineRule="auto"/>
        <w:jc w:val="both"/>
        <w:rPr>
          <w:rFonts w:ascii="Bookman Old Style;Bookman Old S" w:eastAsia="Bookman Old Style;Bookman Old S" w:hAnsi="Bookman Old Style;Bookman Old S" w:cs="Bookman Old Style;Bookman Old S"/>
          <w:lang w:eastAsia="zh-CN" w:bidi="hi-IN"/>
        </w:rPr>
      </w:pPr>
    </w:p>
    <w:p w:rsidR="00CE58D1" w:rsidRPr="00CE58D1" w:rsidRDefault="00CE58D1" w:rsidP="00B40E1D">
      <w:pPr>
        <w:pStyle w:val="Akapitzlist"/>
        <w:numPr>
          <w:ilvl w:val="0"/>
          <w:numId w:val="9"/>
        </w:numPr>
        <w:suppressAutoHyphens/>
        <w:spacing w:line="276" w:lineRule="auto"/>
        <w:ind w:left="426" w:hanging="426"/>
        <w:jc w:val="both"/>
        <w:rPr>
          <w:rFonts w:ascii="Bookman Old Style;Bookman Old S" w:eastAsia="Bookman Old Style;Bookman Old S" w:hAnsi="Bookman Old Style;Bookman Old S" w:cs="Bookman Old Style;Bookman Old S"/>
          <w:bCs/>
          <w:lang w:eastAsia="zh-CN" w:bidi="hi-IN"/>
        </w:rPr>
      </w:pPr>
      <w:r w:rsidRPr="00CE58D1">
        <w:rPr>
          <w:rFonts w:eastAsia="Verdana" w:cs="Verdana"/>
          <w:bCs/>
          <w:lang w:eastAsia="zh-CN" w:bidi="hi-IN"/>
        </w:rPr>
        <w:t>Wykonawca powinien oszacować ilość odpadów na podstawie</w:t>
      </w:r>
      <w:r w:rsidRPr="00CE58D1">
        <w:rPr>
          <w:rFonts w:eastAsia="Bookman Old Style;Bookman Old S" w:cs="Bookman Old Style;Bookman Old S"/>
          <w:bCs/>
          <w:lang w:eastAsia="zh-CN" w:bidi="hi-IN"/>
        </w:rPr>
        <w:t xml:space="preserve"> zapisów</w:t>
      </w:r>
      <w:r>
        <w:rPr>
          <w:rFonts w:eastAsia="Bookman Old Style;Bookman Old S" w:cs="Bookman Old Style;Bookman Old S"/>
          <w:bCs/>
          <w:lang w:eastAsia="zh-CN" w:bidi="hi-IN"/>
        </w:rPr>
        <w:t>:</w:t>
      </w:r>
    </w:p>
    <w:p w:rsidR="00CE58D1" w:rsidRPr="00CE58D1" w:rsidRDefault="00CE58D1" w:rsidP="002E4707">
      <w:pPr>
        <w:suppressAutoHyphens/>
        <w:spacing w:line="276" w:lineRule="auto"/>
        <w:ind w:left="426"/>
        <w:jc w:val="both"/>
        <w:rPr>
          <w:lang w:eastAsia="zh-CN" w:bidi="hi-IN"/>
        </w:rPr>
      </w:pPr>
      <w:r w:rsidRPr="00CE58D1">
        <w:rPr>
          <w:lang w:eastAsia="zh-CN" w:bidi="hi-IN"/>
        </w:rPr>
        <w:t>Uchwała Nr XXXII/545/17 Sejmiku Województwa Kujawsko-Pomorskiego z dnia 29 maja 2017 r. w sprawie uchwalenia „ Planu gospodarki odpadami województwa Kujawsko – Pomorskiego na lata 2016 – 2022 z perspektywą na lata 2023 – 2028”, Uchwała Nr XXXII/546/17 Sejmiku Województwa Kujawsko-Pomorskiego z dnia 29 maja 2017 r. w sprawie wykonania „Planu gospodarki odpadami województwa kujawsko-pomorskiego na lata 2016-2022 z perspektywą na lata 2023-2028” (Dz. Urz. Woj. Kuj. – Pom. z 2017r., poz. 2403).</w:t>
      </w:r>
      <w:r w:rsidRPr="00CE58D1">
        <w:rPr>
          <w:rFonts w:eastAsia="Bookman Old Style;Bookman Old S" w:cs="Bookman Old Style;Bookman Old S"/>
          <w:spacing w:val="-4"/>
          <w:lang w:eastAsia="zh-CN" w:bidi="hi-IN"/>
        </w:rPr>
        <w:t xml:space="preserve"> </w:t>
      </w:r>
    </w:p>
    <w:p w:rsidR="00CE58D1" w:rsidRPr="00CE58D1" w:rsidRDefault="00CE58D1" w:rsidP="00B40E1D">
      <w:pPr>
        <w:pStyle w:val="Akapitzlist"/>
        <w:numPr>
          <w:ilvl w:val="0"/>
          <w:numId w:val="9"/>
        </w:numPr>
        <w:suppressAutoHyphens/>
        <w:spacing w:line="276" w:lineRule="auto"/>
        <w:ind w:left="426" w:hanging="426"/>
        <w:jc w:val="both"/>
        <w:rPr>
          <w:rFonts w:ascii="Bookman Old Style;Bookman Old S" w:eastAsia="Bookman Old Style;Bookman Old S" w:hAnsi="Bookman Old Style;Bookman Old S" w:cs="Bookman Old Style;Bookman Old S"/>
          <w:bCs/>
          <w:lang w:eastAsia="zh-CN" w:bidi="hi-IN"/>
        </w:rPr>
      </w:pPr>
      <w:r w:rsidRPr="00CE58D1">
        <w:rPr>
          <w:bCs/>
          <w:lang w:eastAsia="ar-SA" w:bidi="hi-IN"/>
        </w:rPr>
        <w:t>Wymogi dotyczące przekazywania odpadów:</w:t>
      </w:r>
    </w:p>
    <w:p w:rsidR="00CE58D1" w:rsidRPr="00CE58D1" w:rsidRDefault="00CE58D1" w:rsidP="002E4707">
      <w:pPr>
        <w:suppressAutoHyphens/>
        <w:spacing w:line="276" w:lineRule="auto"/>
        <w:ind w:left="426"/>
        <w:jc w:val="both"/>
        <w:rPr>
          <w:rFonts w:eastAsia="Bookman Old Style;Bookman Old S"/>
          <w:lang w:eastAsia="zh-CN" w:bidi="hi-IN"/>
        </w:rPr>
      </w:pPr>
      <w:r w:rsidRPr="00CE58D1">
        <w:rPr>
          <w:rFonts w:eastAsia="Verdana"/>
          <w:lang w:eastAsia="zh-CN" w:bidi="hi-IN"/>
        </w:rPr>
        <w:t xml:space="preserve">W ramach zagospodarowania odpadów podmiot odbierający odpady zobowiązany jest do przekazywania odebranych zmieszanych odpadów komunalnych, odpadów zielonych oraz pozostałości z sortowania odpadów komunalnych przeznaczonych do składowania do regionalnej instalacji do przetwarzania odpadów komunalnych właściwej dla </w:t>
      </w:r>
      <w:r w:rsidRPr="00CE58D1">
        <w:rPr>
          <w:rFonts w:eastAsia="Bookman Old Style;Bookman Old S"/>
          <w:lang w:eastAsia="zh-CN" w:bidi="hi-IN"/>
        </w:rPr>
        <w:t>Regionu 2 - Wschodniego</w:t>
      </w:r>
      <w:r w:rsidRPr="00CE58D1">
        <w:rPr>
          <w:rFonts w:eastAsia="Verdana"/>
          <w:lang w:eastAsia="zh-CN" w:bidi="hi-IN"/>
        </w:rPr>
        <w:t xml:space="preserve"> zgodnie z uchwałą </w:t>
      </w:r>
      <w:r w:rsidRPr="00CE58D1">
        <w:rPr>
          <w:lang w:eastAsia="zh-CN" w:bidi="hi-IN"/>
        </w:rPr>
        <w:t>Nr XXXII/546/17 Sejmiku Województwa Kujawsko-Pomorskiego z dnia 29 maja 2017 r. w sprawie wykonania „Planu gospodarki odpadami województwa kujawsko-pomorskiego na lata 2016-2022 z perspektywą na lata 2023-2028” (Dz. Urz. Woj. Kuj. – Pom. z 2017r., poz. 2403).</w:t>
      </w:r>
      <w:r w:rsidRPr="00CE58D1">
        <w:rPr>
          <w:rFonts w:eastAsia="Bookman Old Style;Bookman Old S"/>
          <w:spacing w:val="-4"/>
          <w:lang w:eastAsia="zh-CN" w:bidi="hi-IN"/>
        </w:rPr>
        <w:t xml:space="preserve"> </w:t>
      </w:r>
      <w:r w:rsidRPr="00CE58D1">
        <w:rPr>
          <w:rFonts w:eastAsia="Verdana"/>
          <w:lang w:eastAsia="zh-CN" w:bidi="hi-IN"/>
        </w:rPr>
        <w:t xml:space="preserve">W przypadku selektywnie zebranych odpadów komunalnych, w ramach zagospodarowania odpadów, zobowiązany jest do ich przekazania do instalacji odzysku i unieszkodliwiania, zgodnie z hierarchią postępowania z odpadami, o której mowa w Rozdziale 2 </w:t>
      </w:r>
      <w:r w:rsidRPr="00CE58D1">
        <w:rPr>
          <w:rFonts w:eastAsia="Verdana"/>
          <w:lang w:eastAsia="zh-CN" w:bidi="hi-IN"/>
        </w:rPr>
        <w:lastRenderedPageBreak/>
        <w:t xml:space="preserve">(Hierarchia sposobów postępowania z odpadami) ustawy z dnia 14 grudnia 2012 r. o odpadach (Dz.U.2019.701 </w:t>
      </w:r>
      <w:proofErr w:type="spellStart"/>
      <w:r w:rsidRPr="00CE58D1">
        <w:rPr>
          <w:rFonts w:eastAsia="Verdana"/>
          <w:lang w:eastAsia="zh-CN" w:bidi="hi-IN"/>
        </w:rPr>
        <w:t>t.j</w:t>
      </w:r>
      <w:proofErr w:type="spellEnd"/>
      <w:r w:rsidRPr="00CE58D1">
        <w:rPr>
          <w:rFonts w:eastAsia="Verdana"/>
          <w:lang w:eastAsia="zh-CN" w:bidi="hi-IN"/>
        </w:rPr>
        <w:t xml:space="preserve">.) </w:t>
      </w:r>
    </w:p>
    <w:p w:rsidR="00CE58D1" w:rsidRPr="00B64463" w:rsidRDefault="00CE58D1" w:rsidP="00B40E1D">
      <w:pPr>
        <w:pStyle w:val="Akapitzlist"/>
        <w:numPr>
          <w:ilvl w:val="0"/>
          <w:numId w:val="9"/>
        </w:numPr>
        <w:suppressAutoHyphens/>
        <w:spacing w:line="276" w:lineRule="auto"/>
        <w:ind w:left="426" w:hanging="426"/>
        <w:jc w:val="both"/>
        <w:rPr>
          <w:rFonts w:eastAsia="Bookman Old Style;Bookman Old S"/>
          <w:lang w:eastAsia="zh-CN" w:bidi="hi-IN"/>
        </w:rPr>
      </w:pPr>
      <w:r w:rsidRPr="00CE58D1">
        <w:rPr>
          <w:lang w:eastAsia="ar-SA" w:bidi="hi-IN"/>
        </w:rPr>
        <w:t>Wykonawca zobowiązany jest do przestrzegania obowiązujących w trakcie umowy przepisów prawnych, a w szczególności:</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Ustawa z dnia 6 marca 2018 r. prawo przedsiębiorców (Dz. U. 2018. 646);</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 xml:space="preserve">Ustawa z dnia 14 grudnia 2012 r. o odpadach </w:t>
      </w:r>
      <w:r w:rsidRPr="00B64463">
        <w:rPr>
          <w:rFonts w:eastAsia="Verdana"/>
          <w:lang w:eastAsia="zh-CN" w:bidi="hi-IN"/>
        </w:rPr>
        <w:t xml:space="preserve">(Dz.U.2019.701 </w:t>
      </w:r>
      <w:proofErr w:type="spellStart"/>
      <w:r w:rsidRPr="00B64463">
        <w:rPr>
          <w:rFonts w:eastAsia="Verdana"/>
          <w:lang w:eastAsia="zh-CN" w:bidi="hi-IN"/>
        </w:rPr>
        <w:t>t.j</w:t>
      </w:r>
      <w:proofErr w:type="spellEnd"/>
      <w:r w:rsidRPr="00B64463">
        <w:rPr>
          <w:rFonts w:eastAsia="Verdana"/>
          <w:lang w:eastAsia="zh-CN" w:bidi="hi-IN"/>
        </w:rPr>
        <w:t>.)</w:t>
      </w:r>
      <w:r w:rsidRPr="00B64463">
        <w:rPr>
          <w:rFonts w:eastAsia="Tahoma"/>
          <w:lang w:eastAsia="zh-CN" w:bidi="hi-IN"/>
        </w:rPr>
        <w:t>;</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 xml:space="preserve">Ustawa z dnia 13 września 1996 r. o utrzymaniu czystości i porządku w gminach (Dz.U.2018.1454 </w:t>
      </w:r>
      <w:proofErr w:type="spellStart"/>
      <w:r w:rsidRPr="00B64463">
        <w:rPr>
          <w:rFonts w:eastAsia="Tahoma"/>
          <w:lang w:eastAsia="zh-CN" w:bidi="hi-IN"/>
        </w:rPr>
        <w:t>t.j</w:t>
      </w:r>
      <w:proofErr w:type="spellEnd"/>
      <w:r w:rsidRPr="00B64463">
        <w:rPr>
          <w:rFonts w:eastAsia="Tahoma"/>
          <w:lang w:eastAsia="zh-CN" w:bidi="hi-IN"/>
        </w:rPr>
        <w:t>.);</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Ustawa z dnia 27 kwietnia 2001 r. Prawo ochrony środowiska (Dz.U.201</w:t>
      </w:r>
      <w:r w:rsidR="00E715B2">
        <w:rPr>
          <w:rFonts w:eastAsia="Tahoma"/>
          <w:lang w:eastAsia="zh-CN" w:bidi="hi-IN"/>
        </w:rPr>
        <w:t>9</w:t>
      </w:r>
      <w:r w:rsidRPr="00B64463">
        <w:rPr>
          <w:rFonts w:eastAsia="Tahoma"/>
          <w:lang w:eastAsia="zh-CN" w:bidi="hi-IN"/>
        </w:rPr>
        <w:t>.</w:t>
      </w:r>
      <w:r w:rsidR="00E715B2">
        <w:rPr>
          <w:rFonts w:eastAsia="Tahoma"/>
          <w:lang w:eastAsia="zh-CN" w:bidi="hi-IN"/>
        </w:rPr>
        <w:t>1396</w:t>
      </w:r>
      <w:r w:rsidRPr="00B64463">
        <w:rPr>
          <w:rFonts w:eastAsia="Tahoma"/>
          <w:lang w:eastAsia="zh-CN" w:bidi="hi-IN"/>
        </w:rPr>
        <w:t xml:space="preserve"> </w:t>
      </w:r>
      <w:proofErr w:type="spellStart"/>
      <w:r w:rsidRPr="00B64463">
        <w:rPr>
          <w:rFonts w:eastAsia="Tahoma"/>
          <w:lang w:eastAsia="zh-CN" w:bidi="hi-IN"/>
        </w:rPr>
        <w:t>t.j</w:t>
      </w:r>
      <w:proofErr w:type="spellEnd"/>
      <w:r w:rsidRPr="00B64463">
        <w:rPr>
          <w:rFonts w:eastAsia="Tahoma"/>
          <w:lang w:eastAsia="zh-CN" w:bidi="hi-IN"/>
        </w:rPr>
        <w:t>.);</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Ustawa z dnia 11 września 2015 r. o zużytym sprzęcie elektrycznym i elektronicznym (</w:t>
      </w:r>
      <w:r w:rsidRPr="00B64463">
        <w:rPr>
          <w:rFonts w:eastAsia="Bookman Old Style;Bookman Old S"/>
          <w:lang w:eastAsia="zh-CN" w:bidi="hi-IN"/>
        </w:rPr>
        <w:t xml:space="preserve">Dz.U.2018.1466 </w:t>
      </w:r>
      <w:proofErr w:type="spellStart"/>
      <w:r w:rsidRPr="00B64463">
        <w:rPr>
          <w:rFonts w:eastAsia="Bookman Old Style;Bookman Old S"/>
          <w:lang w:eastAsia="zh-CN" w:bidi="hi-IN"/>
        </w:rPr>
        <w:t>t.j</w:t>
      </w:r>
      <w:proofErr w:type="spellEnd"/>
      <w:r w:rsidRPr="00B64463">
        <w:rPr>
          <w:rFonts w:eastAsia="Bookman Old Style;Bookman Old S"/>
          <w:lang w:eastAsia="zh-CN" w:bidi="hi-IN"/>
        </w:rPr>
        <w:t>.</w:t>
      </w:r>
      <w:r w:rsidRPr="00B64463">
        <w:rPr>
          <w:rFonts w:eastAsia="Tahoma"/>
          <w:lang w:eastAsia="zh-CN" w:bidi="hi-IN"/>
        </w:rPr>
        <w:t>);</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Ustawa z dnia 24 kwietnia 2009r. o bateriach i akumulatorach (</w:t>
      </w:r>
      <w:r w:rsidRPr="00B64463">
        <w:rPr>
          <w:rFonts w:eastAsia="Bookman Old Style;Bookman Old S"/>
          <w:lang w:eastAsia="zh-CN" w:bidi="hi-IN"/>
        </w:rPr>
        <w:t xml:space="preserve">Dz.U.2019.521 </w:t>
      </w:r>
      <w:proofErr w:type="spellStart"/>
      <w:r w:rsidRPr="00B64463">
        <w:rPr>
          <w:rFonts w:eastAsia="Bookman Old Style;Bookman Old S"/>
          <w:lang w:eastAsia="zh-CN" w:bidi="hi-IN"/>
        </w:rPr>
        <w:t>t.j</w:t>
      </w:r>
      <w:proofErr w:type="spellEnd"/>
      <w:r w:rsidRPr="00B64463">
        <w:rPr>
          <w:rFonts w:eastAsia="Bookman Old Style;Bookman Old S"/>
          <w:lang w:eastAsia="zh-CN" w:bidi="hi-IN"/>
        </w:rPr>
        <w:t>.</w:t>
      </w:r>
      <w:r w:rsidRPr="00B64463">
        <w:rPr>
          <w:rFonts w:eastAsia="Tahoma"/>
          <w:lang w:eastAsia="zh-CN" w:bidi="hi-IN"/>
        </w:rPr>
        <w:t>);</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 xml:space="preserve">Ustawa z dnia </w:t>
      </w:r>
      <w:r w:rsidRPr="00B64463">
        <w:rPr>
          <w:rFonts w:eastAsia="Bookman Old Style;Bookman Old S"/>
          <w:lang w:eastAsia="zh-CN" w:bidi="hi-IN"/>
        </w:rPr>
        <w:t>20 lipca 2017</w:t>
      </w:r>
      <w:r w:rsidRPr="00B64463">
        <w:rPr>
          <w:rFonts w:eastAsia="Tahoma"/>
          <w:lang w:eastAsia="zh-CN" w:bidi="hi-IN"/>
        </w:rPr>
        <w:t xml:space="preserve"> roku Prawo wodne (</w:t>
      </w:r>
      <w:r w:rsidRPr="00B64463">
        <w:rPr>
          <w:rFonts w:eastAsia="Bookman Old Style;Bookman Old S"/>
          <w:lang w:eastAsia="zh-CN" w:bidi="hi-IN"/>
        </w:rPr>
        <w:t xml:space="preserve">Dz.U.2018.2268 </w:t>
      </w:r>
      <w:proofErr w:type="spellStart"/>
      <w:r w:rsidRPr="00B64463">
        <w:rPr>
          <w:rFonts w:eastAsia="Bookman Old Style;Bookman Old S"/>
          <w:lang w:eastAsia="zh-CN" w:bidi="hi-IN"/>
        </w:rPr>
        <w:t>t.j</w:t>
      </w:r>
      <w:proofErr w:type="spellEnd"/>
      <w:r w:rsidRPr="00B64463">
        <w:rPr>
          <w:rFonts w:eastAsia="Bookman Old Style;Bookman Old S"/>
          <w:lang w:eastAsia="zh-CN" w:bidi="hi-IN"/>
        </w:rPr>
        <w:t>.</w:t>
      </w:r>
      <w:r w:rsidRPr="00B64463">
        <w:rPr>
          <w:rFonts w:eastAsia="Tahoma"/>
          <w:lang w:eastAsia="zh-CN" w:bidi="hi-IN"/>
        </w:rPr>
        <w:t>);</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Rozporządzenie Ministra Środowiska z dnia 16 czerwca 2009 r. w sprawie bezpieczeństwa i higieny pracy przy gospodarowaniu odpadami komunalnymi (Dz. U. 2009 r., nr 104 poz. 868);</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Rozporządzenia Ministra Środowiska z dnia 11 stycznia 2013 r. w sprawie szczegółowych wymagań w zakresie odbierania odpadów komunalnych od właścicieli nieruchomości (Dz. U. z 2013 r., poz. 122);</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Rozporządzenie Ministra Środowiska z dnia 25 kwietnia 2019 r. w sprawie wzorów dokumentów stosowanych na potrzeby ewidencji odpadów (Dz.U.2019.819);</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Rozporządzenie Ministra Środowiska z dnia 9 grudnia 2014 r. w sprawie katalogu odpadów (Dz. U. 2014 r., poz. 1923);</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Rozporządzenie Ministra Środowiska z dnia 14 grudnia 2016 r. w sprawie poziomów recyklingu, przygotowania do ponownego użycia i odzysku innymi metodami niektórych frakcji odpadów komunalnych (Dz.U z 2016 r., poz. 2167);</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 xml:space="preserve">Rozporządzenie Ministra Środowiska z dnia </w:t>
      </w:r>
      <w:r w:rsidRPr="00B64463">
        <w:rPr>
          <w:rFonts w:eastAsia="Bookman Old Style;Bookman Old S"/>
          <w:lang w:eastAsia="zh-CN" w:bidi="hi-IN"/>
        </w:rPr>
        <w:t>z dnia 26 lipca 2018</w:t>
      </w:r>
      <w:r w:rsidRPr="00B64463">
        <w:rPr>
          <w:rFonts w:eastAsia="Tahoma"/>
          <w:lang w:eastAsia="zh-CN" w:bidi="hi-IN"/>
        </w:rPr>
        <w:t xml:space="preserve"> r. w sprawie wzorów sprawozdań o odebranych i zebranych odpadach komunalnych, odebranych nieczystościach ciekłych oraz realizacji zadań z zakresu gospodarki odpadami komunalnymi (Dz.U.2018.1627);</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lang w:eastAsia="zh-CN" w:bidi="hi-IN"/>
        </w:rPr>
        <w:t xml:space="preserve">Rozporządzenie Ministra Środowiska z dnia </w:t>
      </w:r>
      <w:r w:rsidRPr="00B64463">
        <w:rPr>
          <w:rFonts w:eastAsia="Bookman Old Style;Bookman Old S"/>
          <w:lang w:eastAsia="zh-CN" w:bidi="hi-IN"/>
        </w:rPr>
        <w:t>z dnia 15 grudnia 2017</w:t>
      </w:r>
      <w:r w:rsidRPr="00B64463">
        <w:rPr>
          <w:rFonts w:eastAsia="Tahoma"/>
          <w:lang w:eastAsia="zh-CN" w:bidi="hi-IN"/>
        </w:rPr>
        <w:t xml:space="preserve"> r. w sprawie poziomów ograniczenia masy odpadów komunalnych ulegających biodegradacji przekazywanych do składowania oraz sposobu obliczania poziomu ograniczenia masy tych odpadów (Dz.U.2017.2412)</w:t>
      </w:r>
      <w:r w:rsidRPr="00B64463">
        <w:rPr>
          <w:rFonts w:eastAsia="Tahoma"/>
          <w:w w:val="108"/>
          <w:lang w:eastAsia="zh-CN" w:bidi="hi-IN"/>
        </w:rPr>
        <w:t>;</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B64463">
        <w:rPr>
          <w:rFonts w:eastAsia="Tahoma"/>
          <w:w w:val="108"/>
          <w:lang w:eastAsia="zh-CN" w:bidi="hi-IN"/>
        </w:rPr>
        <w:t>Rozporządzenie Ministerstwa Środowiska z dnia 29 grudnia 2016r. w sprawie szczegółowego sposobu selektywnego zbierania wybranych frakcji odpadów (Dz.U. 2017.19);</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CE58D1">
        <w:rPr>
          <w:lang w:eastAsia="zh-CN" w:bidi="hi-IN"/>
        </w:rPr>
        <w:t xml:space="preserve">Uchwała Nr XVIII/122/2016 Rady Gminy Lipno z dnia </w:t>
      </w:r>
      <w:r w:rsidRPr="00B64463">
        <w:rPr>
          <w:rFonts w:eastAsia="Bookman Old Style;Bookman Old S"/>
          <w:lang w:eastAsia="zh-CN" w:bidi="hi-IN"/>
        </w:rPr>
        <w:t>29 lipca 2016 roku</w:t>
      </w:r>
      <w:r w:rsidRPr="00CE58D1">
        <w:rPr>
          <w:lang w:eastAsia="zh-CN" w:bidi="hi-IN"/>
        </w:rPr>
        <w:t xml:space="preserve"> w sprawie przyjęcia regulaminu utrzymania czystości i porządku na terenie Gminy Lipno;</w:t>
      </w:r>
    </w:p>
    <w:p w:rsidR="00CE58D1" w:rsidRPr="00B64463" w:rsidRDefault="00CE58D1" w:rsidP="00B40E1D">
      <w:pPr>
        <w:pStyle w:val="Akapitzlist"/>
        <w:numPr>
          <w:ilvl w:val="1"/>
          <w:numId w:val="24"/>
        </w:numPr>
        <w:spacing w:line="276" w:lineRule="auto"/>
        <w:ind w:left="993" w:hanging="567"/>
        <w:jc w:val="both"/>
        <w:rPr>
          <w:rFonts w:eastAsia="Bookman Old Style;Bookman Old S"/>
          <w:lang w:eastAsia="zh-CN" w:bidi="hi-IN"/>
        </w:rPr>
      </w:pPr>
      <w:r w:rsidRPr="00B64463">
        <w:rPr>
          <w:rFonts w:eastAsia="Bookman Old Style;Bookman Old S"/>
          <w:lang w:eastAsia="zh-CN" w:bidi="hi-IN"/>
        </w:rPr>
        <w:t>Uchwała Nr XXVII/189/2017 Rady Gminy Lipno z dnia 20 czerwca 2017 roku w sprawie zmiany regulaminu utrzymania czystości i porządku na terenie Gminy Lipno;</w:t>
      </w:r>
    </w:p>
    <w:p w:rsidR="00CE58D1" w:rsidRPr="00B64463" w:rsidRDefault="00CE58D1" w:rsidP="00B40E1D">
      <w:pPr>
        <w:pStyle w:val="Akapitzlist"/>
        <w:numPr>
          <w:ilvl w:val="1"/>
          <w:numId w:val="24"/>
        </w:numPr>
        <w:suppressAutoHyphens/>
        <w:spacing w:line="276" w:lineRule="auto"/>
        <w:ind w:left="993" w:hanging="567"/>
        <w:jc w:val="both"/>
        <w:rPr>
          <w:rFonts w:eastAsia="Bookman Old Style;Bookman Old S"/>
          <w:lang w:eastAsia="zh-CN" w:bidi="hi-IN"/>
        </w:rPr>
      </w:pPr>
      <w:r w:rsidRPr="00CE58D1">
        <w:rPr>
          <w:lang w:eastAsia="zh-CN" w:bidi="hi-IN"/>
        </w:rPr>
        <w:lastRenderedPageBreak/>
        <w:t>Uchwała nr XVIII/131/2016 Rady Gminy Lipno z dnia 31 sierpnia 2016 r.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rsidR="00CE58D1" w:rsidRPr="00CE58D1" w:rsidRDefault="00CE58D1" w:rsidP="00B40E1D">
      <w:pPr>
        <w:pStyle w:val="Akapitzlist"/>
        <w:numPr>
          <w:ilvl w:val="1"/>
          <w:numId w:val="24"/>
        </w:numPr>
        <w:suppressAutoHyphens/>
        <w:spacing w:line="276" w:lineRule="auto"/>
        <w:ind w:left="993" w:hanging="567"/>
        <w:jc w:val="both"/>
        <w:rPr>
          <w:lang w:eastAsia="zh-CN" w:bidi="hi-IN"/>
        </w:rPr>
      </w:pPr>
      <w:r w:rsidRPr="00CE58D1">
        <w:rPr>
          <w:lang w:eastAsia="zh-CN" w:bidi="hi-IN"/>
        </w:rPr>
        <w:t>Uchwała Nr XXXII/545/17 Sejmiku Województwa Kujawsko-Pomorskiego z dnia 29 maja 2017 r. w sprawie uchwalenia „ Planu gospodarki odpadami województwa Kujawsko – Pomorskiego na lata 2016 – 2022 z perspektywą na lata 2023 – 2028”;</w:t>
      </w:r>
    </w:p>
    <w:p w:rsidR="00CE58D1" w:rsidRPr="00CE58D1" w:rsidRDefault="00CE58D1" w:rsidP="00B40E1D">
      <w:pPr>
        <w:pStyle w:val="Akapitzlist"/>
        <w:numPr>
          <w:ilvl w:val="1"/>
          <w:numId w:val="24"/>
        </w:numPr>
        <w:suppressAutoHyphens/>
        <w:spacing w:line="276" w:lineRule="auto"/>
        <w:ind w:left="993" w:hanging="567"/>
        <w:jc w:val="both"/>
        <w:rPr>
          <w:lang w:eastAsia="zh-CN" w:bidi="hi-IN"/>
        </w:rPr>
      </w:pPr>
      <w:r w:rsidRPr="00CE58D1">
        <w:rPr>
          <w:lang w:eastAsia="zh-CN" w:bidi="hi-IN"/>
        </w:rPr>
        <w:t>Uchwała Nr XXXII/546/17 Sejmiku Województwa Kujawsko-Pomorskiego z dnia 29 maja 2017 r. w sprawie wykonania „Planu gospodarki odpadami województwa kujawsko-pomorskiego na lata 2016-2022 z perspektywą na lata 2023-2028” (Dz. Urz. Woj. Kuj. – Pom. z 2017r., poz. 2403);</w:t>
      </w:r>
    </w:p>
    <w:p w:rsidR="00CE58D1" w:rsidRPr="007E0B90" w:rsidRDefault="00CE58D1" w:rsidP="00B40E1D">
      <w:pPr>
        <w:pStyle w:val="Akapitzlist"/>
        <w:numPr>
          <w:ilvl w:val="1"/>
          <w:numId w:val="24"/>
        </w:numPr>
        <w:suppressAutoHyphens/>
        <w:spacing w:line="276" w:lineRule="auto"/>
        <w:ind w:left="993" w:hanging="567"/>
        <w:jc w:val="both"/>
        <w:rPr>
          <w:lang w:eastAsia="zh-CN" w:bidi="hi-IN"/>
        </w:rPr>
      </w:pPr>
      <w:r w:rsidRPr="007E0B90">
        <w:rPr>
          <w:rFonts w:eastAsia="Tahoma"/>
          <w:w w:val="107"/>
          <w:lang w:eastAsia="zh-CN" w:bidi="hi-IN"/>
        </w:rPr>
        <w:t>Ustawa</w:t>
      </w:r>
      <w:r w:rsidRPr="007E0B90">
        <w:rPr>
          <w:rFonts w:eastAsia="Tahoma"/>
          <w:w w:val="108"/>
          <w:lang w:eastAsia="zh-CN" w:bidi="hi-IN"/>
        </w:rPr>
        <w:t xml:space="preserve"> z dnia 05 września 2016 roku o usługach zaufania oraz identyfikacji elektronicznej (Dz.U.2019.162 </w:t>
      </w:r>
      <w:proofErr w:type="spellStart"/>
      <w:r w:rsidRPr="007E0B90">
        <w:rPr>
          <w:rFonts w:eastAsia="Tahoma"/>
          <w:w w:val="108"/>
          <w:lang w:eastAsia="zh-CN" w:bidi="hi-IN"/>
        </w:rPr>
        <w:t>t.j</w:t>
      </w:r>
      <w:proofErr w:type="spellEnd"/>
      <w:r w:rsidRPr="007E0B90">
        <w:rPr>
          <w:rFonts w:eastAsia="Tahoma"/>
          <w:w w:val="108"/>
          <w:lang w:eastAsia="zh-CN" w:bidi="hi-IN"/>
        </w:rPr>
        <w:t>.);</w:t>
      </w:r>
    </w:p>
    <w:p w:rsidR="00CE58D1" w:rsidRPr="007E0B90" w:rsidRDefault="00CE58D1" w:rsidP="00B40E1D">
      <w:pPr>
        <w:pStyle w:val="Akapitzlist"/>
        <w:numPr>
          <w:ilvl w:val="1"/>
          <w:numId w:val="24"/>
        </w:numPr>
        <w:suppressAutoHyphens/>
        <w:spacing w:line="276" w:lineRule="auto"/>
        <w:ind w:left="993" w:hanging="567"/>
        <w:jc w:val="both"/>
        <w:rPr>
          <w:lang w:eastAsia="zh-CN" w:bidi="hi-IN"/>
        </w:rPr>
      </w:pPr>
      <w:r w:rsidRPr="007E0B90">
        <w:rPr>
          <w:rFonts w:eastAsia="Tahoma"/>
          <w:w w:val="107"/>
          <w:lang w:eastAsia="zh-CN" w:bidi="hi-IN"/>
        </w:rPr>
        <w:t xml:space="preserve">Ustawa </w:t>
      </w:r>
      <w:r w:rsidRPr="007E0B90">
        <w:rPr>
          <w:rFonts w:eastAsia="Bookman Old Style;Bookman Old S"/>
          <w:lang w:eastAsia="zh-CN" w:bidi="hi-IN"/>
        </w:rPr>
        <w:t>z dnia 10 maja 2018 roku</w:t>
      </w:r>
      <w:r w:rsidRPr="007E0B90">
        <w:rPr>
          <w:rFonts w:eastAsia="Tahoma"/>
          <w:w w:val="108"/>
          <w:lang w:eastAsia="zh-CN" w:bidi="hi-IN"/>
        </w:rPr>
        <w:t xml:space="preserve"> o ochronie danych osobowych (Dz.U.2018.1000);</w:t>
      </w:r>
    </w:p>
    <w:p w:rsidR="00CE58D1" w:rsidRPr="007E0B90" w:rsidRDefault="00CE58D1" w:rsidP="00B40E1D">
      <w:pPr>
        <w:pStyle w:val="Akapitzlist"/>
        <w:numPr>
          <w:ilvl w:val="1"/>
          <w:numId w:val="24"/>
        </w:numPr>
        <w:suppressAutoHyphens/>
        <w:spacing w:line="276" w:lineRule="auto"/>
        <w:ind w:left="993" w:hanging="567"/>
        <w:jc w:val="both"/>
        <w:rPr>
          <w:lang w:eastAsia="zh-CN" w:bidi="hi-IN"/>
        </w:rPr>
      </w:pPr>
      <w:r w:rsidRPr="007E0B90">
        <w:rPr>
          <w:rFonts w:eastAsia="Tahoma"/>
          <w:w w:val="108"/>
          <w:lang w:eastAsia="zh-CN" w:bidi="hi-IN"/>
        </w:rPr>
        <w:t>Ustawa z dnia 20 czerwca 1997 r. Prawo o ruchu drogowym (</w:t>
      </w:r>
      <w:r w:rsidRPr="007E0B90">
        <w:rPr>
          <w:rFonts w:eastAsia="Tahoma"/>
          <w:lang w:eastAsia="zh-CN" w:bidi="hi-IN"/>
        </w:rPr>
        <w:t xml:space="preserve">Dz.U.2018.1990 </w:t>
      </w:r>
      <w:proofErr w:type="spellStart"/>
      <w:r w:rsidRPr="007E0B90">
        <w:rPr>
          <w:rFonts w:eastAsia="Tahoma"/>
          <w:lang w:eastAsia="zh-CN" w:bidi="hi-IN"/>
        </w:rPr>
        <w:t>t.j</w:t>
      </w:r>
      <w:proofErr w:type="spellEnd"/>
      <w:r w:rsidRPr="007E0B90">
        <w:rPr>
          <w:rFonts w:eastAsia="Tahoma"/>
          <w:lang w:eastAsia="zh-CN" w:bidi="hi-IN"/>
        </w:rPr>
        <w:t>.);</w:t>
      </w:r>
    </w:p>
    <w:p w:rsidR="00CE58D1" w:rsidRPr="00CE58D1" w:rsidRDefault="00B64463" w:rsidP="00B40E1D">
      <w:pPr>
        <w:pStyle w:val="Akapitzlist"/>
        <w:numPr>
          <w:ilvl w:val="1"/>
          <w:numId w:val="24"/>
        </w:numPr>
        <w:suppressAutoHyphens/>
        <w:spacing w:line="276" w:lineRule="auto"/>
        <w:ind w:left="993" w:hanging="567"/>
        <w:jc w:val="both"/>
        <w:rPr>
          <w:lang w:eastAsia="zh-CN" w:bidi="hi-IN"/>
        </w:rPr>
      </w:pPr>
      <w:r w:rsidRPr="007E0B90">
        <w:rPr>
          <w:rFonts w:eastAsia="Tahoma"/>
          <w:w w:val="107"/>
          <w:lang w:eastAsia="zh-CN" w:bidi="hi-IN"/>
        </w:rPr>
        <w:t>I</w:t>
      </w:r>
      <w:r w:rsidR="00CE58D1" w:rsidRPr="007E0B90">
        <w:rPr>
          <w:rFonts w:eastAsia="Tahoma"/>
          <w:w w:val="108"/>
          <w:lang w:eastAsia="zh-CN" w:bidi="hi-IN"/>
        </w:rPr>
        <w:t>nnych aktach normatywnych obowiązujących na obszarze Gminy Lipno</w:t>
      </w:r>
      <w:r w:rsidR="00CE58D1" w:rsidRPr="00B64463">
        <w:rPr>
          <w:rFonts w:eastAsia="Tahoma"/>
          <w:w w:val="108"/>
          <w:lang w:eastAsia="zh-CN" w:bidi="hi-IN"/>
        </w:rPr>
        <w:t xml:space="preserve"> zawierających powszechnie obowiązujące przepisy prawa.</w:t>
      </w:r>
    </w:p>
    <w:p w:rsidR="00CE58D1" w:rsidRPr="00CE58D1" w:rsidRDefault="00CE58D1" w:rsidP="00B40E1D">
      <w:pPr>
        <w:numPr>
          <w:ilvl w:val="0"/>
          <w:numId w:val="9"/>
        </w:numPr>
        <w:suppressAutoHyphens/>
        <w:spacing w:line="276" w:lineRule="auto"/>
        <w:ind w:left="426" w:hanging="426"/>
        <w:jc w:val="both"/>
        <w:rPr>
          <w:rFonts w:ascii="Bookman Old Style;Bookman Old S" w:eastAsia="Bookman Old Style;Bookman Old S" w:hAnsi="Bookman Old Style;Bookman Old S" w:cs="Bookman Old Style;Bookman Old S"/>
          <w:lang w:eastAsia="zh-CN" w:bidi="hi-IN"/>
        </w:rPr>
      </w:pPr>
      <w:r w:rsidRPr="00CE58D1">
        <w:rPr>
          <w:rFonts w:cs="Bookman Old Style;Bookman Old S"/>
          <w:lang w:eastAsia="zh-CN" w:bidi="hi-IN"/>
        </w:rPr>
        <w:t>Wykonawca podczas realizacji zamówienia jest odpowiedzialny i zapewni osiągnięcie odpowiednich poziomów recyklingu, przygotowania do ponownego użycia i odzysku innymi metodami oraz ograniczenia masy odpadów komunalnych ulegających biodegradacji przekazywanych do składowania zgodnie z:</w:t>
      </w:r>
    </w:p>
    <w:p w:rsidR="00CE58D1" w:rsidRPr="00F5238C" w:rsidRDefault="00F5238C" w:rsidP="002E4707">
      <w:pPr>
        <w:suppressAutoHyphens/>
        <w:spacing w:line="276" w:lineRule="auto"/>
        <w:ind w:left="993" w:hanging="567"/>
        <w:jc w:val="both"/>
        <w:rPr>
          <w:rFonts w:ascii="Bookman Old Style;Bookman Old S" w:eastAsia="Bookman Old Style;Bookman Old S" w:hAnsi="Bookman Old Style;Bookman Old S" w:cs="Bookman Old Style;Bookman Old S"/>
          <w:lang w:eastAsia="zh-CN" w:bidi="hi-IN"/>
        </w:rPr>
      </w:pPr>
      <w:r w:rsidRPr="00F5238C">
        <w:rPr>
          <w:rFonts w:cs="Bookman Old Style;Bookman Old S"/>
          <w:lang w:eastAsia="zh-CN" w:bidi="hi-IN"/>
        </w:rPr>
        <w:t>6.1.</w:t>
      </w:r>
      <w:r w:rsidRPr="00F5238C">
        <w:rPr>
          <w:rFonts w:cs="Bookman Old Style;Bookman Old S"/>
          <w:lang w:eastAsia="zh-CN" w:bidi="hi-IN"/>
        </w:rPr>
        <w:tab/>
      </w:r>
      <w:r w:rsidR="00CE58D1" w:rsidRPr="00F5238C">
        <w:rPr>
          <w:rFonts w:cs="Bookman Old Style;Bookman Old S"/>
          <w:lang w:eastAsia="zh-CN" w:bidi="hi-IN"/>
        </w:rPr>
        <w:t xml:space="preserve">Ustawy z dnia 13 września 1996r. o utrzymaniu czystości i porządku w gminach </w:t>
      </w:r>
      <w:r w:rsidR="00CE58D1" w:rsidRPr="00F5238C">
        <w:rPr>
          <w:rFonts w:eastAsia="Tahoma"/>
          <w:lang w:eastAsia="zh-CN" w:bidi="hi-IN"/>
        </w:rPr>
        <w:t xml:space="preserve">(Dz.U.2018.1454 </w:t>
      </w:r>
      <w:proofErr w:type="spellStart"/>
      <w:r w:rsidR="00CE58D1" w:rsidRPr="00F5238C">
        <w:rPr>
          <w:rFonts w:eastAsia="Tahoma"/>
          <w:lang w:eastAsia="zh-CN" w:bidi="hi-IN"/>
        </w:rPr>
        <w:t>t.j</w:t>
      </w:r>
      <w:proofErr w:type="spellEnd"/>
      <w:r w:rsidR="00CE58D1" w:rsidRPr="00F5238C">
        <w:rPr>
          <w:rFonts w:eastAsia="Tahoma"/>
          <w:lang w:eastAsia="zh-CN" w:bidi="hi-IN"/>
        </w:rPr>
        <w:t>.)</w:t>
      </w:r>
      <w:r w:rsidR="00CE58D1" w:rsidRPr="00F5238C">
        <w:rPr>
          <w:rFonts w:cs="Bookman Old Style;Bookman Old S"/>
          <w:lang w:eastAsia="zh-CN" w:bidi="hi-IN"/>
        </w:rPr>
        <w:t>;</w:t>
      </w:r>
    </w:p>
    <w:p w:rsidR="00CE58D1" w:rsidRPr="00F5238C" w:rsidRDefault="00CE58D1" w:rsidP="00B40E1D">
      <w:pPr>
        <w:pStyle w:val="Akapitzlist"/>
        <w:numPr>
          <w:ilvl w:val="1"/>
          <w:numId w:val="25"/>
        </w:numPr>
        <w:suppressAutoHyphens/>
        <w:spacing w:line="276" w:lineRule="auto"/>
        <w:ind w:left="993" w:hanging="567"/>
        <w:jc w:val="both"/>
        <w:rPr>
          <w:rFonts w:ascii="Bookman Old Style;Bookman Old S" w:eastAsia="Bookman Old Style;Bookman Old S" w:hAnsi="Bookman Old Style;Bookman Old S" w:cs="Bookman Old Style;Bookman Old S"/>
          <w:lang w:eastAsia="zh-CN" w:bidi="hi-IN"/>
        </w:rPr>
      </w:pPr>
      <w:r w:rsidRPr="00F5238C">
        <w:rPr>
          <w:rFonts w:cs="Bookman Old Style;Bookman Old S"/>
          <w:lang w:eastAsia="zh-CN" w:bidi="hi-IN"/>
        </w:rPr>
        <w:t>Rozporządzeniem Ministra Środowiska z 14 grudnia 2016 r. w sprawie poziomów recyklingu, przygotowania do ponownego użycia i odzysku innymi metodami niektórych frakcji odpadów komunalnych;</w:t>
      </w:r>
    </w:p>
    <w:p w:rsidR="00CE58D1" w:rsidRPr="00F5238C" w:rsidRDefault="00CE58D1" w:rsidP="00B40E1D">
      <w:pPr>
        <w:pStyle w:val="Akapitzlist"/>
        <w:numPr>
          <w:ilvl w:val="1"/>
          <w:numId w:val="25"/>
        </w:numPr>
        <w:suppressAutoHyphens/>
        <w:spacing w:line="276" w:lineRule="auto"/>
        <w:ind w:left="993" w:hanging="567"/>
        <w:jc w:val="both"/>
        <w:rPr>
          <w:rFonts w:ascii="Bookman Old Style;Bookman Old S" w:eastAsia="Bookman Old Style;Bookman Old S" w:hAnsi="Bookman Old Style;Bookman Old S" w:cs="Bookman Old Style;Bookman Old S"/>
          <w:lang w:eastAsia="zh-CN" w:bidi="hi-IN"/>
        </w:rPr>
      </w:pPr>
      <w:r w:rsidRPr="00F5238C">
        <w:rPr>
          <w:rFonts w:cs="Bookman Old Style;Bookman Old S"/>
          <w:lang w:eastAsia="zh-CN" w:bidi="hi-IN"/>
        </w:rPr>
        <w:t xml:space="preserve">Rozporządzeniem Ministra Środowiska z </w:t>
      </w:r>
      <w:r w:rsidR="00E715B2">
        <w:rPr>
          <w:rFonts w:cs="Bookman Old Style;Bookman Old S"/>
          <w:lang w:eastAsia="zh-CN" w:bidi="hi-IN"/>
        </w:rPr>
        <w:t>15</w:t>
      </w:r>
      <w:r w:rsidRPr="00F5238C">
        <w:rPr>
          <w:rFonts w:cs="Bookman Old Style;Bookman Old S"/>
          <w:lang w:eastAsia="zh-CN" w:bidi="hi-IN"/>
        </w:rPr>
        <w:t xml:space="preserve"> </w:t>
      </w:r>
      <w:r w:rsidR="00E715B2">
        <w:rPr>
          <w:rFonts w:cs="Bookman Old Style;Bookman Old S"/>
          <w:lang w:eastAsia="zh-CN" w:bidi="hi-IN"/>
        </w:rPr>
        <w:t>grudnia</w:t>
      </w:r>
      <w:r w:rsidRPr="00F5238C">
        <w:rPr>
          <w:rFonts w:cs="Bookman Old Style;Bookman Old S"/>
          <w:lang w:eastAsia="zh-CN" w:bidi="hi-IN"/>
        </w:rPr>
        <w:t xml:space="preserve"> 201</w:t>
      </w:r>
      <w:r w:rsidR="00E715B2">
        <w:rPr>
          <w:rFonts w:cs="Bookman Old Style;Bookman Old S"/>
          <w:lang w:eastAsia="zh-CN" w:bidi="hi-IN"/>
        </w:rPr>
        <w:t>7</w:t>
      </w:r>
      <w:r w:rsidRPr="00F5238C">
        <w:rPr>
          <w:rFonts w:cs="Bookman Old Style;Bookman Old S"/>
          <w:lang w:eastAsia="zh-CN" w:bidi="hi-IN"/>
        </w:rPr>
        <w:t xml:space="preserve"> r. w sprawie poziomów </w:t>
      </w:r>
      <w:r w:rsidR="00E715B2">
        <w:rPr>
          <w:rFonts w:cs="Bookman Old Style;Bookman Old S"/>
          <w:lang w:eastAsia="zh-CN" w:bidi="hi-IN"/>
        </w:rPr>
        <w:t>ograniczenia</w:t>
      </w:r>
      <w:r w:rsidRPr="00F5238C">
        <w:rPr>
          <w:rFonts w:cs="Bookman Old Style;Bookman Old S"/>
          <w:lang w:eastAsia="zh-CN" w:bidi="hi-IN"/>
        </w:rPr>
        <w:t xml:space="preserve"> </w:t>
      </w:r>
      <w:r w:rsidR="00E715B2">
        <w:rPr>
          <w:rFonts w:cs="Bookman Old Style;Bookman Old S"/>
          <w:lang w:eastAsia="zh-CN" w:bidi="hi-IN"/>
        </w:rPr>
        <w:t xml:space="preserve">składowania </w:t>
      </w:r>
      <w:r w:rsidRPr="00F5238C">
        <w:rPr>
          <w:rFonts w:cs="Bookman Old Style;Bookman Old S"/>
          <w:lang w:eastAsia="zh-CN" w:bidi="hi-IN"/>
        </w:rPr>
        <w:t>masy odpadów komunalnych ulegających biodegradacji;</w:t>
      </w:r>
    </w:p>
    <w:p w:rsidR="00CE58D1" w:rsidRPr="00CE58D1" w:rsidRDefault="00CE58D1" w:rsidP="00B40E1D">
      <w:pPr>
        <w:pStyle w:val="Akapitzlist"/>
        <w:numPr>
          <w:ilvl w:val="1"/>
          <w:numId w:val="25"/>
        </w:numPr>
        <w:suppressAutoHyphens/>
        <w:spacing w:line="276" w:lineRule="auto"/>
        <w:ind w:left="993" w:hanging="567"/>
        <w:jc w:val="both"/>
        <w:rPr>
          <w:lang w:eastAsia="zh-CN" w:bidi="hi-IN"/>
        </w:rPr>
      </w:pPr>
      <w:r w:rsidRPr="00CE58D1">
        <w:rPr>
          <w:lang w:eastAsia="zh-CN" w:bidi="hi-IN"/>
        </w:rPr>
        <w:t xml:space="preserve">Uchwałą Nr XXXII/545/17 Sejmiku Województwa Kujawsko-Pomorskiego z dnia 29 maja 2017 r. w sprawie uchwalenia „ Planu gospodarki odpadami województwa Kujawsko – Pomorskiego na lata 2016 – 2022 z perspektywą na lata 2023 – 2028”; </w:t>
      </w:r>
    </w:p>
    <w:p w:rsidR="00CE58D1" w:rsidRPr="00F5238C" w:rsidRDefault="00CE58D1" w:rsidP="00B40E1D">
      <w:pPr>
        <w:pStyle w:val="Akapitzlist"/>
        <w:numPr>
          <w:ilvl w:val="1"/>
          <w:numId w:val="25"/>
        </w:numPr>
        <w:suppressAutoHyphens/>
        <w:spacing w:line="276" w:lineRule="auto"/>
        <w:ind w:left="993" w:hanging="567"/>
        <w:jc w:val="both"/>
        <w:rPr>
          <w:rFonts w:eastAsia="Bookman Old Style;Bookman Old S" w:cs="Bookman Old Style;Bookman Old S"/>
          <w:spacing w:val="-4"/>
          <w:lang w:eastAsia="zh-CN" w:bidi="hi-IN"/>
        </w:rPr>
      </w:pPr>
      <w:r w:rsidRPr="00CE58D1">
        <w:rPr>
          <w:lang w:eastAsia="zh-CN" w:bidi="hi-IN"/>
        </w:rPr>
        <w:t>Uchwałą Nr XXXII/546/17 Sejmiku Województwa Kujawsko-Pomorskiego z dnia 29 maja 2017 r. w sprawie wykonania „Planu gospodarki odpadami województwa kujawsko-pomorskiego na lata 2016-2022 z perspektywą na lata 2023-2028” (Dz. Urz. Woj. Kuj. – Pom. z 2017r., poz. 2403).</w:t>
      </w:r>
      <w:r w:rsidRPr="00F5238C">
        <w:rPr>
          <w:rFonts w:eastAsia="Bookman Old Style;Bookman Old S" w:cs="Bookman Old Style;Bookman Old S"/>
          <w:spacing w:val="-4"/>
          <w:lang w:eastAsia="zh-CN" w:bidi="hi-IN"/>
        </w:rPr>
        <w:t xml:space="preserve"> </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 xml:space="preserve">Wykonawca zapewni bez wnoszenia dodatkowych opłat przez właścicieli nieruchomości (zabudowa jednorodzinna) worki przeznaczone do selektywnej zbiórki odpadów na czas realizacji przedmiotowego zamówienia zgodnie z rozporządzeniem Ministra Środowiska z dnia 29 grudnia 2016r. W sprawie szczegółowego sposobu selektywnego zbierania wybranych frakcji odpadów (Dz.U.2017.19). Wykonawca  dostarczy worki nie później niż do 31 XII 2019 r., w ilości: 5 </w:t>
      </w:r>
      <w:r w:rsidRPr="00CE58D1">
        <w:rPr>
          <w:lang w:eastAsia="zh-CN" w:bidi="hi-IN"/>
        </w:rPr>
        <w:lastRenderedPageBreak/>
        <w:t>niebieski, 5 żółty, 5 zielony oraz 5 brązowy. Następnie przy odbiorze odpadów</w:t>
      </w:r>
      <w:r w:rsidRPr="00CE58D1">
        <w:rPr>
          <w:rFonts w:eastAsia="Verdana-Bold"/>
          <w:lang w:eastAsia="zh-CN" w:bidi="hi-IN"/>
        </w:rPr>
        <w:t xml:space="preserve"> za każdy odebrany worek zostawia pusty tego samego koloru zgodnie z otrzymanym wykazem. </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Wykonawca zapewni bez wnoszenia dodatkowych opłat przez właścicieli nieruchomości (zabudowa wielolokalowa) pojemniki przeznaczone do selektywnej zbiórki odpadów  na czas realizacji przedmiotowego zamówienia. Wykonawca dostarczy pojemniki nie później niż do 31 XII 2019 r.</w:t>
      </w:r>
      <w:r w:rsidRPr="00CE58D1">
        <w:rPr>
          <w:rFonts w:eastAsia="Verdana-Bold"/>
          <w:lang w:eastAsia="zh-CN" w:bidi="hi-IN"/>
        </w:rPr>
        <w:t xml:space="preserve"> zgodnie z otrzymanym wykazem. </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W sytuacji zmiany ilości worków (pojemności pojemników) na danej nieruchomości, bądź nowych nieruchomości jeżeli pojawią się w trakcie realizacji zamówienia, Wykonawca zobowiązany będzie do wyposażenia nieruchomości w odpowiednie worki lub pojemniki zgodnie ze zgłoszeniem Zamawiającego. Dostarczenie worków lub pojemników na teren wskazanych nieruchomości nastąpi w ciągu 7 dni roboczych od dnia zgłoszenia drogą elektroniczną przez Zamawiającego.</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Zamawiający dopuszcza możliwość korekty wielkości pojemników przez Wykonawcę, w oparciu o zgłoszenie właściciela nieruchomości i doświadczenie Wykonawcy. Spełniony musi być warunek, że nie dochodzi do przepełnienia pojemników.</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Wykonawca zapewni bez dodatkowych opłat dla właścicieli nieruchomości w okresie obowiązywania umowy pojemniki/worki na odpady o pojemności minimalnej określonej w regulaminie utrzymania czystości i porządku na terenie Gminy Lipno, które dostarczy nie później niż do 31 grudnia 2019</w:t>
      </w:r>
      <w:r w:rsidR="009F6CF7">
        <w:rPr>
          <w:lang w:eastAsia="zh-CN" w:bidi="hi-IN"/>
        </w:rPr>
        <w:t xml:space="preserve"> roku</w:t>
      </w:r>
      <w:r w:rsidRPr="00CE58D1">
        <w:rPr>
          <w:lang w:eastAsia="zh-CN" w:bidi="hi-IN"/>
        </w:rPr>
        <w:t xml:space="preserve"> na teren nieruchomości zgodnie z otrzymanym wykazem. </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Jeśli podczas odbierania odpadów dojdzie do uszkodzenia lub zniszczenia z winy Wykonawcy pojemników, Wykonawca w trakcie realizacji zamówienia zobowiązany będzie do dodatkowego dostarczenia pojemników na swój koszt.</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Wykonawca otrzyma od Zamawiającego w dniu podpisania umowy szczegółowy wykaz właścicieli nieruchomości, z których odbierane będą stałe odpady komunalne.</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Zamawiający zobowiązany będzie do przesłania drogą elektroniczną Wykonawcy aktualizacji wykazu nieruchomości wg stanu na 30 dzień każdego miesiąca.</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Wykonawca zobowiązany będzie do przeprowadzenia kampanii informacyjnej związanej ze zmianą sposobu segregacji wynikającą z rozporządzenia Ministra Środowiska z dnia 29 grudnia 2016 r</w:t>
      </w:r>
      <w:r w:rsidR="009F6CF7">
        <w:rPr>
          <w:lang w:eastAsia="zh-CN" w:bidi="hi-IN"/>
        </w:rPr>
        <w:t>oku</w:t>
      </w:r>
      <w:r w:rsidRPr="00CE58D1">
        <w:rPr>
          <w:lang w:eastAsia="zh-CN" w:bidi="hi-IN"/>
        </w:rPr>
        <w:t xml:space="preserve"> w sprawie szczegółowego sposobu selektywnego zbierania wybranych frakcji odpadów,</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Wykonawca zobowiązany będzie w ramach umowy do przygotowania harmonogramu odbioru odpadów wraz z informacją dotyczącą szczegółowego sposobu selektywnego zbierania odpadów oraz jego dystrybucji przez Zamawiającego wśród właścicieli nieruchomości do dnia 31 grudnia 2019 r</w:t>
      </w:r>
      <w:r w:rsidR="009F6CF7">
        <w:rPr>
          <w:lang w:eastAsia="zh-CN" w:bidi="hi-IN"/>
        </w:rPr>
        <w:t>oku</w:t>
      </w:r>
      <w:r w:rsidRPr="00CE58D1">
        <w:rPr>
          <w:lang w:eastAsia="zh-CN" w:bidi="hi-IN"/>
        </w:rPr>
        <w:t>.</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 xml:space="preserve">Wykonawca będzie również do dystrybucji wśród właścicieli nieruchomości innych dokumentów związanych z systemem gospodarki odpadami o ile nie będą wymagały potwierdzenia odbioru, </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Za szkody w majątku Zamawiającego lub osób trzecich spowodowane w trakcie odbioru odpadów odpowiedzialność ponosi Wykonawca</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Wykonawca zobowiązany będzie także do zebrania odpadów leżących obok  pojemników jeśli będzie to wynikiem jego działania</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Wykonawca w ramach realizacji przedmiotu zamówienia nie będzie mógł mieszać selektywnie zebranych odpadów komunalnych z niesegregowanymi (zmieszanymi) odpadami komunalnymi.</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lastRenderedPageBreak/>
        <w:t>Wykonawca zobowiązany będzie do monitorowania obowiązku ciążącego na właścicielu nieruchomości w zakresie selektywnego zbierania odpadów komunalnych. W przypadku stwierdzenia, że właściciel nieruchomości nie wywiązuje się z obowiązku w zakresie segregacji odpadów, Wykonawca odbiera odpady jako niesegregowane (zmieszane) odpady komunalne. Wykonawca zobowiązany będzie w terminie 2 dni roboczych od dnia zaistnienia opisanej sytuacji do pisemnego lub drogą elektroniczną poinformowania Zamawiającego o niewywiązaniu się z obowiązków segregacji odpadów przez właściciela nieruchomości. Do informacji Wykonawca zobowiązany będzie załączyć dokumentację zapis cyfrowy wykonany przez aparaturę (aparat cyfrowy lub kamera oraz urządzenie GPS) znajdującą się w samochodzie odbierającym odpady z nieruchomości i protokół z zaistnienia takiego zdarzenia. Z dokumentacji musi jednoznacznie wynikać, jakiej dotyczy nieruchomości, w jakim dniu i o jakiej godzinie doszło do ustalenia ww. zdarzenia. Dokumentacja będzie podpisana przez Wykonawcę i będzie zawierać także dane osobowe świadków.</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zh-CN" w:bidi="hi-IN"/>
        </w:rPr>
        <w:t>Wykonawca zobowiązany będzie do ważenia wszystkich odebranych odpadów komunalnych na legalizowanej wadze i sporządzania stosownego dokumentu potwierdzającego tę czynność.</w:t>
      </w:r>
    </w:p>
    <w:p w:rsidR="00CE58D1" w:rsidRPr="00CE58D1" w:rsidRDefault="00CE58D1" w:rsidP="00B40E1D">
      <w:pPr>
        <w:numPr>
          <w:ilvl w:val="0"/>
          <w:numId w:val="25"/>
        </w:numPr>
        <w:shd w:val="clear" w:color="auto" w:fill="FFFFFF"/>
        <w:suppressAutoHyphens/>
        <w:spacing w:line="276" w:lineRule="auto"/>
        <w:ind w:left="426" w:hanging="426"/>
        <w:jc w:val="both"/>
        <w:rPr>
          <w:rFonts w:eastAsia="Bookman Old Style;Bookman Old S"/>
          <w:lang w:eastAsia="zh-CN" w:bidi="hi-IN"/>
        </w:rPr>
      </w:pPr>
      <w:r w:rsidRPr="00CE58D1">
        <w:rPr>
          <w:lang w:eastAsia="zh-CN" w:bidi="hi-IN"/>
        </w:rPr>
        <w:t xml:space="preserve">Wykonawca zobowiązany będzie do dostarczenia odpadów na własny koszt do instalacji przewidzianej do zastępczej obsługi w przypadku awarii regionalnej instalacji. </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ar-SA" w:bidi="hi-IN"/>
        </w:rPr>
        <w:t>Wykonawca jest zobowiązany do odebrania wszystkich odpadów komunalnych, wytworzonych na terenie nieruchomości zamieszkałych zgromadzonych w pojemnikach oraz w workach, jak również odpadów segregowanych z Punktu Selektywnej Zbiórki Odpadów Komunalnych w Karnkowie i Złotopolu</w:t>
      </w:r>
      <w:r w:rsidRPr="00CE58D1">
        <w:rPr>
          <w:rFonts w:ascii="Bookman Old Style;Bookman Old S" w:eastAsia="Bookman Old Style;Bookman Old S" w:hAnsi="Bookman Old Style;Bookman Old S" w:cs="Bookman Old Style;Bookman Old S"/>
          <w:color w:val="000000"/>
          <w:lang w:eastAsia="zh-CN" w:bidi="hi-IN"/>
        </w:rPr>
        <w:t xml:space="preserve"> </w:t>
      </w:r>
      <w:r w:rsidRPr="00CE58D1">
        <w:rPr>
          <w:lang w:eastAsia="ar-SA" w:bidi="hi-IN"/>
        </w:rPr>
        <w:t>z terenu Gminy Lipno.</w:t>
      </w:r>
    </w:p>
    <w:p w:rsidR="00CE58D1" w:rsidRPr="00CE58D1" w:rsidRDefault="00CE58D1" w:rsidP="00B40E1D">
      <w:pPr>
        <w:numPr>
          <w:ilvl w:val="0"/>
          <w:numId w:val="25"/>
        </w:numPr>
        <w:suppressAutoHyphens/>
        <w:spacing w:line="276" w:lineRule="auto"/>
        <w:ind w:left="426" w:hanging="426"/>
        <w:jc w:val="both"/>
        <w:rPr>
          <w:rFonts w:eastAsia="Bookman Old Style;Bookman Old S"/>
          <w:lang w:eastAsia="zh-CN" w:bidi="hi-IN"/>
        </w:rPr>
      </w:pPr>
      <w:r w:rsidRPr="00CE58D1">
        <w:rPr>
          <w:lang w:eastAsia="ar-SA" w:bidi="hi-IN"/>
        </w:rPr>
        <w:t>Wykonawca będzie zobowiązany do utrzymania pojemników we właściwym stanie sanitarnym określonym w przepisach odrębnych</w:t>
      </w:r>
    </w:p>
    <w:p w:rsidR="00CE58D1" w:rsidRPr="00F5238C" w:rsidRDefault="00F5238C" w:rsidP="00B40E1D">
      <w:pPr>
        <w:pStyle w:val="Akapitzlist"/>
        <w:numPr>
          <w:ilvl w:val="0"/>
          <w:numId w:val="25"/>
        </w:numPr>
        <w:suppressAutoHyphens/>
        <w:spacing w:line="276" w:lineRule="auto"/>
        <w:ind w:left="426" w:hanging="426"/>
        <w:jc w:val="both"/>
        <w:rPr>
          <w:rFonts w:ascii="Bookman Old Style;Bookman Old S" w:eastAsia="Bookman Old Style;Bookman Old S" w:hAnsi="Bookman Old Style;Bookman Old S" w:cs="Bookman Old Style;Bookman Old S"/>
          <w:bCs/>
          <w:lang w:eastAsia="zh-CN" w:bidi="hi-IN"/>
        </w:rPr>
      </w:pPr>
      <w:r w:rsidRPr="00F5238C">
        <w:rPr>
          <w:bCs/>
          <w:lang w:eastAsia="ar-SA" w:bidi="hi-IN"/>
        </w:rPr>
        <w:t>Rodzaj odpadów stanowiących przedmiot zamówienia:</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CE58D1">
        <w:rPr>
          <w:lang w:eastAsia="ar-SA" w:bidi="hi-IN"/>
        </w:rPr>
        <w:t xml:space="preserve">Niesegregowane (zmieszane) odpady komunalne; </w:t>
      </w:r>
      <w:r w:rsidRPr="00CE58D1">
        <w:rPr>
          <w:lang w:eastAsia="ar-SA" w:bidi="hi-IN"/>
        </w:rPr>
        <w:tab/>
        <w:t>kod 200301</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CE58D1">
        <w:rPr>
          <w:lang w:eastAsia="ar-SA" w:bidi="hi-IN"/>
        </w:rPr>
        <w:t xml:space="preserve">Papier i tektura; </w:t>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t>kod 150101, 200101</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CE58D1">
        <w:rPr>
          <w:lang w:eastAsia="ar-SA" w:bidi="hi-IN"/>
        </w:rPr>
        <w:t xml:space="preserve">Opakowania wielomateriałowe; </w:t>
      </w:r>
      <w:r w:rsidRPr="00CE58D1">
        <w:rPr>
          <w:lang w:eastAsia="ar-SA" w:bidi="hi-IN"/>
        </w:rPr>
        <w:tab/>
      </w:r>
      <w:r w:rsidRPr="00CE58D1">
        <w:rPr>
          <w:lang w:eastAsia="ar-SA" w:bidi="hi-IN"/>
        </w:rPr>
        <w:tab/>
      </w:r>
      <w:r w:rsidRPr="00CE58D1">
        <w:rPr>
          <w:lang w:eastAsia="ar-SA" w:bidi="hi-IN"/>
        </w:rPr>
        <w:tab/>
      </w:r>
      <w:r w:rsidR="00F5238C">
        <w:rPr>
          <w:lang w:eastAsia="ar-SA" w:bidi="hi-IN"/>
        </w:rPr>
        <w:tab/>
      </w:r>
      <w:r w:rsidRPr="00CE58D1">
        <w:rPr>
          <w:lang w:eastAsia="ar-SA" w:bidi="hi-IN"/>
        </w:rPr>
        <w:t xml:space="preserve">kod 150105 </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CE58D1">
        <w:rPr>
          <w:lang w:eastAsia="ar-SA" w:bidi="hi-IN"/>
        </w:rPr>
        <w:t xml:space="preserve">Tworzywa sztuczne; </w:t>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t>kod 150102,170203</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CE58D1">
        <w:rPr>
          <w:lang w:eastAsia="ar-SA" w:bidi="hi-IN"/>
        </w:rPr>
        <w:t xml:space="preserve">Szkło; </w:t>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t>kod 150107, 200102, 170202</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CE58D1">
        <w:rPr>
          <w:lang w:eastAsia="ar-SA" w:bidi="hi-IN"/>
        </w:rPr>
        <w:t xml:space="preserve">Metale; </w:t>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t>kod 150104, 200104, 200140</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CE58D1">
        <w:rPr>
          <w:lang w:eastAsia="ar-SA" w:bidi="hi-IN"/>
        </w:rPr>
        <w:t xml:space="preserve">Zużyte baterie </w:t>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t>kod 200134</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CE58D1">
        <w:rPr>
          <w:lang w:eastAsia="ar-SA" w:bidi="hi-IN"/>
        </w:rPr>
        <w:t xml:space="preserve">Zużyty sprzęt elektryczny i elektroniczny </w:t>
      </w:r>
      <w:r w:rsidRPr="00CE58D1">
        <w:rPr>
          <w:lang w:eastAsia="ar-SA" w:bidi="hi-IN"/>
        </w:rPr>
        <w:tab/>
      </w:r>
      <w:r w:rsidRPr="00CE58D1">
        <w:rPr>
          <w:lang w:eastAsia="ar-SA" w:bidi="hi-IN"/>
        </w:rPr>
        <w:tab/>
        <w:t>kod 210136</w:t>
      </w:r>
    </w:p>
    <w:p w:rsidR="00CE58D1" w:rsidRPr="009F6CF7" w:rsidRDefault="00CE58D1" w:rsidP="00B40E1D">
      <w:pPr>
        <w:pStyle w:val="Akapitzlist"/>
        <w:numPr>
          <w:ilvl w:val="1"/>
          <w:numId w:val="69"/>
        </w:numPr>
        <w:suppressAutoHyphens/>
        <w:spacing w:line="276" w:lineRule="auto"/>
        <w:ind w:left="993" w:right="425" w:hanging="567"/>
        <w:jc w:val="both"/>
        <w:rPr>
          <w:rFonts w:eastAsia="Bookman Old Style;Bookman Old S"/>
          <w:lang w:eastAsia="zh-CN" w:bidi="hi-IN"/>
        </w:rPr>
      </w:pPr>
      <w:r w:rsidRPr="00CE58D1">
        <w:rPr>
          <w:lang w:eastAsia="ar-SA" w:bidi="hi-IN"/>
        </w:rPr>
        <w:t xml:space="preserve">Odpady wielkogabarytowe i odpady z remontów </w:t>
      </w:r>
      <w:r w:rsidRPr="00CE58D1">
        <w:rPr>
          <w:lang w:eastAsia="ar-SA" w:bidi="hi-IN"/>
        </w:rPr>
        <w:tab/>
        <w:t>kod 200307, 200139, 170101</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CE58D1">
        <w:rPr>
          <w:lang w:eastAsia="ar-SA" w:bidi="hi-IN"/>
        </w:rPr>
        <w:t xml:space="preserve">Odpady kuchenne ulegające biodegradacji </w:t>
      </w:r>
      <w:r w:rsidRPr="00CE58D1">
        <w:rPr>
          <w:lang w:eastAsia="ar-SA" w:bidi="hi-IN"/>
        </w:rPr>
        <w:tab/>
      </w:r>
      <w:r w:rsidRPr="00CE58D1">
        <w:rPr>
          <w:lang w:eastAsia="ar-SA" w:bidi="hi-IN"/>
        </w:rPr>
        <w:tab/>
        <w:t>kod 200108</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CE58D1">
        <w:rPr>
          <w:lang w:eastAsia="ar-SA" w:bidi="hi-IN"/>
        </w:rPr>
        <w:t xml:space="preserve">Odpady ulegające biodegradacji </w:t>
      </w:r>
      <w:r w:rsidRPr="00CE58D1">
        <w:rPr>
          <w:lang w:eastAsia="ar-SA" w:bidi="hi-IN"/>
        </w:rPr>
        <w:tab/>
      </w:r>
      <w:r w:rsidRPr="00CE58D1">
        <w:rPr>
          <w:lang w:eastAsia="ar-SA" w:bidi="hi-IN"/>
        </w:rPr>
        <w:tab/>
      </w:r>
      <w:r w:rsidRPr="00CE58D1">
        <w:rPr>
          <w:lang w:eastAsia="ar-SA" w:bidi="hi-IN"/>
        </w:rPr>
        <w:tab/>
      </w:r>
      <w:r w:rsidR="00F5238C">
        <w:rPr>
          <w:lang w:eastAsia="ar-SA" w:bidi="hi-IN"/>
        </w:rPr>
        <w:tab/>
      </w:r>
      <w:r w:rsidRPr="00CE58D1">
        <w:rPr>
          <w:lang w:eastAsia="ar-SA" w:bidi="hi-IN"/>
        </w:rPr>
        <w:t>kod 200201</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CE58D1">
        <w:rPr>
          <w:lang w:eastAsia="ar-SA" w:bidi="hi-IN"/>
        </w:rPr>
        <w:t xml:space="preserve">Zużyte opony </w:t>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r>
      <w:r w:rsidRPr="00CE58D1">
        <w:rPr>
          <w:lang w:eastAsia="ar-SA" w:bidi="hi-IN"/>
        </w:rPr>
        <w:tab/>
        <w:t>kod 160103</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9F6CF7">
        <w:rPr>
          <w:rFonts w:eastAsia="Bookman Old Style;Bookman Old S"/>
          <w:lang w:eastAsia="zh-CN" w:bidi="hi-IN"/>
        </w:rPr>
        <w:t xml:space="preserve">Inne niewymienione frakcje zbierane w sposób selektywny </w:t>
      </w:r>
      <w:r w:rsidRPr="009F6CF7">
        <w:rPr>
          <w:rFonts w:eastAsia="Bookman Old Style;Bookman Old S"/>
          <w:lang w:eastAsia="zh-CN" w:bidi="hi-IN"/>
        </w:rPr>
        <w:tab/>
      </w:r>
      <w:r w:rsidRPr="009F6CF7">
        <w:rPr>
          <w:rFonts w:eastAsia="Bookman Old Style;Bookman Old S"/>
          <w:lang w:eastAsia="zh-CN" w:bidi="hi-IN"/>
        </w:rPr>
        <w:tab/>
        <w:t>kod 200199</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9F6CF7">
        <w:rPr>
          <w:rFonts w:eastAsia="Bookman Old Style;Bookman Old S"/>
          <w:lang w:eastAsia="zh-CN" w:bidi="hi-IN"/>
        </w:rPr>
        <w:t xml:space="preserve">Odpady komunalne niewymienione w innych podgrupach </w:t>
      </w:r>
      <w:r w:rsidRPr="009F6CF7">
        <w:rPr>
          <w:rFonts w:eastAsia="Bookman Old Style;Bookman Old S"/>
          <w:lang w:eastAsia="zh-CN" w:bidi="hi-IN"/>
        </w:rPr>
        <w:tab/>
      </w:r>
      <w:r w:rsidRPr="009F6CF7">
        <w:rPr>
          <w:rFonts w:eastAsia="Bookman Old Style;Bookman Old S"/>
          <w:lang w:eastAsia="zh-CN" w:bidi="hi-IN"/>
        </w:rPr>
        <w:tab/>
        <w:t>kod 200399</w:t>
      </w:r>
    </w:p>
    <w:p w:rsidR="00CE58D1" w:rsidRPr="009F6CF7" w:rsidRDefault="00CE58D1" w:rsidP="00B40E1D">
      <w:pPr>
        <w:pStyle w:val="Akapitzlist"/>
        <w:numPr>
          <w:ilvl w:val="1"/>
          <w:numId w:val="69"/>
        </w:numPr>
        <w:suppressAutoHyphens/>
        <w:spacing w:line="276" w:lineRule="auto"/>
        <w:ind w:left="993" w:hanging="567"/>
        <w:jc w:val="both"/>
        <w:rPr>
          <w:rFonts w:eastAsia="Bookman Old Style;Bookman Old S"/>
          <w:lang w:eastAsia="zh-CN" w:bidi="hi-IN"/>
        </w:rPr>
      </w:pPr>
      <w:r w:rsidRPr="009F6CF7">
        <w:rPr>
          <w:rFonts w:eastAsia="Bookman Old Style;Bookman Old S"/>
          <w:lang w:eastAsia="zh-CN" w:bidi="hi-IN"/>
        </w:rPr>
        <w:t xml:space="preserve">Zmieszane odpady z budowy, remontów i demontażu inne niż wymienione w kod 170901, </w:t>
      </w:r>
    </w:p>
    <w:p w:rsidR="00CE58D1" w:rsidRPr="00F5238C" w:rsidRDefault="00F5238C" w:rsidP="009F6CF7">
      <w:pPr>
        <w:suppressAutoHyphens/>
        <w:spacing w:line="276" w:lineRule="auto"/>
        <w:ind w:left="993" w:hanging="567"/>
        <w:jc w:val="both"/>
        <w:rPr>
          <w:rFonts w:eastAsia="Bookman Old Style;Bookman Old S"/>
          <w:lang w:eastAsia="zh-CN" w:bidi="hi-IN"/>
        </w:rPr>
      </w:pPr>
      <w:r>
        <w:rPr>
          <w:rFonts w:eastAsia="Bookman Old Style;Bookman Old S"/>
          <w:lang w:eastAsia="zh-CN" w:bidi="hi-IN"/>
        </w:rPr>
        <w:t>                                                                                                                  </w:t>
      </w:r>
      <w:r w:rsidR="00CE58D1" w:rsidRPr="00F5238C">
        <w:rPr>
          <w:rFonts w:eastAsia="Bookman Old Style;Bookman Old S"/>
          <w:lang w:eastAsia="zh-CN" w:bidi="hi-IN"/>
        </w:rPr>
        <w:t>170902 i 170903, 170904</w:t>
      </w:r>
    </w:p>
    <w:p w:rsidR="00CE58D1" w:rsidRPr="00912F7D" w:rsidRDefault="00912F7D" w:rsidP="00B40E1D">
      <w:pPr>
        <w:pStyle w:val="Akapitzlist"/>
        <w:numPr>
          <w:ilvl w:val="0"/>
          <w:numId w:val="26"/>
        </w:numPr>
        <w:suppressAutoHyphens/>
        <w:spacing w:line="276" w:lineRule="auto"/>
        <w:ind w:left="426" w:hanging="426"/>
        <w:jc w:val="both"/>
        <w:rPr>
          <w:rFonts w:eastAsia="Bookman Old Style;Bookman Old S"/>
          <w:bCs/>
          <w:lang w:eastAsia="zh-CN" w:bidi="hi-IN"/>
        </w:rPr>
      </w:pPr>
      <w:r w:rsidRPr="00912F7D">
        <w:rPr>
          <w:bCs/>
          <w:lang w:eastAsia="ar-SA" w:bidi="hi-IN"/>
        </w:rPr>
        <w:t>Sposoby gromadzenia odpadów komunalnych i częstotliwość ich odbioru</w:t>
      </w:r>
    </w:p>
    <w:p w:rsidR="00CE58D1" w:rsidRPr="00912F7D" w:rsidRDefault="00CE58D1" w:rsidP="00B40E1D">
      <w:pPr>
        <w:pStyle w:val="Akapitzlist"/>
        <w:numPr>
          <w:ilvl w:val="1"/>
          <w:numId w:val="27"/>
        </w:numPr>
        <w:spacing w:line="276" w:lineRule="auto"/>
        <w:ind w:left="993" w:hanging="567"/>
        <w:jc w:val="both"/>
      </w:pPr>
      <w:r w:rsidRPr="00912F7D">
        <w:rPr>
          <w:lang w:eastAsia="ar-SA"/>
        </w:rPr>
        <w:lastRenderedPageBreak/>
        <w:t>Zabudowa wielolokalowa i jednorodzinna</w:t>
      </w:r>
      <w:r w:rsidRPr="00912F7D">
        <w:rPr>
          <w:b/>
          <w:bCs/>
          <w:lang w:eastAsia="ar-SA"/>
        </w:rPr>
        <w:t xml:space="preserve">. </w:t>
      </w:r>
      <w:r w:rsidRPr="00912F7D">
        <w:rPr>
          <w:lang w:eastAsia="ar-SA"/>
        </w:rPr>
        <w:t>Na terenie zabudowy wielolokalowej i jednorodzinnej obowiązywać będzie system pojemnikowo - workowy zbiórki odpadów komunalnych:</w:t>
      </w:r>
    </w:p>
    <w:p w:rsidR="00CE58D1" w:rsidRPr="00CE58D1" w:rsidRDefault="00CE58D1" w:rsidP="00B40E1D">
      <w:pPr>
        <w:pStyle w:val="Akapitzlist"/>
        <w:numPr>
          <w:ilvl w:val="2"/>
          <w:numId w:val="28"/>
        </w:numPr>
        <w:spacing w:line="276" w:lineRule="auto"/>
        <w:ind w:left="1560" w:hanging="709"/>
        <w:jc w:val="both"/>
      </w:pPr>
      <w:r w:rsidRPr="00CE58D1">
        <w:rPr>
          <w:lang w:eastAsia="ar-SA"/>
        </w:rPr>
        <w:t xml:space="preserve">Niesegregowane (zmieszane) odpady komunalne będą gromadzone w pojemnikach. Pojemniki na odpady zmieszane zapewnia Wykonawca, które dostarczy i ustawi w miejscach wskazanych przez właścicieli nieruchomości. Wykaz miejsc zostanie przekazany w dniu podpisania umowy. </w:t>
      </w:r>
      <w:r w:rsidRPr="00912F7D">
        <w:rPr>
          <w:rFonts w:eastAsia="Calibri"/>
        </w:rPr>
        <w:t>Jeżeli podczas odbierania odpadów dojdzie do uszkodzenia lub zniszczenia pojemników z winy Wykonawcy, Wykonawca zobowiązany będzie do natychmiastowej wymiany uszkodzonego pojemnika na własny koszt.</w:t>
      </w:r>
    </w:p>
    <w:p w:rsidR="00CE58D1" w:rsidRPr="00CE58D1" w:rsidRDefault="00CE58D1" w:rsidP="00B40E1D">
      <w:pPr>
        <w:pStyle w:val="Akapitzlist"/>
        <w:numPr>
          <w:ilvl w:val="2"/>
          <w:numId w:val="28"/>
        </w:numPr>
        <w:spacing w:line="276" w:lineRule="auto"/>
        <w:ind w:left="1560" w:hanging="709"/>
        <w:jc w:val="both"/>
      </w:pPr>
      <w:r w:rsidRPr="00912F7D">
        <w:rPr>
          <w:bCs/>
          <w:lang w:eastAsia="ar-SA"/>
        </w:rPr>
        <w:t>Selektywnie zbierane odpady</w:t>
      </w:r>
      <w:r w:rsidRPr="00CE58D1">
        <w:rPr>
          <w:lang w:eastAsia="ar-SA"/>
        </w:rPr>
        <w:t xml:space="preserve"> komunalne w przypadku zabudowy jednorodzinnej będą gromadzone w odpowiednich workach. Worki do selektywnej zbiórki odpadów powinny być wykonane z tworzywa uniemożliwiającego ich rozerwanie podczas normalnej eksploatacji.</w:t>
      </w:r>
    </w:p>
    <w:p w:rsidR="00CE58D1" w:rsidRPr="00CE58D1" w:rsidRDefault="00CE58D1" w:rsidP="00B40E1D">
      <w:pPr>
        <w:pStyle w:val="Akapitzlist"/>
        <w:numPr>
          <w:ilvl w:val="2"/>
          <w:numId w:val="28"/>
        </w:numPr>
        <w:spacing w:line="276" w:lineRule="auto"/>
        <w:ind w:left="1560" w:hanging="709"/>
        <w:jc w:val="both"/>
      </w:pPr>
      <w:r w:rsidRPr="00912F7D">
        <w:rPr>
          <w:bCs/>
          <w:lang w:eastAsia="ar-SA"/>
        </w:rPr>
        <w:t>Selektywnie zbierane odpady</w:t>
      </w:r>
      <w:r w:rsidRPr="00CE58D1">
        <w:rPr>
          <w:lang w:eastAsia="ar-SA"/>
        </w:rPr>
        <w:t xml:space="preserve"> komunalne w przypadku zabudowy wielolokalowej będą gromadzone w odpowiednich pojemnikach.</w:t>
      </w:r>
    </w:p>
    <w:p w:rsidR="00CE58D1" w:rsidRPr="00912F7D" w:rsidRDefault="00CE58D1" w:rsidP="00B40E1D">
      <w:pPr>
        <w:pStyle w:val="Akapitzlist"/>
        <w:numPr>
          <w:ilvl w:val="2"/>
          <w:numId w:val="28"/>
        </w:numPr>
        <w:spacing w:line="276" w:lineRule="auto"/>
        <w:ind w:left="1560" w:hanging="709"/>
        <w:jc w:val="both"/>
        <w:rPr>
          <w:bCs/>
        </w:rPr>
      </w:pPr>
      <w:r w:rsidRPr="00912F7D">
        <w:rPr>
          <w:bCs/>
          <w:lang w:eastAsia="ar-SA"/>
        </w:rPr>
        <w:t>Pozostałe selektywnie zbierane odpady:</w:t>
      </w:r>
    </w:p>
    <w:p w:rsidR="00CE58D1" w:rsidRPr="00CE58D1" w:rsidRDefault="00CE58D1" w:rsidP="00B40E1D">
      <w:pPr>
        <w:pStyle w:val="Akapitzlist"/>
        <w:numPr>
          <w:ilvl w:val="3"/>
          <w:numId w:val="29"/>
        </w:numPr>
        <w:spacing w:line="276" w:lineRule="auto"/>
        <w:ind w:left="2127" w:hanging="849"/>
        <w:jc w:val="both"/>
      </w:pPr>
      <w:r w:rsidRPr="00CE58D1">
        <w:rPr>
          <w:lang w:eastAsia="ar-SA"/>
        </w:rPr>
        <w:t>przeterminowane leki;</w:t>
      </w:r>
    </w:p>
    <w:p w:rsidR="00CE58D1" w:rsidRPr="00CE58D1" w:rsidRDefault="00CE58D1" w:rsidP="00B40E1D">
      <w:pPr>
        <w:pStyle w:val="Akapitzlist"/>
        <w:numPr>
          <w:ilvl w:val="3"/>
          <w:numId w:val="29"/>
        </w:numPr>
        <w:spacing w:line="276" w:lineRule="auto"/>
        <w:ind w:left="2127" w:hanging="849"/>
        <w:jc w:val="both"/>
      </w:pPr>
      <w:r w:rsidRPr="00CE58D1">
        <w:rPr>
          <w:lang w:eastAsia="ar-SA"/>
        </w:rPr>
        <w:t>chemikalia oraz zużyte opony;</w:t>
      </w:r>
    </w:p>
    <w:p w:rsidR="00CE58D1" w:rsidRPr="00CE58D1" w:rsidRDefault="00CE58D1" w:rsidP="00B40E1D">
      <w:pPr>
        <w:pStyle w:val="Akapitzlist"/>
        <w:numPr>
          <w:ilvl w:val="3"/>
          <w:numId w:val="29"/>
        </w:numPr>
        <w:spacing w:line="276" w:lineRule="auto"/>
        <w:ind w:left="2127" w:hanging="849"/>
        <w:jc w:val="both"/>
      </w:pPr>
      <w:r w:rsidRPr="00CE58D1">
        <w:rPr>
          <w:lang w:eastAsia="ar-SA"/>
        </w:rPr>
        <w:t>zużyte baterie i akumulatory;</w:t>
      </w:r>
    </w:p>
    <w:p w:rsidR="00CE58D1" w:rsidRPr="00CE58D1" w:rsidRDefault="00CE58D1" w:rsidP="00B40E1D">
      <w:pPr>
        <w:pStyle w:val="Akapitzlist"/>
        <w:numPr>
          <w:ilvl w:val="3"/>
          <w:numId w:val="29"/>
        </w:numPr>
        <w:spacing w:line="276" w:lineRule="auto"/>
        <w:ind w:left="2127" w:hanging="849"/>
        <w:jc w:val="both"/>
      </w:pPr>
      <w:r w:rsidRPr="00CE58D1">
        <w:rPr>
          <w:lang w:eastAsia="ar-SA"/>
        </w:rPr>
        <w:t>zużyty sprzęt elektryczny i elektroniczny;</w:t>
      </w:r>
    </w:p>
    <w:p w:rsidR="00CE58D1" w:rsidRPr="00CE58D1" w:rsidRDefault="00CE58D1" w:rsidP="00B40E1D">
      <w:pPr>
        <w:pStyle w:val="Akapitzlist"/>
        <w:numPr>
          <w:ilvl w:val="3"/>
          <w:numId w:val="29"/>
        </w:numPr>
        <w:spacing w:line="276" w:lineRule="auto"/>
        <w:ind w:left="2127" w:hanging="849"/>
        <w:jc w:val="both"/>
      </w:pPr>
      <w:r w:rsidRPr="00CE58D1">
        <w:rPr>
          <w:lang w:eastAsia="ar-SA"/>
        </w:rPr>
        <w:t>meble i inne odpady wielkogabarytowe;</w:t>
      </w:r>
    </w:p>
    <w:p w:rsidR="00CE58D1" w:rsidRPr="00CE58D1" w:rsidRDefault="00CE58D1" w:rsidP="00B40E1D">
      <w:pPr>
        <w:pStyle w:val="Akapitzlist"/>
        <w:numPr>
          <w:ilvl w:val="3"/>
          <w:numId w:val="29"/>
        </w:numPr>
        <w:spacing w:line="276" w:lineRule="auto"/>
        <w:ind w:left="2127" w:hanging="849"/>
        <w:jc w:val="both"/>
      </w:pPr>
      <w:r w:rsidRPr="00CE58D1">
        <w:rPr>
          <w:lang w:eastAsia="ar-SA"/>
        </w:rPr>
        <w:t>tekstylia i odzież;</w:t>
      </w:r>
    </w:p>
    <w:p w:rsidR="00CE58D1" w:rsidRPr="00CE58D1" w:rsidRDefault="00CE58D1" w:rsidP="00B40E1D">
      <w:pPr>
        <w:pStyle w:val="Akapitzlist"/>
        <w:numPr>
          <w:ilvl w:val="3"/>
          <w:numId w:val="29"/>
        </w:numPr>
        <w:spacing w:line="276" w:lineRule="auto"/>
        <w:ind w:left="2127" w:hanging="849"/>
        <w:jc w:val="both"/>
      </w:pPr>
      <w:r w:rsidRPr="00CE58D1">
        <w:rPr>
          <w:lang w:eastAsia="ar-SA"/>
        </w:rPr>
        <w:t xml:space="preserve">odpady budowlane i rozbiórkowe wytworzone przez osoby fizyczne w ich gospodarstwach domowych, z wyłączeniem odpadów pochodzących z działalności gospodarczej, </w:t>
      </w:r>
      <w:r w:rsidRPr="00912F7D">
        <w:rPr>
          <w:bCs/>
        </w:rPr>
        <w:t>można przekazywać do Punktu Selektywnej Zbiórki Odpadów Komunalnych.</w:t>
      </w:r>
    </w:p>
    <w:p w:rsidR="00CE58D1" w:rsidRPr="004B06E7" w:rsidRDefault="00CE58D1" w:rsidP="00B40E1D">
      <w:pPr>
        <w:numPr>
          <w:ilvl w:val="0"/>
          <w:numId w:val="26"/>
        </w:numPr>
        <w:autoSpaceDE w:val="0"/>
        <w:autoSpaceDN w:val="0"/>
        <w:adjustRightInd w:val="0"/>
        <w:spacing w:line="276" w:lineRule="auto"/>
        <w:ind w:left="426" w:hanging="426"/>
        <w:jc w:val="both"/>
        <w:rPr>
          <w:bCs/>
        </w:rPr>
      </w:pPr>
      <w:r w:rsidRPr="004B06E7">
        <w:rPr>
          <w:bCs/>
        </w:rPr>
        <w:t>Rodzaj i częstotliwość odbioru stałych odpadów komunalnych:</w:t>
      </w:r>
    </w:p>
    <w:p w:rsidR="00CE58D1" w:rsidRPr="00CE58D1" w:rsidRDefault="00CE58D1" w:rsidP="002E4707">
      <w:pPr>
        <w:autoSpaceDE w:val="0"/>
        <w:autoSpaceDN w:val="0"/>
        <w:adjustRightInd w:val="0"/>
        <w:spacing w:line="276" w:lineRule="auto"/>
        <w:ind w:left="426"/>
        <w:jc w:val="both"/>
      </w:pPr>
      <w:r w:rsidRPr="00CE58D1">
        <w:t>Odpady komunalne zbierane będą do pojemników/ worków posiadających oznaczenie określające rodzaj odpadów, ustawionych przy drodze, przed wejściem do na teren nieruchomości, w miejscach wskazanych przez właściciela nieruchomości (altanki śmietnikowe i wyznaczone miejsca na pojemniki). Wykonawca odbiera od właścicieli każdą ilość odpadów komunalnych.</w:t>
      </w:r>
    </w:p>
    <w:p w:rsidR="00CE58D1" w:rsidRPr="00CE58D1" w:rsidRDefault="00CE58D1" w:rsidP="00B40E1D">
      <w:pPr>
        <w:numPr>
          <w:ilvl w:val="0"/>
          <w:numId w:val="26"/>
        </w:numPr>
        <w:spacing w:line="276" w:lineRule="auto"/>
        <w:ind w:left="426" w:hanging="426"/>
        <w:jc w:val="both"/>
        <w:rPr>
          <w:bCs/>
          <w:u w:val="single"/>
        </w:rPr>
      </w:pPr>
      <w:r w:rsidRPr="004B06E7">
        <w:rPr>
          <w:bCs/>
          <w:lang w:eastAsia="en-US"/>
        </w:rPr>
        <w:t xml:space="preserve">Ustala się następująca częstotliwość odbierania </w:t>
      </w:r>
      <w:r w:rsidRPr="004B06E7">
        <w:rPr>
          <w:bCs/>
        </w:rPr>
        <w:t>odpadów komunalnych:</w:t>
      </w:r>
      <w:r w:rsidRPr="00CE58D1">
        <w:rPr>
          <w:bCs/>
          <w:u w:val="single"/>
        </w:rPr>
        <w:t xml:space="preserve"> </w:t>
      </w:r>
    </w:p>
    <w:p w:rsidR="00CE58D1" w:rsidRPr="00CE58D1" w:rsidRDefault="00CE58D1" w:rsidP="00B40E1D">
      <w:pPr>
        <w:pStyle w:val="Akapitzlist"/>
        <w:numPr>
          <w:ilvl w:val="1"/>
          <w:numId w:val="30"/>
        </w:numPr>
        <w:spacing w:line="276" w:lineRule="auto"/>
        <w:ind w:left="993" w:hanging="567"/>
        <w:jc w:val="both"/>
      </w:pPr>
      <w:r w:rsidRPr="00CE58D1">
        <w:t>Z obszarów zabudowy jednorodzinnej i wielorodzinnej zabudowanych budynkami poniżej siedmiu lokali mieszkalnych:</w:t>
      </w:r>
    </w:p>
    <w:p w:rsidR="00CE58D1" w:rsidRPr="00CE58D1" w:rsidRDefault="00CE58D1" w:rsidP="00B40E1D">
      <w:pPr>
        <w:pStyle w:val="Akapitzlist"/>
        <w:numPr>
          <w:ilvl w:val="2"/>
          <w:numId w:val="30"/>
        </w:numPr>
        <w:spacing w:line="276" w:lineRule="auto"/>
        <w:ind w:left="1560" w:hanging="709"/>
        <w:jc w:val="both"/>
      </w:pPr>
      <w:r w:rsidRPr="00CE58D1">
        <w:t xml:space="preserve">niesegregowane (zmieszane) odpady komunalne – </w:t>
      </w:r>
      <w:bookmarkStart w:id="0" w:name="_Hlk16166363"/>
      <w:r w:rsidRPr="00CE58D1">
        <w:t>co cztery tygodnie</w:t>
      </w:r>
      <w:bookmarkEnd w:id="0"/>
      <w:r w:rsidRPr="00CE58D1">
        <w:t>;</w:t>
      </w:r>
    </w:p>
    <w:p w:rsidR="00CE58D1" w:rsidRPr="00CE58D1" w:rsidRDefault="00CE58D1" w:rsidP="00B40E1D">
      <w:pPr>
        <w:pStyle w:val="Akapitzlist"/>
        <w:numPr>
          <w:ilvl w:val="2"/>
          <w:numId w:val="30"/>
        </w:numPr>
        <w:spacing w:line="276" w:lineRule="auto"/>
        <w:ind w:left="1560" w:hanging="709"/>
        <w:jc w:val="both"/>
      </w:pPr>
      <w:r w:rsidRPr="00CE58D1">
        <w:t>bioodpady, w tym odpady zielone - co cztery tygodnie;</w:t>
      </w:r>
    </w:p>
    <w:p w:rsidR="00CE58D1" w:rsidRPr="00CE58D1" w:rsidRDefault="00CE58D1" w:rsidP="00B40E1D">
      <w:pPr>
        <w:pStyle w:val="Akapitzlist"/>
        <w:numPr>
          <w:ilvl w:val="2"/>
          <w:numId w:val="30"/>
        </w:numPr>
        <w:spacing w:line="276" w:lineRule="auto"/>
        <w:ind w:left="1560" w:hanging="709"/>
        <w:jc w:val="both"/>
      </w:pPr>
      <w:r w:rsidRPr="00CE58D1">
        <w:t>papier i tektura – co cztery tygodnie</w:t>
      </w:r>
    </w:p>
    <w:p w:rsidR="00CE58D1" w:rsidRPr="00CE58D1" w:rsidRDefault="00CE58D1" w:rsidP="00B40E1D">
      <w:pPr>
        <w:pStyle w:val="Akapitzlist"/>
        <w:numPr>
          <w:ilvl w:val="2"/>
          <w:numId w:val="30"/>
        </w:numPr>
        <w:spacing w:line="276" w:lineRule="auto"/>
        <w:ind w:left="1560" w:hanging="709"/>
        <w:jc w:val="both"/>
      </w:pPr>
      <w:r w:rsidRPr="00CE58D1">
        <w:t>tworzywa sztuczne, opakowania wielomateriałowe i metale – co cztery tygodnie,</w:t>
      </w:r>
    </w:p>
    <w:p w:rsidR="00CE58D1" w:rsidRPr="00CE58D1" w:rsidRDefault="00CE58D1" w:rsidP="00B40E1D">
      <w:pPr>
        <w:pStyle w:val="Akapitzlist"/>
        <w:numPr>
          <w:ilvl w:val="2"/>
          <w:numId w:val="30"/>
        </w:numPr>
        <w:spacing w:line="276" w:lineRule="auto"/>
        <w:ind w:left="1560" w:hanging="709"/>
        <w:jc w:val="both"/>
      </w:pPr>
      <w:r w:rsidRPr="00CE58D1">
        <w:t>szkło – co cztery tygodnie,</w:t>
      </w:r>
    </w:p>
    <w:p w:rsidR="00CE58D1" w:rsidRPr="00CE58D1" w:rsidRDefault="00CE58D1" w:rsidP="00B40E1D">
      <w:pPr>
        <w:pStyle w:val="Akapitzlist"/>
        <w:numPr>
          <w:ilvl w:val="1"/>
          <w:numId w:val="30"/>
        </w:numPr>
        <w:spacing w:line="276" w:lineRule="auto"/>
        <w:ind w:left="993" w:hanging="567"/>
        <w:jc w:val="both"/>
      </w:pPr>
      <w:r w:rsidRPr="00CE58D1">
        <w:t>Z obszarów zabudowy wielorodzinnej zabudowanych budynkami powyżej siedmiu lokali mieszkalnych:</w:t>
      </w:r>
    </w:p>
    <w:p w:rsidR="00CE58D1" w:rsidRPr="00CE58D1" w:rsidRDefault="00CE58D1" w:rsidP="00B40E1D">
      <w:pPr>
        <w:pStyle w:val="Akapitzlist"/>
        <w:numPr>
          <w:ilvl w:val="2"/>
          <w:numId w:val="30"/>
        </w:numPr>
        <w:spacing w:line="276" w:lineRule="auto"/>
        <w:ind w:left="1560" w:hanging="709"/>
        <w:jc w:val="both"/>
      </w:pPr>
      <w:r w:rsidRPr="00CE58D1">
        <w:lastRenderedPageBreak/>
        <w:t>niesegregowane (zmieszane) odpady komunalne – co dwa tygodnie,</w:t>
      </w:r>
    </w:p>
    <w:p w:rsidR="00CE58D1" w:rsidRPr="00CE58D1" w:rsidRDefault="00CE58D1" w:rsidP="00B40E1D">
      <w:pPr>
        <w:pStyle w:val="Akapitzlist"/>
        <w:numPr>
          <w:ilvl w:val="2"/>
          <w:numId w:val="30"/>
        </w:numPr>
        <w:spacing w:line="276" w:lineRule="auto"/>
        <w:ind w:left="1560" w:hanging="709"/>
        <w:jc w:val="both"/>
      </w:pPr>
      <w:r w:rsidRPr="00CE58D1">
        <w:t>bioodpady, w tym odpady zielone - co cztery tygodnie;</w:t>
      </w:r>
    </w:p>
    <w:p w:rsidR="00CE58D1" w:rsidRPr="00CE58D1" w:rsidRDefault="00CE58D1" w:rsidP="00B40E1D">
      <w:pPr>
        <w:pStyle w:val="Akapitzlist"/>
        <w:numPr>
          <w:ilvl w:val="2"/>
          <w:numId w:val="30"/>
        </w:numPr>
        <w:spacing w:line="276" w:lineRule="auto"/>
        <w:ind w:left="1560" w:hanging="709"/>
        <w:jc w:val="both"/>
      </w:pPr>
      <w:r w:rsidRPr="00CE58D1">
        <w:t>papier i tektura – co cztery tygodnie</w:t>
      </w:r>
    </w:p>
    <w:p w:rsidR="00CE58D1" w:rsidRPr="00CE58D1" w:rsidRDefault="00CE58D1" w:rsidP="00B40E1D">
      <w:pPr>
        <w:pStyle w:val="Akapitzlist"/>
        <w:numPr>
          <w:ilvl w:val="2"/>
          <w:numId w:val="30"/>
        </w:numPr>
        <w:spacing w:line="276" w:lineRule="auto"/>
        <w:ind w:left="1560" w:hanging="709"/>
        <w:jc w:val="both"/>
      </w:pPr>
      <w:r w:rsidRPr="00CE58D1">
        <w:t>tworzywa sztuczne, opakowania wielomateriałowe i metale - co cztery tygodnie,</w:t>
      </w:r>
    </w:p>
    <w:p w:rsidR="00CE58D1" w:rsidRPr="00CE58D1" w:rsidRDefault="00CE58D1" w:rsidP="00B40E1D">
      <w:pPr>
        <w:pStyle w:val="Akapitzlist"/>
        <w:numPr>
          <w:ilvl w:val="2"/>
          <w:numId w:val="30"/>
        </w:numPr>
        <w:spacing w:line="276" w:lineRule="auto"/>
        <w:ind w:left="1560" w:hanging="709"/>
        <w:jc w:val="both"/>
      </w:pPr>
      <w:r w:rsidRPr="00CE58D1">
        <w:t>szkło – co cztery tygodnie.</w:t>
      </w:r>
    </w:p>
    <w:p w:rsidR="00CE58D1" w:rsidRPr="004B06E7" w:rsidRDefault="00CE58D1" w:rsidP="00B40E1D">
      <w:pPr>
        <w:numPr>
          <w:ilvl w:val="0"/>
          <w:numId w:val="26"/>
        </w:numPr>
        <w:autoSpaceDE w:val="0"/>
        <w:autoSpaceDN w:val="0"/>
        <w:adjustRightInd w:val="0"/>
        <w:spacing w:line="276" w:lineRule="auto"/>
        <w:ind w:left="426" w:hanging="426"/>
        <w:jc w:val="both"/>
      </w:pPr>
      <w:r w:rsidRPr="004B06E7">
        <w:t>Wykaz urządzeń do gromadzenia odpadów:</w:t>
      </w:r>
    </w:p>
    <w:p w:rsidR="00CE58D1" w:rsidRPr="00CE58D1" w:rsidRDefault="00CE58D1" w:rsidP="00B40E1D">
      <w:pPr>
        <w:pStyle w:val="Akapitzlist"/>
        <w:numPr>
          <w:ilvl w:val="1"/>
          <w:numId w:val="31"/>
        </w:numPr>
        <w:autoSpaceDE w:val="0"/>
        <w:autoSpaceDN w:val="0"/>
        <w:adjustRightInd w:val="0"/>
        <w:spacing w:line="276" w:lineRule="auto"/>
        <w:ind w:left="993" w:hanging="567"/>
        <w:jc w:val="both"/>
      </w:pPr>
      <w:r w:rsidRPr="00CE58D1">
        <w:t>Na terenie Gminy Lipno ustala si</w:t>
      </w:r>
      <w:r w:rsidRPr="004B06E7">
        <w:rPr>
          <w:rFonts w:eastAsia="TimesNewRoman"/>
        </w:rPr>
        <w:t xml:space="preserve">ę </w:t>
      </w:r>
      <w:r w:rsidRPr="00CE58D1">
        <w:t>nast</w:t>
      </w:r>
      <w:r w:rsidRPr="004B06E7">
        <w:rPr>
          <w:rFonts w:eastAsia="TimesNewRoman"/>
        </w:rPr>
        <w:t>ę</w:t>
      </w:r>
      <w:r w:rsidRPr="00CE58D1">
        <w:t>puj</w:t>
      </w:r>
      <w:r w:rsidRPr="004B06E7">
        <w:rPr>
          <w:rFonts w:eastAsia="TimesNewRoman"/>
        </w:rPr>
        <w:t>ą</w:t>
      </w:r>
      <w:r w:rsidRPr="00CE58D1">
        <w:t>ce minimalne pojemno</w:t>
      </w:r>
      <w:r w:rsidRPr="004B06E7">
        <w:rPr>
          <w:rFonts w:eastAsia="TimesNewRoman"/>
        </w:rPr>
        <w:t>ś</w:t>
      </w:r>
      <w:r w:rsidRPr="00CE58D1">
        <w:t>ci pojemników i worków przewidzianych do zbierania segregowanych odpadów komunalnych:</w:t>
      </w:r>
    </w:p>
    <w:p w:rsidR="00CE58D1" w:rsidRPr="00CE58D1" w:rsidRDefault="00CE58D1" w:rsidP="00B40E1D">
      <w:pPr>
        <w:pStyle w:val="Akapitzlist"/>
        <w:numPr>
          <w:ilvl w:val="2"/>
          <w:numId w:val="33"/>
        </w:numPr>
        <w:autoSpaceDE w:val="0"/>
        <w:autoSpaceDN w:val="0"/>
        <w:adjustRightInd w:val="0"/>
        <w:spacing w:line="276" w:lineRule="auto"/>
        <w:ind w:left="1560" w:hanging="709"/>
        <w:jc w:val="both"/>
      </w:pPr>
      <w:r w:rsidRPr="00CE58D1">
        <w:t>pojemniki o pojemno</w:t>
      </w:r>
      <w:r w:rsidRPr="00995F03">
        <w:rPr>
          <w:rFonts w:eastAsia="TimesNewRoman"/>
        </w:rPr>
        <w:t>ś</w:t>
      </w:r>
      <w:r w:rsidRPr="00CE58D1">
        <w:t>ci co najmniej 80 l;</w:t>
      </w:r>
    </w:p>
    <w:p w:rsidR="00CE58D1" w:rsidRPr="00CE58D1" w:rsidRDefault="00CE58D1" w:rsidP="00B40E1D">
      <w:pPr>
        <w:pStyle w:val="Akapitzlist"/>
        <w:numPr>
          <w:ilvl w:val="2"/>
          <w:numId w:val="33"/>
        </w:numPr>
        <w:autoSpaceDE w:val="0"/>
        <w:autoSpaceDN w:val="0"/>
        <w:adjustRightInd w:val="0"/>
        <w:spacing w:line="276" w:lineRule="auto"/>
        <w:ind w:left="1560" w:hanging="709"/>
        <w:jc w:val="both"/>
      </w:pPr>
      <w:r w:rsidRPr="00CE58D1">
        <w:t>kontenery o pojemno</w:t>
      </w:r>
      <w:r w:rsidRPr="00995F03">
        <w:rPr>
          <w:rFonts w:eastAsia="TimesNewRoman"/>
        </w:rPr>
        <w:t>ś</w:t>
      </w:r>
      <w:r w:rsidRPr="00CE58D1">
        <w:t>ci co najmniej 1100 l;</w:t>
      </w:r>
    </w:p>
    <w:p w:rsidR="00CE58D1" w:rsidRPr="00CE58D1" w:rsidRDefault="00CE58D1" w:rsidP="00B40E1D">
      <w:pPr>
        <w:pStyle w:val="Akapitzlist"/>
        <w:numPr>
          <w:ilvl w:val="2"/>
          <w:numId w:val="33"/>
        </w:numPr>
        <w:autoSpaceDE w:val="0"/>
        <w:autoSpaceDN w:val="0"/>
        <w:adjustRightInd w:val="0"/>
        <w:spacing w:line="276" w:lineRule="auto"/>
        <w:ind w:left="1560" w:hanging="709"/>
        <w:jc w:val="both"/>
      </w:pPr>
      <w:r w:rsidRPr="00CE58D1">
        <w:t>worki o pojemno</w:t>
      </w:r>
      <w:r w:rsidRPr="00995F03">
        <w:rPr>
          <w:rFonts w:eastAsia="TimesNewRoman"/>
        </w:rPr>
        <w:t>ś</w:t>
      </w:r>
      <w:r w:rsidRPr="00CE58D1">
        <w:t>ci co najmniej 50 l,</w:t>
      </w:r>
    </w:p>
    <w:p w:rsidR="00CE58D1" w:rsidRPr="00CE58D1" w:rsidRDefault="00CE58D1" w:rsidP="00B40E1D">
      <w:pPr>
        <w:pStyle w:val="Akapitzlist"/>
        <w:numPr>
          <w:ilvl w:val="2"/>
          <w:numId w:val="33"/>
        </w:numPr>
        <w:autoSpaceDE w:val="0"/>
        <w:autoSpaceDN w:val="0"/>
        <w:adjustRightInd w:val="0"/>
        <w:spacing w:line="276" w:lineRule="auto"/>
        <w:ind w:left="1560" w:hanging="709"/>
        <w:jc w:val="both"/>
      </w:pPr>
      <w:r w:rsidRPr="00CE58D1">
        <w:t>pojemniki lub worki na odpady selektywnie zbierane oznaczone odpowiednim napisem lub transparentne o pojemno</w:t>
      </w:r>
      <w:r w:rsidRPr="00995F03">
        <w:rPr>
          <w:rFonts w:eastAsia="TimesNewRoman"/>
        </w:rPr>
        <w:t>ś</w:t>
      </w:r>
      <w:r w:rsidRPr="00CE58D1">
        <w:t>ci co najmniej 50l.</w:t>
      </w:r>
    </w:p>
    <w:p w:rsidR="00CE58D1" w:rsidRPr="00CE58D1" w:rsidRDefault="00CE58D1" w:rsidP="00B40E1D">
      <w:pPr>
        <w:pStyle w:val="Akapitzlist"/>
        <w:numPr>
          <w:ilvl w:val="1"/>
          <w:numId w:val="32"/>
        </w:numPr>
        <w:autoSpaceDE w:val="0"/>
        <w:autoSpaceDN w:val="0"/>
        <w:adjustRightInd w:val="0"/>
        <w:spacing w:line="276" w:lineRule="auto"/>
        <w:ind w:left="993" w:hanging="567"/>
        <w:jc w:val="both"/>
      </w:pPr>
      <w:r w:rsidRPr="00CE58D1">
        <w:t>Oznaczenie pojemników:</w:t>
      </w:r>
    </w:p>
    <w:p w:rsidR="00CE58D1" w:rsidRPr="00CE58D1" w:rsidRDefault="00CE58D1" w:rsidP="00B40E1D">
      <w:pPr>
        <w:pStyle w:val="Akapitzlist"/>
        <w:numPr>
          <w:ilvl w:val="2"/>
          <w:numId w:val="34"/>
        </w:numPr>
        <w:autoSpaceDE w:val="0"/>
        <w:autoSpaceDN w:val="0"/>
        <w:adjustRightInd w:val="0"/>
        <w:spacing w:line="276" w:lineRule="auto"/>
        <w:ind w:left="1560" w:hanging="709"/>
        <w:jc w:val="both"/>
      </w:pPr>
      <w:r w:rsidRPr="00CE58D1">
        <w:t>Pojemniki do zbierania stałych odpadów komunalnych powinny być oznaczone odpowiednim napisem określającym rodzaj odpadów lub transparentne.</w:t>
      </w:r>
    </w:p>
    <w:p w:rsidR="00CE58D1" w:rsidRPr="00995F03" w:rsidRDefault="00CE58D1" w:rsidP="00B40E1D">
      <w:pPr>
        <w:numPr>
          <w:ilvl w:val="0"/>
          <w:numId w:val="26"/>
        </w:numPr>
        <w:suppressAutoHyphens/>
        <w:spacing w:line="276" w:lineRule="auto"/>
        <w:ind w:left="426" w:hanging="426"/>
        <w:jc w:val="both"/>
        <w:rPr>
          <w:rFonts w:eastAsia="Bookman Old Style;Bookman Old S"/>
          <w:lang w:eastAsia="zh-CN" w:bidi="hi-IN"/>
        </w:rPr>
      </w:pPr>
      <w:r w:rsidRPr="00995F03">
        <w:rPr>
          <w:rFonts w:eastAsia="Bookman Old Style;Bookman Old S"/>
          <w:lang w:eastAsia="zh-CN" w:bidi="hi-IN"/>
        </w:rPr>
        <w:t>Wykonawca zobowiązuje się do zorganizowania i przeprowadzania zbiórek:</w:t>
      </w:r>
    </w:p>
    <w:p w:rsidR="00CE58D1" w:rsidRPr="00995F03" w:rsidRDefault="00CE58D1" w:rsidP="00B40E1D">
      <w:pPr>
        <w:pStyle w:val="Akapitzlist"/>
        <w:numPr>
          <w:ilvl w:val="1"/>
          <w:numId w:val="35"/>
        </w:numPr>
        <w:suppressAutoHyphens/>
        <w:spacing w:line="276" w:lineRule="auto"/>
        <w:ind w:left="1560" w:hanging="709"/>
        <w:jc w:val="both"/>
        <w:rPr>
          <w:rFonts w:eastAsia="Bookman Old Style;Bookman Old S"/>
          <w:lang w:eastAsia="zh-CN" w:bidi="hi-IN"/>
        </w:rPr>
      </w:pPr>
      <w:r w:rsidRPr="00995F03">
        <w:rPr>
          <w:rFonts w:eastAsia="Bookman Old Style;Bookman Old S"/>
          <w:lang w:eastAsia="zh-CN" w:bidi="hi-IN"/>
        </w:rPr>
        <w:t>Odpadów wielkogabarytowych – 2 razy w roku,</w:t>
      </w:r>
    </w:p>
    <w:p w:rsidR="00CE58D1" w:rsidRPr="00995F03" w:rsidRDefault="00CE58D1" w:rsidP="00B40E1D">
      <w:pPr>
        <w:pStyle w:val="Akapitzlist"/>
        <w:numPr>
          <w:ilvl w:val="1"/>
          <w:numId w:val="35"/>
        </w:numPr>
        <w:suppressAutoHyphens/>
        <w:spacing w:line="276" w:lineRule="auto"/>
        <w:ind w:left="1560" w:hanging="709"/>
        <w:jc w:val="both"/>
        <w:rPr>
          <w:rFonts w:eastAsia="Bookman Old Style;Bookman Old S"/>
          <w:lang w:eastAsia="zh-CN" w:bidi="hi-IN"/>
        </w:rPr>
      </w:pPr>
      <w:r w:rsidRPr="00995F03">
        <w:rPr>
          <w:rFonts w:eastAsia="Bookman Old Style;Bookman Old S"/>
          <w:lang w:eastAsia="zh-CN" w:bidi="hi-IN"/>
        </w:rPr>
        <w:t>Zużytego sprzętu elektrycznego i elektronicznego AGD i RTV – 2 razy w roku,</w:t>
      </w:r>
    </w:p>
    <w:p w:rsidR="00CE58D1" w:rsidRPr="00995F03" w:rsidRDefault="00CE58D1" w:rsidP="00B40E1D">
      <w:pPr>
        <w:pStyle w:val="Akapitzlist"/>
        <w:numPr>
          <w:ilvl w:val="1"/>
          <w:numId w:val="35"/>
        </w:numPr>
        <w:suppressAutoHyphens/>
        <w:spacing w:line="276" w:lineRule="auto"/>
        <w:ind w:left="1560" w:hanging="709"/>
        <w:jc w:val="both"/>
        <w:rPr>
          <w:rFonts w:eastAsia="Bookman Old Style;Bookman Old S"/>
          <w:lang w:eastAsia="zh-CN" w:bidi="hi-IN"/>
        </w:rPr>
      </w:pPr>
      <w:r w:rsidRPr="00995F03">
        <w:rPr>
          <w:rFonts w:eastAsia="Bookman Old Style;Bookman Old S"/>
          <w:lang w:eastAsia="zh-CN" w:bidi="hi-IN"/>
        </w:rPr>
        <w:t>Zużytych opon – 2 razy w roku,</w:t>
      </w:r>
    </w:p>
    <w:p w:rsidR="00CE58D1" w:rsidRPr="00995F03" w:rsidRDefault="00CE58D1" w:rsidP="00B40E1D">
      <w:pPr>
        <w:numPr>
          <w:ilvl w:val="0"/>
          <w:numId w:val="26"/>
        </w:numPr>
        <w:suppressAutoHyphens/>
        <w:spacing w:line="276" w:lineRule="auto"/>
        <w:ind w:left="426" w:hanging="426"/>
        <w:jc w:val="both"/>
        <w:rPr>
          <w:rFonts w:eastAsia="Bookman Old Style;Bookman Old S"/>
          <w:bCs/>
          <w:lang w:eastAsia="zh-CN" w:bidi="hi-IN"/>
        </w:rPr>
      </w:pPr>
      <w:r w:rsidRPr="00995F03">
        <w:rPr>
          <w:rFonts w:eastAsia="Bookman Old Style;Bookman Old S"/>
          <w:bCs/>
          <w:lang w:eastAsia="zh-CN" w:bidi="hi-IN"/>
        </w:rPr>
        <w:t xml:space="preserve">Zgodnie z </w:t>
      </w:r>
      <w:r w:rsidRPr="00995F03">
        <w:rPr>
          <w:rFonts w:eastAsia="Tahoma"/>
          <w:bCs/>
          <w:w w:val="108"/>
          <w:lang w:eastAsia="zh-CN" w:bidi="hi-IN"/>
        </w:rPr>
        <w:t>rozporządzeniem Ministerstwa Środowiska z dnia 29 grudnia 2016</w:t>
      </w:r>
      <w:r w:rsidR="009F6CF7">
        <w:rPr>
          <w:rFonts w:eastAsia="Tahoma"/>
          <w:bCs/>
          <w:w w:val="108"/>
          <w:lang w:eastAsia="zh-CN" w:bidi="hi-IN"/>
        </w:rPr>
        <w:t xml:space="preserve"> roku</w:t>
      </w:r>
      <w:r w:rsidRPr="00995F03">
        <w:rPr>
          <w:rFonts w:eastAsia="Tahoma"/>
          <w:bCs/>
          <w:w w:val="108"/>
          <w:lang w:eastAsia="zh-CN" w:bidi="hi-IN"/>
        </w:rPr>
        <w:t xml:space="preserve"> w sprawie szczegółowego sposobu selektywnego zbierania wybranych frakcji odpadów (Dz.U.2017.19):</w:t>
      </w:r>
      <w:r w:rsidRPr="00995F03">
        <w:rPr>
          <w:rFonts w:eastAsia="Bookman Old Style;Bookman Old S"/>
          <w:bCs/>
          <w:lang w:eastAsia="zh-CN" w:bidi="hi-IN"/>
        </w:rPr>
        <w:t xml:space="preserve"> </w:t>
      </w:r>
    </w:p>
    <w:p w:rsidR="00CE58D1" w:rsidRPr="00995F03" w:rsidRDefault="00CE58D1" w:rsidP="00B40E1D">
      <w:pPr>
        <w:pStyle w:val="Akapitzlist"/>
        <w:numPr>
          <w:ilvl w:val="1"/>
          <w:numId w:val="36"/>
        </w:numPr>
        <w:suppressAutoHyphens/>
        <w:spacing w:line="276" w:lineRule="auto"/>
        <w:ind w:left="993" w:hanging="567"/>
        <w:jc w:val="both"/>
        <w:rPr>
          <w:rFonts w:eastAsia="Bookman Old Style;Bookman Old S"/>
          <w:bCs/>
          <w:lang w:eastAsia="zh-CN" w:bidi="hi-IN"/>
        </w:rPr>
      </w:pPr>
      <w:r w:rsidRPr="00995F03">
        <w:rPr>
          <w:rFonts w:eastAsia="Bookman Old Style;Bookman Old S"/>
          <w:bCs/>
          <w:lang w:eastAsia="zh-CN" w:bidi="hi-IN"/>
        </w:rPr>
        <w:t xml:space="preserve">Do nieruchomości </w:t>
      </w:r>
      <w:proofErr w:type="spellStart"/>
      <w:r w:rsidRPr="00995F03">
        <w:rPr>
          <w:rFonts w:eastAsia="Bookman Old Style;Bookman Old S"/>
          <w:bCs/>
          <w:lang w:eastAsia="zh-CN" w:bidi="hi-IN"/>
        </w:rPr>
        <w:t>wielololokalowych</w:t>
      </w:r>
      <w:proofErr w:type="spellEnd"/>
      <w:r w:rsidRPr="00995F03">
        <w:rPr>
          <w:rFonts w:eastAsia="Bookman Old Style;Bookman Old S"/>
          <w:bCs/>
          <w:lang w:eastAsia="zh-CN" w:bidi="hi-IN"/>
        </w:rPr>
        <w:t xml:space="preserve"> obsługiwanych odbiorem odpadów Wykonawca dostarczy pojemniki do dnia 31.12.2019</w:t>
      </w:r>
      <w:r w:rsidR="009F6CF7">
        <w:rPr>
          <w:rFonts w:eastAsia="Bookman Old Style;Bookman Old S"/>
          <w:bCs/>
          <w:lang w:eastAsia="zh-CN" w:bidi="hi-IN"/>
        </w:rPr>
        <w:t xml:space="preserve"> </w:t>
      </w:r>
      <w:r w:rsidRPr="00995F03">
        <w:rPr>
          <w:rFonts w:eastAsia="Bookman Old Style;Bookman Old S"/>
          <w:bCs/>
          <w:lang w:eastAsia="zh-CN" w:bidi="hi-IN"/>
        </w:rPr>
        <w:t>r</w:t>
      </w:r>
      <w:r w:rsidR="009F6CF7">
        <w:rPr>
          <w:rFonts w:eastAsia="Bookman Old Style;Bookman Old S"/>
          <w:bCs/>
          <w:lang w:eastAsia="zh-CN" w:bidi="hi-IN"/>
        </w:rPr>
        <w:t>oku</w:t>
      </w:r>
      <w:r w:rsidRPr="00995F03">
        <w:rPr>
          <w:rFonts w:eastAsia="Bookman Old Style;Bookman Old S"/>
          <w:bCs/>
          <w:lang w:eastAsia="zh-CN" w:bidi="hi-IN"/>
        </w:rPr>
        <w:t xml:space="preserve"> aby umożliwić realizację umowy w pierwszym miesiącu trwania umowy, oznaczone kolorystycznie z przeznaczeniem na :</w:t>
      </w:r>
    </w:p>
    <w:p w:rsidR="00CE58D1" w:rsidRPr="00995F03" w:rsidRDefault="00CE58D1" w:rsidP="00B40E1D">
      <w:pPr>
        <w:pStyle w:val="Akapitzlist"/>
        <w:numPr>
          <w:ilvl w:val="2"/>
          <w:numId w:val="36"/>
        </w:numPr>
        <w:suppressAutoHyphens/>
        <w:spacing w:line="276" w:lineRule="auto"/>
        <w:ind w:left="1560" w:hanging="709"/>
        <w:jc w:val="both"/>
        <w:rPr>
          <w:rFonts w:eastAsia="Bookman Old Style;Bookman Old S"/>
          <w:lang w:eastAsia="zh-CN" w:bidi="hi-IN"/>
        </w:rPr>
      </w:pPr>
      <w:r w:rsidRPr="00995F03">
        <w:rPr>
          <w:rFonts w:eastAsia="Bookman Old Style;Bookman Old S"/>
          <w:lang w:eastAsia="zh-CN" w:bidi="hi-IN"/>
        </w:rPr>
        <w:t>niebieskie – z przeznaczeniem na papier,</w:t>
      </w:r>
    </w:p>
    <w:p w:rsidR="00CE58D1" w:rsidRPr="00995F03" w:rsidRDefault="00CE58D1" w:rsidP="00B40E1D">
      <w:pPr>
        <w:pStyle w:val="Akapitzlist"/>
        <w:numPr>
          <w:ilvl w:val="2"/>
          <w:numId w:val="36"/>
        </w:numPr>
        <w:suppressAutoHyphens/>
        <w:spacing w:line="276" w:lineRule="auto"/>
        <w:ind w:left="1560" w:hanging="709"/>
        <w:jc w:val="both"/>
        <w:rPr>
          <w:rFonts w:eastAsia="Bookman Old Style;Bookman Old S"/>
          <w:lang w:eastAsia="zh-CN" w:bidi="hi-IN"/>
        </w:rPr>
      </w:pPr>
      <w:r w:rsidRPr="00995F03">
        <w:rPr>
          <w:rFonts w:eastAsia="Bookman Old Style;Bookman Old S"/>
          <w:lang w:eastAsia="zh-CN" w:bidi="hi-IN"/>
        </w:rPr>
        <w:t>żółte – z przeznaczeniem na metale i tworzywa sztuczne,</w:t>
      </w:r>
    </w:p>
    <w:p w:rsidR="00CE58D1" w:rsidRPr="00995F03" w:rsidRDefault="00CE58D1" w:rsidP="00B40E1D">
      <w:pPr>
        <w:pStyle w:val="Akapitzlist"/>
        <w:numPr>
          <w:ilvl w:val="2"/>
          <w:numId w:val="36"/>
        </w:numPr>
        <w:suppressAutoHyphens/>
        <w:spacing w:line="276" w:lineRule="auto"/>
        <w:ind w:left="1560" w:hanging="709"/>
        <w:jc w:val="both"/>
        <w:rPr>
          <w:rFonts w:eastAsia="Bookman Old Style;Bookman Old S"/>
          <w:lang w:eastAsia="zh-CN" w:bidi="hi-IN"/>
        </w:rPr>
      </w:pPr>
      <w:r w:rsidRPr="00995F03">
        <w:rPr>
          <w:rFonts w:eastAsia="Bookman Old Style;Bookman Old S"/>
          <w:lang w:eastAsia="zh-CN" w:bidi="hi-IN"/>
        </w:rPr>
        <w:t>zielone ( lub białe i zielone ) – z przeznaczeniem na szkło,</w:t>
      </w:r>
    </w:p>
    <w:p w:rsidR="00CE58D1" w:rsidRPr="00995F03" w:rsidRDefault="00CE58D1" w:rsidP="00B40E1D">
      <w:pPr>
        <w:pStyle w:val="Akapitzlist"/>
        <w:numPr>
          <w:ilvl w:val="2"/>
          <w:numId w:val="36"/>
        </w:numPr>
        <w:suppressAutoHyphens/>
        <w:spacing w:line="276" w:lineRule="auto"/>
        <w:ind w:left="1560" w:hanging="709"/>
        <w:jc w:val="both"/>
        <w:rPr>
          <w:rFonts w:eastAsia="Bookman Old Style;Bookman Old S"/>
          <w:lang w:eastAsia="zh-CN" w:bidi="hi-IN"/>
        </w:rPr>
      </w:pPr>
      <w:r w:rsidRPr="00995F03">
        <w:rPr>
          <w:rFonts w:eastAsia="Bookman Old Style;Bookman Old S"/>
          <w:lang w:eastAsia="zh-CN" w:bidi="hi-IN"/>
        </w:rPr>
        <w:t>brązowe – z przeznaczeniem na odpady „</w:t>
      </w:r>
      <w:proofErr w:type="spellStart"/>
      <w:r w:rsidRPr="00995F03">
        <w:rPr>
          <w:rFonts w:eastAsia="Bookman Old Style;Bookman Old S"/>
          <w:lang w:eastAsia="zh-CN" w:bidi="hi-IN"/>
        </w:rPr>
        <w:t>Bio</w:t>
      </w:r>
      <w:proofErr w:type="spellEnd"/>
      <w:r w:rsidRPr="00995F03">
        <w:rPr>
          <w:rFonts w:eastAsia="Bookman Old Style;Bookman Old S"/>
          <w:lang w:eastAsia="zh-CN" w:bidi="hi-IN"/>
        </w:rPr>
        <w:t>”</w:t>
      </w:r>
    </w:p>
    <w:p w:rsidR="00CE58D1" w:rsidRPr="00995F03" w:rsidRDefault="00CE58D1" w:rsidP="00B40E1D">
      <w:pPr>
        <w:pStyle w:val="Akapitzlist"/>
        <w:numPr>
          <w:ilvl w:val="1"/>
          <w:numId w:val="36"/>
        </w:numPr>
        <w:suppressAutoHyphens/>
        <w:spacing w:line="276" w:lineRule="auto"/>
        <w:ind w:left="993" w:hanging="567"/>
        <w:jc w:val="both"/>
        <w:rPr>
          <w:rFonts w:eastAsia="Bookman Old Style;Bookman Old S"/>
          <w:bCs/>
          <w:lang w:eastAsia="zh-CN" w:bidi="hi-IN"/>
        </w:rPr>
      </w:pPr>
      <w:r w:rsidRPr="00995F03">
        <w:rPr>
          <w:rFonts w:eastAsia="Bookman Old Style;Bookman Old S"/>
          <w:bCs/>
          <w:lang w:eastAsia="zh-CN" w:bidi="hi-IN"/>
        </w:rPr>
        <w:t>Do lokali jednorodzinnych obsługiwanych odbiorem odpadów Wykonawca dostarczy  worki do dnia 31.12.2019</w:t>
      </w:r>
      <w:r w:rsidR="009F6CF7">
        <w:rPr>
          <w:rFonts w:eastAsia="Bookman Old Style;Bookman Old S"/>
          <w:bCs/>
          <w:lang w:eastAsia="zh-CN" w:bidi="hi-IN"/>
        </w:rPr>
        <w:t xml:space="preserve"> </w:t>
      </w:r>
      <w:r w:rsidRPr="00995F03">
        <w:rPr>
          <w:rFonts w:eastAsia="Bookman Old Style;Bookman Old S"/>
          <w:bCs/>
          <w:lang w:eastAsia="zh-CN" w:bidi="hi-IN"/>
        </w:rPr>
        <w:t>r</w:t>
      </w:r>
      <w:r w:rsidR="009F6CF7">
        <w:rPr>
          <w:rFonts w:eastAsia="Bookman Old Style;Bookman Old S"/>
          <w:bCs/>
          <w:lang w:eastAsia="zh-CN" w:bidi="hi-IN"/>
        </w:rPr>
        <w:t>oku</w:t>
      </w:r>
      <w:r w:rsidRPr="00995F03">
        <w:rPr>
          <w:rFonts w:eastAsia="Bookman Old Style;Bookman Old S"/>
          <w:bCs/>
          <w:lang w:eastAsia="zh-CN" w:bidi="hi-IN"/>
        </w:rPr>
        <w:t xml:space="preserve"> aby umożliwić realizację umowy w pierwszym miesiącu trwania umowy, oznaczone kolorystycznie z przeznaczeniem na frakcje jak:</w:t>
      </w:r>
    </w:p>
    <w:p w:rsidR="00CE58D1" w:rsidRPr="00995F03" w:rsidRDefault="00CE58D1" w:rsidP="00B40E1D">
      <w:pPr>
        <w:pStyle w:val="Akapitzlist"/>
        <w:numPr>
          <w:ilvl w:val="2"/>
          <w:numId w:val="36"/>
        </w:numPr>
        <w:suppressAutoHyphens/>
        <w:spacing w:line="276" w:lineRule="auto"/>
        <w:ind w:left="1560" w:hanging="709"/>
        <w:jc w:val="both"/>
        <w:rPr>
          <w:rFonts w:eastAsia="Bookman Old Style;Bookman Old S"/>
          <w:lang w:eastAsia="zh-CN" w:bidi="hi-IN"/>
        </w:rPr>
      </w:pPr>
      <w:bookmarkStart w:id="1" w:name="_Hlk16244022"/>
      <w:r w:rsidRPr="00CE58D1">
        <w:rPr>
          <w:lang w:eastAsia="ar-SA" w:bidi="hi-IN"/>
        </w:rPr>
        <w:t>worki</w:t>
      </w:r>
      <w:bookmarkEnd w:id="1"/>
      <w:r w:rsidRPr="00CE58D1">
        <w:rPr>
          <w:lang w:eastAsia="ar-SA" w:bidi="hi-IN"/>
        </w:rPr>
        <w:t xml:space="preserve"> koloru niebieskiego  </w:t>
      </w:r>
    </w:p>
    <w:p w:rsidR="00CE58D1" w:rsidRPr="00995F03" w:rsidRDefault="00CE58D1" w:rsidP="00B40E1D">
      <w:pPr>
        <w:pStyle w:val="Akapitzlist"/>
        <w:numPr>
          <w:ilvl w:val="2"/>
          <w:numId w:val="36"/>
        </w:numPr>
        <w:suppressAutoHyphens/>
        <w:spacing w:line="276" w:lineRule="auto"/>
        <w:ind w:left="1560" w:hanging="709"/>
        <w:jc w:val="both"/>
        <w:rPr>
          <w:rFonts w:eastAsia="Bookman Old Style;Bookman Old S"/>
          <w:lang w:eastAsia="zh-CN" w:bidi="hi-IN"/>
        </w:rPr>
      </w:pPr>
      <w:r w:rsidRPr="00CE58D1">
        <w:rPr>
          <w:lang w:eastAsia="ar-SA" w:bidi="hi-IN"/>
        </w:rPr>
        <w:t xml:space="preserve">worki koloru żółtego  </w:t>
      </w:r>
    </w:p>
    <w:p w:rsidR="00CE58D1" w:rsidRPr="00995F03" w:rsidRDefault="00CE58D1" w:rsidP="00B40E1D">
      <w:pPr>
        <w:pStyle w:val="Akapitzlist"/>
        <w:numPr>
          <w:ilvl w:val="2"/>
          <w:numId w:val="36"/>
        </w:numPr>
        <w:suppressAutoHyphens/>
        <w:spacing w:line="276" w:lineRule="auto"/>
        <w:ind w:left="1560" w:hanging="709"/>
        <w:jc w:val="both"/>
        <w:rPr>
          <w:rFonts w:eastAsia="Bookman Old Style;Bookman Old S"/>
          <w:lang w:eastAsia="zh-CN" w:bidi="hi-IN"/>
        </w:rPr>
      </w:pPr>
      <w:r w:rsidRPr="00CE58D1">
        <w:rPr>
          <w:lang w:eastAsia="ar-SA" w:bidi="hi-IN"/>
        </w:rPr>
        <w:t xml:space="preserve">worki koloru zielonego ( lub białego i zielonego ) </w:t>
      </w:r>
    </w:p>
    <w:p w:rsidR="00CE58D1" w:rsidRPr="00995F03" w:rsidRDefault="00CE58D1" w:rsidP="00B40E1D">
      <w:pPr>
        <w:pStyle w:val="Akapitzlist"/>
        <w:numPr>
          <w:ilvl w:val="2"/>
          <w:numId w:val="36"/>
        </w:numPr>
        <w:suppressAutoHyphens/>
        <w:spacing w:line="276" w:lineRule="auto"/>
        <w:ind w:left="1560" w:hanging="709"/>
        <w:jc w:val="both"/>
        <w:rPr>
          <w:rFonts w:eastAsia="Bookman Old Style;Bookman Old S"/>
          <w:lang w:eastAsia="zh-CN" w:bidi="hi-IN"/>
        </w:rPr>
      </w:pPr>
      <w:r w:rsidRPr="00CE58D1">
        <w:rPr>
          <w:lang w:eastAsia="ar-SA" w:bidi="hi-IN"/>
        </w:rPr>
        <w:t xml:space="preserve">worki koloru brązowego  </w:t>
      </w:r>
    </w:p>
    <w:p w:rsidR="00CE58D1" w:rsidRPr="00CE58D1" w:rsidRDefault="00CE58D1" w:rsidP="00B40E1D">
      <w:pPr>
        <w:numPr>
          <w:ilvl w:val="0"/>
          <w:numId w:val="36"/>
        </w:numPr>
        <w:suppressAutoHyphens/>
        <w:spacing w:line="276" w:lineRule="auto"/>
        <w:ind w:left="426" w:hanging="426"/>
        <w:jc w:val="both"/>
        <w:rPr>
          <w:rFonts w:eastAsia="Bookman Old Style;Bookman Old S"/>
          <w:lang w:eastAsia="zh-CN" w:bidi="hi-IN"/>
        </w:rPr>
      </w:pPr>
      <w:r w:rsidRPr="00CE58D1">
        <w:rPr>
          <w:rFonts w:eastAsia="Bookman Old Style;Bookman Old S"/>
          <w:lang w:eastAsia="zh-CN" w:bidi="hi-IN"/>
        </w:rPr>
        <w:t>Następnie za każdy odebrany worek (worki) Wykonawca zostawi pusty (puste) tego samego koloru.</w:t>
      </w:r>
    </w:p>
    <w:p w:rsidR="00CE58D1" w:rsidRPr="00CE58D1" w:rsidRDefault="00CE58D1" w:rsidP="002E4707">
      <w:pPr>
        <w:suppressAutoHyphens/>
        <w:spacing w:line="276" w:lineRule="auto"/>
        <w:jc w:val="both"/>
        <w:rPr>
          <w:rFonts w:eastAsia="Bookman Old Style;Bookman Old S"/>
          <w:lang w:eastAsia="zh-CN" w:bidi="hi-IN"/>
        </w:rPr>
      </w:pPr>
    </w:p>
    <w:p w:rsidR="00CE58D1" w:rsidRPr="00C01F9B" w:rsidRDefault="00C01F9B" w:rsidP="00B40E1D">
      <w:pPr>
        <w:pStyle w:val="Akapitzlist"/>
        <w:numPr>
          <w:ilvl w:val="0"/>
          <w:numId w:val="36"/>
        </w:numPr>
        <w:suppressAutoHyphens/>
        <w:spacing w:line="276" w:lineRule="auto"/>
        <w:ind w:left="426" w:hanging="426"/>
        <w:jc w:val="both"/>
        <w:rPr>
          <w:rFonts w:eastAsia="Bookman Old Style;Bookman Old S"/>
          <w:bCs/>
          <w:lang w:eastAsia="zh-CN" w:bidi="hi-IN"/>
        </w:rPr>
      </w:pPr>
      <w:r w:rsidRPr="00C01F9B">
        <w:rPr>
          <w:rFonts w:eastAsia="Tahoma"/>
          <w:bCs/>
          <w:lang w:eastAsia="zh-CN" w:bidi="hi-IN"/>
        </w:rPr>
        <w:t>Standardy sanitarne dotyczące wykonania przedmiotu zamówienia</w:t>
      </w:r>
    </w:p>
    <w:p w:rsidR="00CE58D1" w:rsidRPr="00CE58D1" w:rsidRDefault="00CE58D1" w:rsidP="00B40E1D">
      <w:pPr>
        <w:pStyle w:val="Akapitzlist"/>
        <w:numPr>
          <w:ilvl w:val="1"/>
          <w:numId w:val="36"/>
        </w:numPr>
        <w:spacing w:line="276" w:lineRule="auto"/>
        <w:ind w:left="993" w:hanging="567"/>
        <w:jc w:val="both"/>
      </w:pPr>
      <w:r w:rsidRPr="00CE58D1">
        <w:lastRenderedPageBreak/>
        <w:t>Samochody odbierające odpady winny spełniać wymagania Rozporządzenia Ministra Środowiska z dnia 11 stycznia 2013</w:t>
      </w:r>
      <w:r w:rsidR="009F6CF7">
        <w:t xml:space="preserve"> </w:t>
      </w:r>
      <w:r w:rsidRPr="00CE58D1">
        <w:t>r</w:t>
      </w:r>
      <w:r w:rsidR="009F6CF7">
        <w:t>oku</w:t>
      </w:r>
      <w:r w:rsidRPr="00CE58D1">
        <w:t xml:space="preserve"> w sprawie szczegółowych wymagań w zakresie odbierania odpadów komunalnych od właścicieli nieruchomości (Dz. U. z 2013 poz. 122)</w:t>
      </w:r>
    </w:p>
    <w:p w:rsidR="00CE58D1" w:rsidRPr="00CE58D1" w:rsidRDefault="00CE58D1" w:rsidP="00B40E1D">
      <w:pPr>
        <w:pStyle w:val="Akapitzlist"/>
        <w:numPr>
          <w:ilvl w:val="2"/>
          <w:numId w:val="36"/>
        </w:numPr>
        <w:spacing w:line="276" w:lineRule="auto"/>
        <w:ind w:left="1560" w:hanging="709"/>
        <w:jc w:val="both"/>
      </w:pPr>
      <w:r w:rsidRPr="00CE58D1">
        <w:t>Przystosowane do odbierania zmieszanych odpadów komunalnych</w:t>
      </w:r>
    </w:p>
    <w:p w:rsidR="00CE58D1" w:rsidRPr="00CE58D1" w:rsidRDefault="00CE58D1" w:rsidP="00B40E1D">
      <w:pPr>
        <w:pStyle w:val="Akapitzlist"/>
        <w:numPr>
          <w:ilvl w:val="2"/>
          <w:numId w:val="36"/>
        </w:numPr>
        <w:spacing w:line="276" w:lineRule="auto"/>
        <w:ind w:left="1560" w:hanging="709"/>
        <w:jc w:val="both"/>
      </w:pPr>
      <w:r w:rsidRPr="00CE58D1">
        <w:t>Przystosowane do odbierania selektywnie zbieranych odpadów</w:t>
      </w:r>
    </w:p>
    <w:p w:rsidR="00CE58D1" w:rsidRPr="00CE58D1" w:rsidRDefault="00CE58D1" w:rsidP="00B40E1D">
      <w:pPr>
        <w:pStyle w:val="Akapitzlist"/>
        <w:numPr>
          <w:ilvl w:val="2"/>
          <w:numId w:val="36"/>
        </w:numPr>
        <w:spacing w:line="276" w:lineRule="auto"/>
        <w:ind w:left="1560" w:hanging="709"/>
        <w:jc w:val="both"/>
      </w:pPr>
      <w:r w:rsidRPr="00CE58D1">
        <w:t>Przystosowany do odbierania odpadów komunalnych bez funkcji kompaktującej</w:t>
      </w:r>
    </w:p>
    <w:p w:rsidR="00CE58D1" w:rsidRPr="00CE58D1" w:rsidRDefault="00CE58D1" w:rsidP="00B40E1D">
      <w:pPr>
        <w:pStyle w:val="Akapitzlist"/>
        <w:numPr>
          <w:ilvl w:val="2"/>
          <w:numId w:val="36"/>
        </w:numPr>
        <w:spacing w:line="276" w:lineRule="auto"/>
        <w:ind w:left="1560" w:hanging="709"/>
        <w:jc w:val="both"/>
      </w:pPr>
      <w:r w:rsidRPr="00CE58D1">
        <w:t>Pojazdy muszą być zabezpieczone przed niekontrolowanym wydostawaniem się na zewnątrz odpadów podczas ich załadunku i transportu</w:t>
      </w:r>
    </w:p>
    <w:p w:rsidR="00CE58D1" w:rsidRPr="00CE58D1" w:rsidRDefault="00CE58D1" w:rsidP="00B40E1D">
      <w:pPr>
        <w:pStyle w:val="Akapitzlist"/>
        <w:numPr>
          <w:ilvl w:val="2"/>
          <w:numId w:val="36"/>
        </w:numPr>
        <w:spacing w:line="276" w:lineRule="auto"/>
        <w:ind w:left="1560" w:hanging="709"/>
        <w:jc w:val="both"/>
      </w:pPr>
      <w:r w:rsidRPr="00CE58D1">
        <w:t>Pojazdy i urządzenia muszą być poddawane myciu i dezynfekcji z częstotliwością gwarantującą zapewnienie im właściwego stanu sanitarnego, nie rzadziej niż raz na miesiąc, a w okresie letnim, nie rzadziej niż raz na 2 tygodnie – Wykonawca zobowiązany będzie posiadać dokumenty potwierdzające wykonanie tych czynności. Pojazdy muszą na koniec dnia roboczego być opróżnione z odpadów i być zaparkowane wyłącznie na terenie bazy magazynowo – transportowej.</w:t>
      </w:r>
    </w:p>
    <w:p w:rsidR="00CE58D1" w:rsidRPr="00CE58D1" w:rsidRDefault="00CE58D1" w:rsidP="00B40E1D">
      <w:pPr>
        <w:pStyle w:val="Akapitzlist"/>
        <w:numPr>
          <w:ilvl w:val="2"/>
          <w:numId w:val="36"/>
        </w:numPr>
        <w:spacing w:line="276" w:lineRule="auto"/>
        <w:ind w:left="1560" w:hanging="709"/>
        <w:jc w:val="both"/>
      </w:pPr>
      <w:r w:rsidRPr="00CE58D1">
        <w:t>Podmiot odbierający odpady komunalne od właścicieli nieruchomości musi posiadać aktualne dokumenty potwierdzające wykonanie czynności, o której mowa w pkt e)</w:t>
      </w:r>
    </w:p>
    <w:p w:rsidR="00CE58D1" w:rsidRPr="00CE58D1" w:rsidRDefault="00CE58D1" w:rsidP="00B40E1D">
      <w:pPr>
        <w:pStyle w:val="Akapitzlist"/>
        <w:numPr>
          <w:ilvl w:val="2"/>
          <w:numId w:val="36"/>
        </w:numPr>
        <w:spacing w:line="276" w:lineRule="auto"/>
        <w:ind w:left="1560" w:hanging="709"/>
        <w:jc w:val="both"/>
      </w:pPr>
      <w:r w:rsidRPr="00CE58D1">
        <w:t>Pojazdy muszą być trwale i czytelnie oznakowane w widocznym miejscu nazwą firmy oraz danymi adresowymi i numerem telefonu</w:t>
      </w:r>
    </w:p>
    <w:p w:rsidR="00CE58D1" w:rsidRPr="00CE58D1" w:rsidRDefault="00CE58D1" w:rsidP="00B40E1D">
      <w:pPr>
        <w:numPr>
          <w:ilvl w:val="0"/>
          <w:numId w:val="36"/>
        </w:numPr>
        <w:spacing w:line="276" w:lineRule="auto"/>
        <w:ind w:left="426" w:hanging="426"/>
        <w:jc w:val="both"/>
      </w:pPr>
      <w:r w:rsidRPr="00CE58D1">
        <w:t>Pojazdy wykorzystywane w celu realizacji umowy muszą:</w:t>
      </w:r>
    </w:p>
    <w:p w:rsidR="00CE58D1" w:rsidRPr="00CE58D1" w:rsidRDefault="00CE58D1" w:rsidP="00545190">
      <w:pPr>
        <w:numPr>
          <w:ilvl w:val="1"/>
          <w:numId w:val="37"/>
        </w:numPr>
        <w:spacing w:line="276" w:lineRule="auto"/>
        <w:ind w:left="1134" w:hanging="708"/>
        <w:jc w:val="both"/>
      </w:pPr>
      <w:r w:rsidRPr="00CE58D1">
        <w:t>Posiadać konstrukcję zabezpieczającą przed rozwiewaniem i rozpylaniem przewożonych odpadów oraz minimalizującą oddziaływanie czynników atmosferycznych na odpady,</w:t>
      </w:r>
    </w:p>
    <w:p w:rsidR="00CE58D1" w:rsidRPr="00CE58D1" w:rsidRDefault="00CE58D1" w:rsidP="00545190">
      <w:pPr>
        <w:numPr>
          <w:ilvl w:val="1"/>
          <w:numId w:val="37"/>
        </w:numPr>
        <w:spacing w:line="276" w:lineRule="auto"/>
        <w:ind w:left="1134" w:hanging="708"/>
        <w:jc w:val="both"/>
      </w:pPr>
      <w:r w:rsidRPr="00CE58D1">
        <w:t>Być wyposażone w system monitoringu bazującego na systemie pozycjonowania satelitarnego, umożliwiający trwałe zapisywanie, przechowywanie i odczytywanie danych o położeniu pojazdu i miejscach postoju oraz czujników zapisujących dane o miejscach wyładunku odpadów – umożliwiający weryfikację tych danych przez Zamawiającego</w:t>
      </w:r>
    </w:p>
    <w:p w:rsidR="00CE58D1" w:rsidRPr="00CE58D1" w:rsidRDefault="00CE58D1" w:rsidP="00545190">
      <w:pPr>
        <w:numPr>
          <w:ilvl w:val="1"/>
          <w:numId w:val="37"/>
        </w:numPr>
        <w:spacing w:line="276" w:lineRule="auto"/>
        <w:ind w:left="1134" w:hanging="708"/>
        <w:jc w:val="both"/>
      </w:pPr>
      <w:r w:rsidRPr="00CE58D1">
        <w:t>Być wyposażone w narzędzia lub urządzenia umożliwiające sprzątanie terenu po opróżnieniu pojemników,</w:t>
      </w:r>
    </w:p>
    <w:p w:rsidR="00CE58D1" w:rsidRPr="00CE58D1" w:rsidRDefault="00CE58D1" w:rsidP="00B40E1D">
      <w:pPr>
        <w:numPr>
          <w:ilvl w:val="0"/>
          <w:numId w:val="36"/>
        </w:numPr>
        <w:spacing w:line="276" w:lineRule="auto"/>
        <w:ind w:left="426" w:hanging="426"/>
        <w:jc w:val="both"/>
      </w:pPr>
      <w:r w:rsidRPr="00CE58D1">
        <w:t>Baza magazynowo – transportowa</w:t>
      </w:r>
    </w:p>
    <w:p w:rsidR="00CE58D1" w:rsidRPr="00CE58D1" w:rsidRDefault="00CE58D1" w:rsidP="00B40E1D">
      <w:pPr>
        <w:pStyle w:val="Akapitzlist"/>
        <w:numPr>
          <w:ilvl w:val="1"/>
          <w:numId w:val="38"/>
        </w:numPr>
        <w:spacing w:line="276" w:lineRule="auto"/>
        <w:ind w:left="1134" w:hanging="708"/>
        <w:jc w:val="both"/>
      </w:pPr>
      <w:r w:rsidRPr="00CE58D1">
        <w:t>W celu zapewnienia prawidłowości wykonania usług wykonawca będzie dysponował bazą magazynowo – transportową usytuowaną w odległości nie większej niż 60 km od granicy gminy</w:t>
      </w:r>
    </w:p>
    <w:p w:rsidR="00CE58D1" w:rsidRPr="00CE58D1" w:rsidRDefault="00CE58D1" w:rsidP="00B40E1D">
      <w:pPr>
        <w:pStyle w:val="Akapitzlist"/>
        <w:numPr>
          <w:ilvl w:val="1"/>
          <w:numId w:val="38"/>
        </w:numPr>
        <w:spacing w:line="276" w:lineRule="auto"/>
        <w:ind w:left="1134" w:hanging="708"/>
        <w:jc w:val="both"/>
      </w:pPr>
      <w:r w:rsidRPr="00CE58D1">
        <w:t>Baza musi być zlokalizowana na terenie, do którego wykonawca posiada tytuł prawny,</w:t>
      </w:r>
    </w:p>
    <w:p w:rsidR="00CE58D1" w:rsidRPr="00CE58D1" w:rsidRDefault="00CE58D1" w:rsidP="00B40E1D">
      <w:pPr>
        <w:pStyle w:val="Akapitzlist"/>
        <w:numPr>
          <w:ilvl w:val="1"/>
          <w:numId w:val="38"/>
        </w:numPr>
        <w:spacing w:line="276" w:lineRule="auto"/>
        <w:ind w:left="1134" w:hanging="708"/>
        <w:jc w:val="both"/>
      </w:pPr>
      <w:r w:rsidRPr="00CE58D1">
        <w:t>Teren bazy musi być zlokalizowany w sposób uniemożliwiający wstęp osobom nieupoważnionym,</w:t>
      </w:r>
    </w:p>
    <w:p w:rsidR="00CE58D1" w:rsidRPr="00CE58D1" w:rsidRDefault="00CE58D1" w:rsidP="00B40E1D">
      <w:pPr>
        <w:pStyle w:val="Akapitzlist"/>
        <w:numPr>
          <w:ilvl w:val="1"/>
          <w:numId w:val="38"/>
        </w:numPr>
        <w:spacing w:line="276" w:lineRule="auto"/>
        <w:ind w:left="1134" w:hanging="708"/>
        <w:jc w:val="both"/>
      </w:pPr>
      <w:r w:rsidRPr="00CE58D1">
        <w:t>Wyposażony w miejsca przeznaczone do parkowania pojazdów – zabezpieczone przed emisją zanieczyszczeń do gruntu,</w:t>
      </w:r>
    </w:p>
    <w:p w:rsidR="00CE58D1" w:rsidRPr="00CE58D1" w:rsidRDefault="00CE58D1" w:rsidP="00B40E1D">
      <w:pPr>
        <w:pStyle w:val="Akapitzlist"/>
        <w:numPr>
          <w:ilvl w:val="1"/>
          <w:numId w:val="38"/>
        </w:numPr>
        <w:spacing w:line="276" w:lineRule="auto"/>
        <w:ind w:left="1134" w:hanging="708"/>
        <w:jc w:val="both"/>
      </w:pPr>
      <w:r w:rsidRPr="00CE58D1">
        <w:t>Wyposażony w miejsca magazynowania selektywnie zbieranych odpadów komunalnych, Miejsca te muszą być zabezpieczone przed emisją zanieczyszczeń do gruntu oraz zabezpieczone przed działaniem czynników atmosferycznych;</w:t>
      </w:r>
    </w:p>
    <w:p w:rsidR="00CE58D1" w:rsidRPr="00CE58D1" w:rsidRDefault="00CE58D1" w:rsidP="00B40E1D">
      <w:pPr>
        <w:pStyle w:val="Akapitzlist"/>
        <w:numPr>
          <w:ilvl w:val="1"/>
          <w:numId w:val="38"/>
        </w:numPr>
        <w:spacing w:line="276" w:lineRule="auto"/>
        <w:ind w:left="1134" w:hanging="708"/>
        <w:jc w:val="both"/>
      </w:pPr>
      <w:r w:rsidRPr="00CE58D1">
        <w:t xml:space="preserve">Wyposażony w urządzenia lub systemy zapewniające zagospodarowanie wód opadowych i ścieków przemysłowych, pochodzących z terenu bazy, zgodnie z wymaganiami </w:t>
      </w:r>
      <w:r w:rsidRPr="00CE58D1">
        <w:lastRenderedPageBreak/>
        <w:t xml:space="preserve">określonymi przepisami ustawy z dnia 20 lipca 2017 roku – Prawo wodne (Dz.U.2018.2268 </w:t>
      </w:r>
      <w:proofErr w:type="spellStart"/>
      <w:r w:rsidRPr="00CE58D1">
        <w:t>t.j</w:t>
      </w:r>
      <w:proofErr w:type="spellEnd"/>
      <w:r w:rsidRPr="00CE58D1">
        <w:t>.);</w:t>
      </w:r>
    </w:p>
    <w:p w:rsidR="00CE58D1" w:rsidRPr="00CE58D1" w:rsidRDefault="00CE58D1" w:rsidP="00B40E1D">
      <w:pPr>
        <w:pStyle w:val="Akapitzlist"/>
        <w:numPr>
          <w:ilvl w:val="1"/>
          <w:numId w:val="38"/>
        </w:numPr>
        <w:spacing w:line="276" w:lineRule="auto"/>
        <w:ind w:left="1134" w:hanging="708"/>
        <w:jc w:val="both"/>
      </w:pPr>
      <w:r w:rsidRPr="00CE58D1">
        <w:t>Wyposażony w pomieszczenie socjalne dla pracowników, odpowiadające ilości zatrudnionych osób;</w:t>
      </w:r>
    </w:p>
    <w:p w:rsidR="00CE58D1" w:rsidRPr="00CE58D1" w:rsidRDefault="00CE58D1" w:rsidP="00B40E1D">
      <w:pPr>
        <w:pStyle w:val="Akapitzlist"/>
        <w:numPr>
          <w:ilvl w:val="1"/>
          <w:numId w:val="38"/>
        </w:numPr>
        <w:spacing w:line="276" w:lineRule="auto"/>
        <w:ind w:left="1134" w:hanging="708"/>
        <w:jc w:val="both"/>
      </w:pPr>
      <w:r w:rsidRPr="00CE58D1">
        <w:t>Wyposażony w punkt bieżącej konserwacji pojazdów;</w:t>
      </w:r>
    </w:p>
    <w:p w:rsidR="00CE58D1" w:rsidRPr="00CE58D1" w:rsidRDefault="00CE58D1" w:rsidP="00B40E1D">
      <w:pPr>
        <w:pStyle w:val="Akapitzlist"/>
        <w:numPr>
          <w:ilvl w:val="1"/>
          <w:numId w:val="38"/>
        </w:numPr>
        <w:spacing w:line="276" w:lineRule="auto"/>
        <w:ind w:left="1134" w:hanging="708"/>
        <w:jc w:val="both"/>
      </w:pPr>
      <w:r w:rsidRPr="00CE58D1">
        <w:t>Wyposażony w miejsca do mycia i dezynfekcji pojazdów;</w:t>
      </w:r>
    </w:p>
    <w:p w:rsidR="00CE58D1" w:rsidRPr="00CE58D1" w:rsidRDefault="00CE58D1" w:rsidP="00B40E1D">
      <w:pPr>
        <w:pStyle w:val="Akapitzlist"/>
        <w:numPr>
          <w:ilvl w:val="1"/>
          <w:numId w:val="38"/>
        </w:numPr>
        <w:spacing w:line="276" w:lineRule="auto"/>
        <w:ind w:left="1134" w:hanging="708"/>
        <w:jc w:val="both"/>
      </w:pPr>
      <w:r w:rsidRPr="00CE58D1">
        <w:t>Wyposażony w legalizowaną wagę najazdową w przypadku, gdy na terenie bazy następuje magazynowanie odpadów.</w:t>
      </w:r>
    </w:p>
    <w:p w:rsidR="00CE58D1" w:rsidRPr="0016734F" w:rsidRDefault="0016734F" w:rsidP="00B40E1D">
      <w:pPr>
        <w:pStyle w:val="Akapitzlist"/>
        <w:numPr>
          <w:ilvl w:val="0"/>
          <w:numId w:val="38"/>
        </w:numPr>
        <w:suppressAutoHyphens/>
        <w:spacing w:line="276" w:lineRule="auto"/>
        <w:jc w:val="both"/>
        <w:rPr>
          <w:rFonts w:eastAsia="Bookman Old Style;Bookman Old S"/>
          <w:bCs/>
          <w:lang w:eastAsia="zh-CN" w:bidi="hi-IN"/>
        </w:rPr>
      </w:pPr>
      <w:r>
        <w:rPr>
          <w:bCs/>
          <w:lang w:eastAsia="ar-SA" w:bidi="hi-IN"/>
        </w:rPr>
        <w:t>O</w:t>
      </w:r>
      <w:r w:rsidRPr="0016734F">
        <w:rPr>
          <w:bCs/>
          <w:lang w:eastAsia="ar-SA" w:bidi="hi-IN"/>
        </w:rPr>
        <w:t>bowiązki dotyczące prowadzenia dokumentacji związanej z realizacją zamówienia:</w:t>
      </w:r>
    </w:p>
    <w:p w:rsidR="00CE58D1" w:rsidRPr="00CE58D1" w:rsidRDefault="00CE58D1" w:rsidP="00545190">
      <w:pPr>
        <w:pStyle w:val="Akapitzlist"/>
        <w:numPr>
          <w:ilvl w:val="1"/>
          <w:numId w:val="39"/>
        </w:numPr>
        <w:spacing w:line="276" w:lineRule="auto"/>
        <w:ind w:left="1134" w:hanging="708"/>
        <w:jc w:val="both"/>
      </w:pPr>
      <w:r w:rsidRPr="00CE58D1">
        <w:t>Wykonawca będzie zobowiązany do dostarczania Zamawiającemu w wersji papierowej i na żądanie w wersji elektronicznej sprawozdań o jakich mowa w art. 9n ustawy o Utrzymaniu czystości i porządku w gminach. Sprawozdania muszą być sporządzone zgodnie z rozporządzeniem Ministra Środowiska z 26 lipca 2018 r</w:t>
      </w:r>
      <w:r w:rsidR="009F6CF7">
        <w:t>oku</w:t>
      </w:r>
      <w:r w:rsidRPr="00CE58D1">
        <w:t xml:space="preserve"> w sprawie wzorów sprawozdań o odebranych odpadach komunalnych, odebranych nieczystościach ciekłych oraz realizacji zadań z zakresu gospodarki odpadami komunalnymi, a w przypadku zmiany rozporządzenia, zgodnie  z obowiązującymi wzorami druków.</w:t>
      </w:r>
    </w:p>
    <w:p w:rsidR="00CE58D1" w:rsidRPr="00CE58D1" w:rsidRDefault="00CE58D1" w:rsidP="00545190">
      <w:pPr>
        <w:pStyle w:val="Akapitzlist"/>
        <w:numPr>
          <w:ilvl w:val="1"/>
          <w:numId w:val="39"/>
        </w:numPr>
        <w:spacing w:line="276" w:lineRule="auto"/>
        <w:ind w:left="1134" w:hanging="708"/>
        <w:jc w:val="both"/>
      </w:pPr>
      <w:r w:rsidRPr="00CE58D1">
        <w:t>W celu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na temat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CE58D1" w:rsidRPr="00CE58D1" w:rsidRDefault="00CE58D1" w:rsidP="00545190">
      <w:pPr>
        <w:pStyle w:val="Akapitzlist"/>
        <w:numPr>
          <w:ilvl w:val="1"/>
          <w:numId w:val="39"/>
        </w:numPr>
        <w:spacing w:line="276" w:lineRule="auto"/>
        <w:ind w:left="1134" w:hanging="708"/>
        <w:jc w:val="both"/>
      </w:pPr>
      <w:r w:rsidRPr="00CE58D1">
        <w:t>Wykonawca zobowiązany będzie do przedkładania Zamawiającemu najpóźniej wraz z fakturą za dany okres rozliczeniowy raportów wagowych zawierających wyszczególnienie ilości i rodzaju odebranych odpadów (zgodnie z obowiązująca klasyfikacją odpadów), na których znajdować się winna adnotacja, że odpady pochodzą z terenu Gminy Lipno.</w:t>
      </w:r>
    </w:p>
    <w:p w:rsidR="00CE58D1" w:rsidRPr="00CE58D1" w:rsidRDefault="00CE58D1" w:rsidP="00545190">
      <w:pPr>
        <w:pStyle w:val="Akapitzlist"/>
        <w:numPr>
          <w:ilvl w:val="1"/>
          <w:numId w:val="39"/>
        </w:numPr>
        <w:spacing w:line="276" w:lineRule="auto"/>
        <w:ind w:left="1134" w:hanging="708"/>
        <w:jc w:val="both"/>
      </w:pPr>
      <w:r w:rsidRPr="00CE58D1">
        <w:t>Wykonawca zobowiązany będzie do przekazywania Zamawiającemu kart przekazania odpadów do RIPOK-ów bądź innej jednostki odbioru odpadów selektywnie zebranych zgodnie z obowiązującymi wzorami, o jakich mowa w rozporządzeniu Ministra Środowiska z 25 kwietnia 2019 roku w sprawie wzorów dokumentów stosowanych na potrzeby ewidencji odpadów</w:t>
      </w:r>
      <w:r w:rsidR="00545190">
        <w:t>.</w:t>
      </w:r>
    </w:p>
    <w:p w:rsidR="00896F2D" w:rsidRPr="00896F2D" w:rsidRDefault="00896F2D" w:rsidP="00896F2D">
      <w:pPr>
        <w:widowControl w:val="0"/>
        <w:spacing w:after="120" w:line="276" w:lineRule="auto"/>
        <w:jc w:val="both"/>
        <w:rPr>
          <w:color w:val="000000"/>
        </w:rPr>
      </w:pPr>
    </w:p>
    <w:p w:rsidR="00896F2D" w:rsidRPr="00355C46" w:rsidRDefault="00896F2D" w:rsidP="00B40E1D">
      <w:pPr>
        <w:widowControl w:val="0"/>
        <w:numPr>
          <w:ilvl w:val="0"/>
          <w:numId w:val="2"/>
        </w:numPr>
        <w:tabs>
          <w:tab w:val="clear" w:pos="1080"/>
        </w:tabs>
        <w:autoSpaceDE w:val="0"/>
        <w:autoSpaceDN w:val="0"/>
        <w:adjustRightInd w:val="0"/>
        <w:spacing w:after="120" w:line="276" w:lineRule="auto"/>
        <w:ind w:left="426" w:hanging="426"/>
        <w:jc w:val="both"/>
        <w:rPr>
          <w:rFonts w:ascii="Tahoma" w:hAnsi="Tahoma" w:cs="Tahoma"/>
          <w:b/>
          <w:bCs/>
          <w:color w:val="000000"/>
        </w:rPr>
      </w:pPr>
      <w:r w:rsidRPr="00355C46">
        <w:rPr>
          <w:rFonts w:ascii="Tahoma" w:hAnsi="Tahoma" w:cs="Tahoma"/>
          <w:b/>
          <w:bCs/>
          <w:color w:val="000000"/>
        </w:rPr>
        <w:t>TERMIN WYKONANIA ZAMÓWIENIA</w:t>
      </w:r>
    </w:p>
    <w:p w:rsidR="00896F2D" w:rsidRPr="00896F2D" w:rsidRDefault="00896F2D" w:rsidP="009F6CF7">
      <w:pPr>
        <w:widowControl w:val="0"/>
        <w:autoSpaceDE w:val="0"/>
        <w:autoSpaceDN w:val="0"/>
        <w:adjustRightInd w:val="0"/>
        <w:spacing w:after="120" w:line="276" w:lineRule="auto"/>
        <w:ind w:left="426"/>
        <w:jc w:val="both"/>
        <w:rPr>
          <w:bCs/>
        </w:rPr>
      </w:pPr>
      <w:r w:rsidRPr="00896F2D">
        <w:t xml:space="preserve">Zamówienie należy zrealizować w terminie </w:t>
      </w:r>
      <w:r w:rsidRPr="00896F2D">
        <w:rPr>
          <w:bCs/>
        </w:rPr>
        <w:t xml:space="preserve">od </w:t>
      </w:r>
      <w:r w:rsidRPr="00896F2D">
        <w:rPr>
          <w:b/>
          <w:bCs/>
        </w:rPr>
        <w:t>01.01.20</w:t>
      </w:r>
      <w:r w:rsidR="00FD5FF4">
        <w:rPr>
          <w:b/>
          <w:bCs/>
        </w:rPr>
        <w:t>20</w:t>
      </w:r>
      <w:r w:rsidRPr="00896F2D">
        <w:rPr>
          <w:b/>
          <w:bCs/>
        </w:rPr>
        <w:t xml:space="preserve"> r.</w:t>
      </w:r>
      <w:r w:rsidRPr="00896F2D">
        <w:rPr>
          <w:bCs/>
        </w:rPr>
        <w:t xml:space="preserve"> do </w:t>
      </w:r>
      <w:r w:rsidRPr="00896F2D">
        <w:rPr>
          <w:b/>
          <w:bCs/>
        </w:rPr>
        <w:t>3</w:t>
      </w:r>
      <w:r w:rsidR="0078356E">
        <w:rPr>
          <w:b/>
          <w:bCs/>
        </w:rPr>
        <w:t>1</w:t>
      </w:r>
      <w:r w:rsidRPr="00896F2D">
        <w:rPr>
          <w:b/>
          <w:bCs/>
        </w:rPr>
        <w:t>.</w:t>
      </w:r>
      <w:r w:rsidR="0078356E">
        <w:rPr>
          <w:b/>
          <w:bCs/>
        </w:rPr>
        <w:t>12</w:t>
      </w:r>
      <w:r w:rsidRPr="00896F2D">
        <w:rPr>
          <w:b/>
          <w:bCs/>
        </w:rPr>
        <w:t>.20</w:t>
      </w:r>
      <w:r w:rsidR="00FD5FF4">
        <w:rPr>
          <w:b/>
          <w:bCs/>
        </w:rPr>
        <w:t>23</w:t>
      </w:r>
      <w:r w:rsidRPr="00896F2D">
        <w:rPr>
          <w:b/>
          <w:bCs/>
        </w:rPr>
        <w:t xml:space="preserve"> r.</w:t>
      </w:r>
    </w:p>
    <w:p w:rsidR="00896F2D" w:rsidRDefault="00896F2D" w:rsidP="00896F2D">
      <w:pPr>
        <w:widowControl w:val="0"/>
        <w:spacing w:after="120" w:line="276" w:lineRule="auto"/>
        <w:jc w:val="both"/>
        <w:rPr>
          <w:color w:val="000000"/>
        </w:rPr>
      </w:pPr>
    </w:p>
    <w:p w:rsidR="00622501" w:rsidRPr="0016734F" w:rsidRDefault="00622501" w:rsidP="00896F2D">
      <w:pPr>
        <w:widowControl w:val="0"/>
        <w:spacing w:after="120" w:line="276" w:lineRule="auto"/>
        <w:jc w:val="both"/>
        <w:rPr>
          <w:color w:val="000000"/>
        </w:rPr>
      </w:pPr>
    </w:p>
    <w:p w:rsidR="00896F2D" w:rsidRPr="00355C46" w:rsidRDefault="00896F2D" w:rsidP="00B40E1D">
      <w:pPr>
        <w:pStyle w:val="Tekstkomentarza"/>
        <w:numPr>
          <w:ilvl w:val="0"/>
          <w:numId w:val="2"/>
        </w:numPr>
        <w:tabs>
          <w:tab w:val="clear" w:pos="1080"/>
        </w:tabs>
        <w:spacing w:after="120" w:line="276" w:lineRule="auto"/>
        <w:ind w:left="426" w:hanging="426"/>
        <w:jc w:val="both"/>
        <w:rPr>
          <w:rFonts w:ascii="Tahoma" w:hAnsi="Tahoma" w:cs="Tahoma"/>
          <w:b/>
          <w:sz w:val="24"/>
          <w:u w:val="single"/>
          <w:lang w:val="pl-PL"/>
        </w:rPr>
      </w:pPr>
      <w:r w:rsidRPr="00355C46">
        <w:rPr>
          <w:rStyle w:val="tekstdokbold"/>
          <w:rFonts w:ascii="Tahoma" w:eastAsia="ArialMT" w:hAnsi="Tahoma" w:cs="Tahoma"/>
          <w:iCs/>
          <w:sz w:val="24"/>
          <w:lang w:val="pl-PL"/>
        </w:rPr>
        <w:lastRenderedPageBreak/>
        <w:t>WARUNKI UDZIAŁU W POSTĘPOWANIU ORAZ PODSTAWY WYKLUCZENIA, O KTÓRYCH MOWA W ART. 24 UST. 5 USTAWY</w:t>
      </w:r>
    </w:p>
    <w:p w:rsidR="00896F2D" w:rsidRPr="00896F2D" w:rsidRDefault="00896F2D" w:rsidP="00B40E1D">
      <w:pPr>
        <w:numPr>
          <w:ilvl w:val="0"/>
          <w:numId w:val="1"/>
        </w:numPr>
        <w:tabs>
          <w:tab w:val="clear" w:pos="360"/>
        </w:tabs>
        <w:spacing w:after="120" w:line="276" w:lineRule="auto"/>
        <w:ind w:left="426" w:hanging="426"/>
        <w:jc w:val="both"/>
      </w:pPr>
      <w:r w:rsidRPr="00896F2D">
        <w:t>W postępowaniu mogą wziąć udział Wykonawcy, którzy spełniają warunki udziału w postępowaniu dotyczące:</w:t>
      </w:r>
    </w:p>
    <w:p w:rsidR="00896F2D" w:rsidRPr="00896F2D" w:rsidRDefault="00896F2D" w:rsidP="00545190">
      <w:pPr>
        <w:pStyle w:val="Akapitzlist"/>
        <w:widowControl w:val="0"/>
        <w:numPr>
          <w:ilvl w:val="1"/>
          <w:numId w:val="4"/>
        </w:numPr>
        <w:autoSpaceDE w:val="0"/>
        <w:autoSpaceDN w:val="0"/>
        <w:adjustRightInd w:val="0"/>
        <w:spacing w:after="120" w:line="276" w:lineRule="auto"/>
        <w:ind w:left="1134" w:hanging="708"/>
        <w:jc w:val="both"/>
      </w:pPr>
      <w:r w:rsidRPr="00896F2D">
        <w:t xml:space="preserve">kompetencji lub uprawnień do prowadzenia określonej działalności zawodowej, o ile wynika to z odrębnych przepisów, tj. </w:t>
      </w:r>
      <w:bookmarkStart w:id="2" w:name="_Hlk16164127"/>
      <w:r w:rsidRPr="00896F2D">
        <w:t>Wykonawcy, którzy posiadają:</w:t>
      </w:r>
      <w:bookmarkEnd w:id="2"/>
    </w:p>
    <w:p w:rsidR="00896F2D" w:rsidRPr="00896F2D" w:rsidRDefault="00896F2D" w:rsidP="00B40E1D">
      <w:pPr>
        <w:widowControl w:val="0"/>
        <w:numPr>
          <w:ilvl w:val="2"/>
          <w:numId w:val="4"/>
        </w:numPr>
        <w:autoSpaceDE w:val="0"/>
        <w:autoSpaceDN w:val="0"/>
        <w:adjustRightInd w:val="0"/>
        <w:spacing w:after="120" w:line="276" w:lineRule="auto"/>
        <w:ind w:left="1560" w:hanging="709"/>
        <w:jc w:val="both"/>
      </w:pPr>
      <w:r w:rsidRPr="00896F2D">
        <w:t xml:space="preserve">wpis do rejestru działalności regulowanej w zakresie odbierania odpadów komunalnych od właścicieli nieruchomości zgodnie z wymogami ustawy z dnia 13 września 1996 r. o utrzymaniu czystości i porządku w gminach (Dz. U. z 2016 r. poz. 250 z </w:t>
      </w:r>
      <w:proofErr w:type="spellStart"/>
      <w:r w:rsidRPr="00896F2D">
        <w:t>późn</w:t>
      </w:r>
      <w:proofErr w:type="spellEnd"/>
      <w:r w:rsidRPr="00896F2D">
        <w:t>. zm.);</w:t>
      </w:r>
    </w:p>
    <w:p w:rsidR="00896F2D" w:rsidRDefault="00896F2D" w:rsidP="00B40E1D">
      <w:pPr>
        <w:widowControl w:val="0"/>
        <w:numPr>
          <w:ilvl w:val="2"/>
          <w:numId w:val="4"/>
        </w:numPr>
        <w:autoSpaceDE w:val="0"/>
        <w:autoSpaceDN w:val="0"/>
        <w:adjustRightInd w:val="0"/>
        <w:spacing w:after="120" w:line="276" w:lineRule="auto"/>
        <w:ind w:left="1560" w:hanging="709"/>
        <w:jc w:val="both"/>
      </w:pPr>
      <w:r w:rsidRPr="00896F2D">
        <w:t xml:space="preserve">aktualne zezwolenie na transport, odzysk bądź unieszkodliwienie odpadów komunalnych zgodnie z wymogami ustawy z dnia 14 grudnia 2012 r. o odpadach (Dz. U. z 2013 r. poz. 21 z </w:t>
      </w:r>
      <w:proofErr w:type="spellStart"/>
      <w:r w:rsidRPr="00896F2D">
        <w:t>późn</w:t>
      </w:r>
      <w:proofErr w:type="spellEnd"/>
      <w:r w:rsidRPr="00896F2D">
        <w:t>. zm.);</w:t>
      </w:r>
    </w:p>
    <w:p w:rsidR="00FD5FF4" w:rsidRDefault="00FD5FF4" w:rsidP="00B40E1D">
      <w:pPr>
        <w:widowControl w:val="0"/>
        <w:numPr>
          <w:ilvl w:val="2"/>
          <w:numId w:val="4"/>
        </w:numPr>
        <w:autoSpaceDE w:val="0"/>
        <w:autoSpaceDN w:val="0"/>
        <w:adjustRightInd w:val="0"/>
        <w:spacing w:after="120" w:line="276" w:lineRule="auto"/>
        <w:ind w:left="1560" w:hanging="709"/>
        <w:jc w:val="both"/>
      </w:pPr>
      <w:r w:rsidRPr="00FD5FF4">
        <w:t>posiada zezwolenie na zbieranie odpadów i prowadzenie przetwarzania odpadów o których mowa w art. 41 ustawy z dnia 14 grudnia 2012 roku o odpadach lub posiada umowę z podmiotem posiadającym zezwolenie na przetwarzanie odpadów;</w:t>
      </w:r>
    </w:p>
    <w:p w:rsidR="00FD5FF4" w:rsidRDefault="00802C12" w:rsidP="00B40E1D">
      <w:pPr>
        <w:widowControl w:val="0"/>
        <w:numPr>
          <w:ilvl w:val="2"/>
          <w:numId w:val="4"/>
        </w:numPr>
        <w:autoSpaceDE w:val="0"/>
        <w:autoSpaceDN w:val="0"/>
        <w:adjustRightInd w:val="0"/>
        <w:spacing w:after="120" w:line="276" w:lineRule="auto"/>
        <w:ind w:left="1560" w:hanging="709"/>
        <w:jc w:val="both"/>
      </w:pPr>
      <w:r w:rsidRPr="00802C12">
        <w:t>posiada zgodny z obowiązującym prawem wpis do rejestru zbierających sprzęt elektryczny i elektroniczny;</w:t>
      </w:r>
    </w:p>
    <w:p w:rsidR="00896F2D" w:rsidRPr="00896F2D" w:rsidRDefault="00896F2D" w:rsidP="00545190">
      <w:pPr>
        <w:pStyle w:val="Akapitzlist"/>
        <w:widowControl w:val="0"/>
        <w:numPr>
          <w:ilvl w:val="1"/>
          <w:numId w:val="5"/>
        </w:numPr>
        <w:autoSpaceDE w:val="0"/>
        <w:autoSpaceDN w:val="0"/>
        <w:adjustRightInd w:val="0"/>
        <w:spacing w:after="120" w:line="276" w:lineRule="auto"/>
        <w:ind w:left="1134" w:hanging="708"/>
        <w:jc w:val="both"/>
      </w:pPr>
      <w:r w:rsidRPr="00896F2D">
        <w:t>zdolności technicznej lub zawodowej, tj. Wykonawcy, którzy:</w:t>
      </w:r>
    </w:p>
    <w:p w:rsidR="00896F2D" w:rsidRPr="00517AB9" w:rsidRDefault="00B83255" w:rsidP="00B40E1D">
      <w:pPr>
        <w:pStyle w:val="Akapitzlist"/>
        <w:numPr>
          <w:ilvl w:val="2"/>
          <w:numId w:val="5"/>
        </w:numPr>
        <w:spacing w:line="276" w:lineRule="auto"/>
        <w:ind w:left="1560" w:hanging="709"/>
        <w:jc w:val="both"/>
      </w:pPr>
      <w:r w:rsidRPr="00B83255">
        <w:t>w okresie ostatnich 3 lat przed upływem terminu składania ofert wykona</w:t>
      </w:r>
      <w:r>
        <w:t>li</w:t>
      </w:r>
      <w:r w:rsidRPr="00B83255">
        <w:t>, a jeżeli okres prowadzenia działalności jest krótszy – wykona</w:t>
      </w:r>
      <w:r>
        <w:t>li</w:t>
      </w:r>
      <w:r w:rsidRPr="00B83255">
        <w:t xml:space="preserve"> w tym okresie, a w przypadku świadczeń okresowych lub ciągłych również wykonuj</w:t>
      </w:r>
      <w:r>
        <w:t>ą</w:t>
      </w:r>
      <w:r w:rsidRPr="00B83255">
        <w:t xml:space="preserve"> usługi polegające na odbiorze odpadów komunalnych w systemie odpadów zmieszanych i selektywnych u źródła </w:t>
      </w:r>
      <w:r w:rsidR="001B7A1D" w:rsidRPr="000D7E8C">
        <w:t xml:space="preserve">w gminach pow. </w:t>
      </w:r>
      <w:r>
        <w:t>10</w:t>
      </w:r>
      <w:r w:rsidR="001B7A1D" w:rsidRPr="000D7E8C">
        <w:t>.000 zameldowanych mieszkańc</w:t>
      </w:r>
      <w:r w:rsidR="001B7A1D">
        <w:t>ów z co najmniej 2.</w:t>
      </w:r>
      <w:r w:rsidR="00DE2333">
        <w:t>5</w:t>
      </w:r>
      <w:r w:rsidR="001B7A1D">
        <w:t>00 posesji</w:t>
      </w:r>
      <w:r w:rsidR="00896F2D" w:rsidRPr="00E17131">
        <w:rPr>
          <w:snapToGrid w:val="0"/>
        </w:rPr>
        <w:t>;</w:t>
      </w:r>
    </w:p>
    <w:p w:rsidR="00A835F8" w:rsidRDefault="00435587" w:rsidP="00B40E1D">
      <w:pPr>
        <w:widowControl w:val="0"/>
        <w:numPr>
          <w:ilvl w:val="2"/>
          <w:numId w:val="5"/>
        </w:numPr>
        <w:tabs>
          <w:tab w:val="num" w:pos="1800"/>
        </w:tabs>
        <w:autoSpaceDE w:val="0"/>
        <w:autoSpaceDN w:val="0"/>
        <w:adjustRightInd w:val="0"/>
        <w:spacing w:after="120" w:line="276" w:lineRule="auto"/>
        <w:ind w:left="1560" w:hanging="709"/>
        <w:jc w:val="both"/>
      </w:pPr>
      <w:r>
        <w:t>d</w:t>
      </w:r>
      <w:r w:rsidRPr="00435587">
        <w:t>ysponuj</w:t>
      </w:r>
      <w:r>
        <w:t>ą</w:t>
      </w:r>
      <w:r w:rsidRPr="00435587">
        <w:t xml:space="preserve"> lub będ</w:t>
      </w:r>
      <w:r>
        <w:t>ą</w:t>
      </w:r>
      <w:r w:rsidRPr="00435587">
        <w:t xml:space="preserve"> dysponować potencjałem technicznym wyszczególnionym w </w:t>
      </w:r>
      <w:r w:rsidR="009F6CF7">
        <w:t xml:space="preserve">rozdziale III </w:t>
      </w:r>
      <w:r w:rsidRPr="00435587">
        <w:t xml:space="preserve">pkt </w:t>
      </w:r>
      <w:r w:rsidR="009F6CF7">
        <w:t>34 i 35</w:t>
      </w:r>
      <w:r w:rsidR="00053B83">
        <w:t xml:space="preserve"> SIWZ</w:t>
      </w:r>
      <w:r w:rsidR="009F6CF7">
        <w:t>.</w:t>
      </w:r>
    </w:p>
    <w:p w:rsidR="00A835F8" w:rsidRDefault="00A835F8" w:rsidP="00545190">
      <w:pPr>
        <w:pStyle w:val="Akapitzlist"/>
        <w:widowControl w:val="0"/>
        <w:numPr>
          <w:ilvl w:val="1"/>
          <w:numId w:val="6"/>
        </w:numPr>
        <w:autoSpaceDE w:val="0"/>
        <w:autoSpaceDN w:val="0"/>
        <w:adjustRightInd w:val="0"/>
        <w:spacing w:after="120" w:line="276" w:lineRule="auto"/>
        <w:ind w:left="1134" w:hanging="708"/>
        <w:jc w:val="both"/>
      </w:pPr>
      <w:r w:rsidRPr="00A835F8">
        <w:t>sytuacji ekonomicznej lub finansowej, tj. Wykonawcy, którzy posiadają:</w:t>
      </w:r>
    </w:p>
    <w:p w:rsidR="00896F2D" w:rsidRDefault="00435587" w:rsidP="00B40E1D">
      <w:pPr>
        <w:pStyle w:val="Akapitzlist"/>
        <w:widowControl w:val="0"/>
        <w:numPr>
          <w:ilvl w:val="2"/>
          <w:numId w:val="8"/>
        </w:numPr>
        <w:autoSpaceDE w:val="0"/>
        <w:autoSpaceDN w:val="0"/>
        <w:adjustRightInd w:val="0"/>
        <w:spacing w:after="120" w:line="276" w:lineRule="auto"/>
        <w:ind w:left="1560" w:hanging="709"/>
        <w:jc w:val="both"/>
        <w:rPr>
          <w:bCs/>
        </w:rPr>
      </w:pPr>
      <w:r w:rsidRPr="00435587">
        <w:t>ubezpiecz</w:t>
      </w:r>
      <w:r>
        <w:t>enie</w:t>
      </w:r>
      <w:r w:rsidRPr="00435587">
        <w:t xml:space="preserve"> od odpowiedzialności cywilnej w zakresie prowadzonej działalności związanej z przedmiotem zamówienia na sumę gwarancyjną nie niższą niż 500.000,00 zł (słownie: pięćset tysięcy złotych 00/100)</w:t>
      </w:r>
      <w:r w:rsidR="00896F2D" w:rsidRPr="00DE2333">
        <w:rPr>
          <w:bCs/>
        </w:rPr>
        <w:t>.</w:t>
      </w:r>
    </w:p>
    <w:p w:rsidR="001A004F" w:rsidRDefault="001A004F" w:rsidP="00775237">
      <w:pPr>
        <w:widowControl w:val="0"/>
        <w:autoSpaceDE w:val="0"/>
        <w:autoSpaceDN w:val="0"/>
        <w:adjustRightInd w:val="0"/>
        <w:spacing w:after="120" w:line="276" w:lineRule="auto"/>
        <w:ind w:left="1560"/>
        <w:jc w:val="both"/>
      </w:pPr>
      <w:r>
        <w:t>W przypadku składania oferty wspólnej ww. warunek mogą spełnić wszyscy łącznie.</w:t>
      </w:r>
    </w:p>
    <w:p w:rsidR="001A004F" w:rsidRPr="00622501" w:rsidRDefault="001A004F" w:rsidP="00775237">
      <w:pPr>
        <w:widowControl w:val="0"/>
        <w:autoSpaceDE w:val="0"/>
        <w:autoSpaceDN w:val="0"/>
        <w:adjustRightInd w:val="0"/>
        <w:spacing w:after="120" w:line="276" w:lineRule="auto"/>
        <w:ind w:left="1560"/>
        <w:jc w:val="both"/>
        <w:rPr>
          <w:i/>
          <w:iCs/>
        </w:rPr>
      </w:pPr>
      <w:r w:rsidRPr="00622501">
        <w:rPr>
          <w:i/>
          <w:iCs/>
        </w:rPr>
        <w:t xml:space="preserve">W przypadku gdy jakakolwiek wartość dotycząca ww. warunków wyrażona będzie w walucie obcej, Zamawiający przeliczy tę wartość w oparciu o średni kurs walut NBP dla danej waluty z daty wszczęcia postępowania. Za datę wszczęcia postępowania Zamawiający uznaje datę umieszczenia ogłoszenia w miejscu publicznie dostępnym w swojej siedzibie oraz na swojej stronie internetowej. Jeżeli w tym dniu średni kurs  NBP nie będzie opublikowany Zamawiający przyjmie średni kurs z ostatniego dnia </w:t>
      </w:r>
      <w:r w:rsidRPr="00622501">
        <w:rPr>
          <w:i/>
          <w:iCs/>
        </w:rPr>
        <w:lastRenderedPageBreak/>
        <w:t xml:space="preserve">przed dniem ogłoszenia.    </w:t>
      </w:r>
    </w:p>
    <w:p w:rsidR="00896F2D" w:rsidRDefault="00896F2D" w:rsidP="00B40E1D">
      <w:pPr>
        <w:numPr>
          <w:ilvl w:val="0"/>
          <w:numId w:val="10"/>
        </w:numPr>
        <w:spacing w:after="120" w:line="276" w:lineRule="auto"/>
        <w:ind w:left="426" w:hanging="426"/>
        <w:jc w:val="both"/>
      </w:pPr>
      <w:r w:rsidRPr="00775237">
        <w:t xml:space="preserve">Ocena spełnienia powyższych warunków udziału w postępowaniu, zostanie przeprowadzona na podstawie złożonych przez Wykonawców oświadczeń i dokumentów, określonych w </w:t>
      </w:r>
      <w:r w:rsidR="00053B83">
        <w:t>r</w:t>
      </w:r>
      <w:r w:rsidRPr="00775237">
        <w:t>ozdziale VI</w:t>
      </w:r>
      <w:r w:rsidR="00775237" w:rsidRPr="00775237">
        <w:t>I</w:t>
      </w:r>
      <w:r w:rsidRPr="00775237">
        <w:t xml:space="preserve"> SIWZ zgodnie z formułą „spełnia - nie spełnia”.</w:t>
      </w:r>
    </w:p>
    <w:p w:rsidR="00775237" w:rsidRPr="00775237" w:rsidRDefault="00860BAE" w:rsidP="00B40E1D">
      <w:pPr>
        <w:pStyle w:val="Akapitzlist"/>
        <w:numPr>
          <w:ilvl w:val="0"/>
          <w:numId w:val="2"/>
        </w:numPr>
        <w:tabs>
          <w:tab w:val="clear" w:pos="1080"/>
        </w:tabs>
        <w:ind w:left="426" w:hanging="426"/>
        <w:rPr>
          <w:rFonts w:ascii="Tahoma" w:hAnsi="Tahoma" w:cs="Tahoma"/>
          <w:b/>
          <w:bCs/>
        </w:rPr>
      </w:pPr>
      <w:r w:rsidRPr="00775237">
        <w:rPr>
          <w:rFonts w:ascii="Tahoma" w:hAnsi="Tahoma" w:cs="Tahoma"/>
          <w:b/>
          <w:bCs/>
        </w:rPr>
        <w:t>PODSTAWY WYKLUCZENIA</w:t>
      </w:r>
    </w:p>
    <w:p w:rsidR="00860BAE" w:rsidRPr="00775237" w:rsidRDefault="00860BAE" w:rsidP="00B40E1D">
      <w:pPr>
        <w:pStyle w:val="Akapitzlist"/>
        <w:numPr>
          <w:ilvl w:val="0"/>
          <w:numId w:val="40"/>
        </w:numPr>
        <w:spacing w:line="276" w:lineRule="auto"/>
        <w:ind w:left="426" w:hanging="426"/>
        <w:jc w:val="both"/>
      </w:pPr>
      <w:r w:rsidRPr="00775237">
        <w:t>Z postępowania o udzielenie zamówienia wyklucza się wykonawców w okolicznościach, o których mowa w art. 24 ust. 1 ustawy,</w:t>
      </w:r>
    </w:p>
    <w:p w:rsidR="00860BAE" w:rsidRPr="00775237" w:rsidRDefault="00860BAE" w:rsidP="00B40E1D">
      <w:pPr>
        <w:pStyle w:val="Akapitzlist"/>
        <w:numPr>
          <w:ilvl w:val="0"/>
          <w:numId w:val="40"/>
        </w:numPr>
        <w:spacing w:line="276" w:lineRule="auto"/>
        <w:ind w:left="426" w:hanging="426"/>
        <w:jc w:val="both"/>
      </w:pPr>
      <w:r w:rsidRPr="00775237">
        <w:t>Zamawiający przewiduje również wykluczenie wykonawcy na podstawie:</w:t>
      </w:r>
    </w:p>
    <w:p w:rsidR="00860BAE" w:rsidRPr="00775237" w:rsidRDefault="00860BAE" w:rsidP="00B40E1D">
      <w:pPr>
        <w:pStyle w:val="Akapitzlist"/>
        <w:numPr>
          <w:ilvl w:val="1"/>
          <w:numId w:val="40"/>
        </w:numPr>
        <w:spacing w:line="276" w:lineRule="auto"/>
        <w:ind w:left="993" w:hanging="633"/>
        <w:jc w:val="both"/>
      </w:pPr>
      <w:r w:rsidRPr="00775237">
        <w:t xml:space="preserve">art.24 ust. 5 pkt 1 ustawy: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(Dz.U.2019.243 </w:t>
      </w:r>
      <w:proofErr w:type="spellStart"/>
      <w:r w:rsidRPr="00775237">
        <w:t>t.j</w:t>
      </w:r>
      <w:proofErr w:type="spellEnd"/>
      <w:r w:rsidRPr="00775237">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(Dz.U.2019.498 </w:t>
      </w:r>
      <w:proofErr w:type="spellStart"/>
      <w:r w:rsidRPr="00775237">
        <w:t>t.j</w:t>
      </w:r>
      <w:proofErr w:type="spellEnd"/>
      <w:r w:rsidRPr="00775237">
        <w:t>.),</w:t>
      </w:r>
    </w:p>
    <w:p w:rsidR="00860BAE" w:rsidRDefault="00860BAE" w:rsidP="00B40E1D">
      <w:pPr>
        <w:pStyle w:val="Akapitzlist"/>
        <w:numPr>
          <w:ilvl w:val="1"/>
          <w:numId w:val="40"/>
        </w:numPr>
        <w:spacing w:line="276" w:lineRule="auto"/>
        <w:ind w:left="993" w:hanging="567"/>
        <w:jc w:val="both"/>
      </w:pPr>
      <w:r w:rsidRPr="00775237">
        <w:t>art.24 ust. 5 pkt 8 ustawy: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775237" w:rsidRPr="00775237" w:rsidRDefault="00775237" w:rsidP="00775237">
      <w:pPr>
        <w:spacing w:line="276" w:lineRule="auto"/>
        <w:ind w:left="426"/>
        <w:jc w:val="both"/>
      </w:pPr>
    </w:p>
    <w:p w:rsidR="00896F2D" w:rsidRPr="00775237" w:rsidRDefault="00896F2D" w:rsidP="00B40E1D">
      <w:pPr>
        <w:pStyle w:val="Akapitzlist"/>
        <w:numPr>
          <w:ilvl w:val="0"/>
          <w:numId w:val="2"/>
        </w:numPr>
        <w:tabs>
          <w:tab w:val="clear" w:pos="1080"/>
        </w:tabs>
        <w:ind w:left="567" w:hanging="567"/>
        <w:jc w:val="both"/>
        <w:rPr>
          <w:rFonts w:ascii="Tahoma" w:hAnsi="Tahoma" w:cs="Tahoma"/>
          <w:b/>
          <w:bCs/>
        </w:rPr>
      </w:pPr>
      <w:r w:rsidRPr="00775237">
        <w:rPr>
          <w:rFonts w:ascii="Tahoma" w:hAnsi="Tahoma" w:cs="Tahoma"/>
          <w:b/>
          <w:bCs/>
        </w:rPr>
        <w:t>WYKAZ OŚWIADCZEŃ LUB DOKUMENTÓW, POTWIERDZAJĄCYCH SPEŁNIANIE WARUNKÓW UDZIAŁU W POSTĘPOWANIU ORAZ BRAK PODSTAW WYKLUCZENIA</w:t>
      </w:r>
    </w:p>
    <w:p w:rsidR="00896F2D" w:rsidRPr="00904802" w:rsidRDefault="00896F2D" w:rsidP="00B40E1D">
      <w:pPr>
        <w:pStyle w:val="Akapitzlist"/>
        <w:numPr>
          <w:ilvl w:val="0"/>
          <w:numId w:val="41"/>
        </w:numPr>
        <w:tabs>
          <w:tab w:val="clear" w:pos="1080"/>
        </w:tabs>
        <w:spacing w:line="276" w:lineRule="auto"/>
        <w:ind w:left="426" w:hanging="426"/>
        <w:jc w:val="both"/>
      </w:pPr>
      <w:r w:rsidRPr="00904802">
        <w:t xml:space="preserve">Do oferty Wykonawca ubiegający się o udzielenie zamówienia dołącza aktualne na dzień składania ofert oświadczenie zawierające informacje stanowiące wstępne potwierdzenie, że Wykonawca nie podlega wykluczeniu oraz spełnia warunki udziału w postępowaniu sporządzone w formie Jednolitego Europejskiego Dokumentu Zamówienia (JEDZ), o treści zgodnej z Rozporządzeniem Wykonawczym Komisji (UE) 2016/7 z dnia 5 stycznia 2016 r. ustanawiające standardowy formularz jednolitego europejskiego dokumentu zamówienia (Dz. Urz. UE nr L 3 z 6.1.2016, str. 16) – wzór JEDZ stanowi załącznik nr </w:t>
      </w:r>
      <w:r w:rsidR="00DE2333" w:rsidRPr="00904802">
        <w:t>3</w:t>
      </w:r>
      <w:r w:rsidRPr="00904802">
        <w:t xml:space="preserve"> do SIWZ.</w:t>
      </w:r>
    </w:p>
    <w:p w:rsidR="00D37734" w:rsidRPr="00904802" w:rsidRDefault="00D37734" w:rsidP="00904802">
      <w:pPr>
        <w:spacing w:line="276" w:lineRule="auto"/>
        <w:ind w:left="426"/>
        <w:jc w:val="both"/>
        <w:rPr>
          <w:i/>
          <w:iCs/>
        </w:rPr>
      </w:pPr>
      <w:r w:rsidRPr="00904802">
        <w:rPr>
          <w:i/>
          <w:iCs/>
        </w:rPr>
        <w:t>Zaleca się aby Wykonawca pobrał ze strony internetowej Zamawiającego plik w formacie XML o nazwie „JEDZ”.</w:t>
      </w:r>
      <w:r w:rsidR="00EF13FB" w:rsidRPr="00904802">
        <w:rPr>
          <w:i/>
          <w:iCs/>
        </w:rPr>
        <w:t xml:space="preserve"> </w:t>
      </w:r>
      <w:r w:rsidRPr="00904802">
        <w:rPr>
          <w:i/>
          <w:iCs/>
        </w:rPr>
        <w:t xml:space="preserve">Następnie wszedł na stronę </w:t>
      </w:r>
      <w:hyperlink r:id="rId10" w:history="1">
        <w:r w:rsidRPr="00904802">
          <w:rPr>
            <w:i/>
            <w:iCs/>
            <w:color w:val="0000FF"/>
            <w:u w:val="single"/>
          </w:rPr>
          <w:t>https://espd.uzp.gov.pl/welcome</w:t>
        </w:r>
      </w:hyperlink>
      <w:r w:rsidRPr="00904802">
        <w:rPr>
          <w:i/>
          <w:iCs/>
        </w:rPr>
        <w:t xml:space="preserve"> i zaimportował pobrany plik JEDZ. Po wypełnieniu JEDZ należy podpisać kwalifikowanym podpisem elektronicznym i przesłać do Zamawiającego w wersji elektronicznej za pomocą </w:t>
      </w:r>
      <w:proofErr w:type="spellStart"/>
      <w:r w:rsidRPr="00904802">
        <w:rPr>
          <w:i/>
          <w:iCs/>
        </w:rPr>
        <w:t>miniportalu</w:t>
      </w:r>
      <w:proofErr w:type="spellEnd"/>
      <w:r w:rsidRPr="00904802">
        <w:rPr>
          <w:i/>
          <w:iCs/>
        </w:rPr>
        <w:t xml:space="preserve"> wraz z ofertą, przed upływem terminu składania ofert. Zamawiający informuje, że na stronie internetowej Urzędu Zamówień Publicznych (</w:t>
      </w:r>
      <w:hyperlink r:id="rId11" w:history="1">
        <w:r w:rsidRPr="00904802">
          <w:rPr>
            <w:i/>
            <w:iCs/>
            <w:color w:val="0000FF"/>
            <w:u w:val="single"/>
          </w:rPr>
          <w:t>https://www.uzp.gov.pl/baza-wiedzy/jednolity-europejski-dokument-zamowienia</w:t>
        </w:r>
      </w:hyperlink>
      <w:r w:rsidRPr="00904802">
        <w:rPr>
          <w:i/>
          <w:iCs/>
        </w:rPr>
        <w:t>) dostępna jest instrukcja wypełniania JEDZ.</w:t>
      </w:r>
    </w:p>
    <w:p w:rsidR="00D37734" w:rsidRPr="00904802" w:rsidRDefault="00EF13FB" w:rsidP="00904802">
      <w:pPr>
        <w:autoSpaceDE w:val="0"/>
        <w:autoSpaceDN w:val="0"/>
        <w:adjustRightInd w:val="0"/>
        <w:spacing w:line="276" w:lineRule="auto"/>
        <w:ind w:left="993" w:hanging="567"/>
        <w:jc w:val="both"/>
      </w:pPr>
      <w:r w:rsidRPr="00904802">
        <w:lastRenderedPageBreak/>
        <w:t>1.1.</w:t>
      </w:r>
      <w:r w:rsidRPr="00904802">
        <w:tab/>
      </w:r>
      <w:r w:rsidR="00D37734" w:rsidRPr="00904802">
        <w:t>W przypadku wspólnego ubiegania się o zamówienie przez wykonawców, JEDZ składa każdy z wykonawców wspólnie ubiegających się o zamówienie. Dokumenty te potwierdzają spełnianie warunków udziału w postępowaniu oraz brak podstaw wykluczenia w zakresie, w którym każdy z wykonawców wykazuje spełnianie warunków udziału w postępowaniu lub brak podstaw wykluczenia;</w:t>
      </w:r>
    </w:p>
    <w:p w:rsidR="00D37734" w:rsidRPr="00904802" w:rsidRDefault="00EF13FB" w:rsidP="00904802">
      <w:pPr>
        <w:autoSpaceDE w:val="0"/>
        <w:autoSpaceDN w:val="0"/>
        <w:adjustRightInd w:val="0"/>
        <w:spacing w:line="276" w:lineRule="auto"/>
        <w:ind w:left="993" w:hanging="567"/>
        <w:jc w:val="both"/>
      </w:pPr>
      <w:r w:rsidRPr="00904802">
        <w:t>1.2.</w:t>
      </w:r>
      <w:r w:rsidRPr="00904802">
        <w:tab/>
      </w:r>
      <w:r w:rsidR="00D37734" w:rsidRPr="00904802">
        <w:t>Wykonawca, który powołuje się na zasoby innych podmiotów, w celu wykazania braku istnienia wobec nich podstaw wykluczenia oraz spełniania, w zakresie, w jakim powołuje się na ich zasoby, warunków udziału w postępowaniu składa także JEDZ-e dotyczące tych podmiotów;</w:t>
      </w:r>
    </w:p>
    <w:p w:rsidR="00D37734" w:rsidRPr="00904802" w:rsidRDefault="00EF13FB" w:rsidP="00904802">
      <w:pPr>
        <w:autoSpaceDE w:val="0"/>
        <w:autoSpaceDN w:val="0"/>
        <w:adjustRightInd w:val="0"/>
        <w:spacing w:line="276" w:lineRule="auto"/>
        <w:ind w:left="993" w:hanging="567"/>
        <w:jc w:val="both"/>
      </w:pPr>
      <w:r w:rsidRPr="00904802">
        <w:t>1.3.</w:t>
      </w:r>
      <w:r w:rsidRPr="00904802">
        <w:tab/>
      </w:r>
      <w:r w:rsidR="00D37734" w:rsidRPr="00904802">
        <w:t>Wykonawca może wykorzystać w JEDZ nadal aktualne informacje zawarte w innym JEDZ złożonym w odrębnym postępowaniu o udzielenie zamówienia prowadzonym przez zamawiającego. W takim przypadku wykonawca wskazuje w formularzu oferty: nazwę, numer, zakres informacji do wykorzystania oraz datę wszczęcia tego postępowania.</w:t>
      </w:r>
    </w:p>
    <w:p w:rsidR="00D37734" w:rsidRPr="00904802" w:rsidRDefault="00D37734" w:rsidP="00B40E1D">
      <w:pPr>
        <w:pStyle w:val="Akapitzlist"/>
        <w:numPr>
          <w:ilvl w:val="1"/>
          <w:numId w:val="6"/>
        </w:numPr>
        <w:spacing w:line="276" w:lineRule="auto"/>
        <w:ind w:left="993" w:hanging="567"/>
        <w:jc w:val="both"/>
      </w:pPr>
      <w:r w:rsidRPr="00904802">
        <w:t xml:space="preserve">Ponadto Wykonawca powinien złożyć: </w:t>
      </w:r>
    </w:p>
    <w:p w:rsidR="00D37734" w:rsidRPr="00904802" w:rsidRDefault="00EF13FB" w:rsidP="00904802">
      <w:pPr>
        <w:spacing w:line="276" w:lineRule="auto"/>
        <w:ind w:left="1560" w:hanging="709"/>
        <w:jc w:val="both"/>
      </w:pPr>
      <w:r w:rsidRPr="00904802">
        <w:t>1.4.1.</w:t>
      </w:r>
      <w:r w:rsidRPr="00904802">
        <w:tab/>
      </w:r>
      <w:r w:rsidR="00D37734" w:rsidRPr="00904802">
        <w:t>pełnomocnictwo do reprezentowania wykonawcy w niniejszym postępowaniu lub/i do podpisania umowy (o ile nie wynika z dokumentów rejestracyjnych). Pełnomocnictwo musi być w postaci elektronicznej opatrzonej kwalifikowanym podpisem elektronicznym,</w:t>
      </w:r>
    </w:p>
    <w:p w:rsidR="00D37734" w:rsidRPr="00904802" w:rsidRDefault="00D37734" w:rsidP="00B40E1D">
      <w:pPr>
        <w:pStyle w:val="Akapitzlist"/>
        <w:numPr>
          <w:ilvl w:val="2"/>
          <w:numId w:val="6"/>
        </w:numPr>
        <w:spacing w:line="276" w:lineRule="auto"/>
        <w:ind w:left="1560" w:hanging="709"/>
        <w:jc w:val="both"/>
      </w:pPr>
      <w:r w:rsidRPr="00904802">
        <w:t>dowód wniesienia wadium (wadium wnoszone w gwarancjach lub/i poręczeniach należy dołączyć do oferty w postaci elektronicznej opatrzonej kwalifikowanym podpisem elektronicznym,</w:t>
      </w:r>
    </w:p>
    <w:p w:rsidR="00D37734" w:rsidRPr="00904802" w:rsidRDefault="00D37734" w:rsidP="00B40E1D">
      <w:pPr>
        <w:pStyle w:val="Akapitzlist"/>
        <w:numPr>
          <w:ilvl w:val="2"/>
          <w:numId w:val="6"/>
        </w:numPr>
        <w:spacing w:line="276" w:lineRule="auto"/>
        <w:ind w:left="1560" w:hanging="709"/>
        <w:jc w:val="both"/>
      </w:pPr>
      <w:r w:rsidRPr="00904802">
        <w:t>w przypadku gdy Wykonawca będzie polegał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D37734" w:rsidRPr="00904802" w:rsidRDefault="0000237A" w:rsidP="00904802">
      <w:pPr>
        <w:spacing w:line="276" w:lineRule="auto"/>
        <w:ind w:left="1560" w:hanging="709"/>
        <w:jc w:val="both"/>
      </w:pPr>
      <w:r w:rsidRPr="00904802">
        <w:rPr>
          <w:shd w:val="clear" w:color="auto" w:fill="FFFFFF"/>
        </w:rPr>
        <w:t>1.4.4.</w:t>
      </w:r>
      <w:r w:rsidRPr="00904802">
        <w:rPr>
          <w:shd w:val="clear" w:color="auto" w:fill="FFFFFF"/>
        </w:rPr>
        <w:tab/>
      </w:r>
      <w:r w:rsidR="00D37734" w:rsidRPr="00904802">
        <w:rPr>
          <w:shd w:val="clear" w:color="auto" w:fill="FFFFFF"/>
        </w:rPr>
        <w:t>Zamawiający wymaga, aby składany dokument w szczególności zawierał następujące informacje:</w:t>
      </w:r>
    </w:p>
    <w:p w:rsidR="00D37734" w:rsidRPr="00904802" w:rsidRDefault="00D37734" w:rsidP="00B40E1D">
      <w:pPr>
        <w:pStyle w:val="Akapitzlist"/>
        <w:numPr>
          <w:ilvl w:val="0"/>
          <w:numId w:val="11"/>
        </w:numPr>
        <w:spacing w:line="276" w:lineRule="auto"/>
        <w:ind w:left="1985" w:hanging="425"/>
        <w:jc w:val="both"/>
        <w:rPr>
          <w:shd w:val="clear" w:color="auto" w:fill="FFFFFF"/>
        </w:rPr>
      </w:pPr>
      <w:r w:rsidRPr="00904802">
        <w:rPr>
          <w:shd w:val="clear" w:color="auto" w:fill="FFFFFF"/>
        </w:rPr>
        <w:t>zakres dostępnych wykonawcy zasobów innego podmiotu</w:t>
      </w:r>
    </w:p>
    <w:p w:rsidR="00D37734" w:rsidRPr="00904802" w:rsidRDefault="00D37734" w:rsidP="00B40E1D">
      <w:pPr>
        <w:pStyle w:val="Akapitzlist"/>
        <w:numPr>
          <w:ilvl w:val="0"/>
          <w:numId w:val="11"/>
        </w:numPr>
        <w:spacing w:line="276" w:lineRule="auto"/>
        <w:ind w:left="1985" w:hanging="425"/>
        <w:jc w:val="both"/>
        <w:rPr>
          <w:shd w:val="clear" w:color="auto" w:fill="FFFFFF"/>
        </w:rPr>
      </w:pPr>
      <w:r w:rsidRPr="00904802">
        <w:rPr>
          <w:shd w:val="clear" w:color="auto" w:fill="FFFFFF"/>
        </w:rPr>
        <w:t>sposobu wykorzystania zasobu innego podmiotu przez wykonawcę, przy wykonaniu zamówienia</w:t>
      </w:r>
    </w:p>
    <w:p w:rsidR="00D37734" w:rsidRPr="00904802" w:rsidRDefault="00D37734" w:rsidP="00B40E1D">
      <w:pPr>
        <w:pStyle w:val="Akapitzlist"/>
        <w:numPr>
          <w:ilvl w:val="0"/>
          <w:numId w:val="11"/>
        </w:numPr>
        <w:spacing w:line="276" w:lineRule="auto"/>
        <w:ind w:left="1985" w:hanging="425"/>
        <w:jc w:val="both"/>
        <w:rPr>
          <w:shd w:val="clear" w:color="auto" w:fill="FFFFFF"/>
        </w:rPr>
      </w:pPr>
      <w:r w:rsidRPr="00904802">
        <w:rPr>
          <w:shd w:val="clear" w:color="auto" w:fill="FFFFFF"/>
        </w:rPr>
        <w:t>zakresu i okresu udziału innego podmiotu przy wykonaniu zamówienia,</w:t>
      </w:r>
    </w:p>
    <w:p w:rsidR="00D37734" w:rsidRPr="00904802" w:rsidRDefault="00D37734" w:rsidP="00B40E1D">
      <w:pPr>
        <w:pStyle w:val="Akapitzlist"/>
        <w:numPr>
          <w:ilvl w:val="0"/>
          <w:numId w:val="11"/>
        </w:numPr>
        <w:spacing w:line="276" w:lineRule="auto"/>
        <w:ind w:left="1985" w:hanging="425"/>
        <w:jc w:val="both"/>
      </w:pPr>
      <w:r w:rsidRPr="00904802">
        <w:rPr>
          <w:shd w:val="clear" w:color="auto" w:fill="FFFFFF"/>
        </w:rPr>
        <w:t xml:space="preserve">czy podmiot, na zdolności którego wykonawca polega w odniesieniu do warunków udziału </w:t>
      </w:r>
      <w:r w:rsidRPr="00904802">
        <w:rPr>
          <w:shd w:val="clear" w:color="auto" w:fill="FFFFFF"/>
        </w:rPr>
        <w:tab/>
        <w:t>w postępowaniu dotyczących wykształcenia, kwalifikacji zawodowych lub doświadczenia, zrealizuje części zamówienia, których wskazane zdolności dotyczą (podwykonawstwo)</w:t>
      </w:r>
    </w:p>
    <w:p w:rsidR="00D37734" w:rsidRPr="00904802" w:rsidRDefault="0000237A" w:rsidP="00904802">
      <w:pPr>
        <w:autoSpaceDE w:val="0"/>
        <w:autoSpaceDN w:val="0"/>
        <w:adjustRightInd w:val="0"/>
        <w:spacing w:line="276" w:lineRule="auto"/>
        <w:ind w:left="993" w:hanging="567"/>
        <w:jc w:val="both"/>
      </w:pPr>
      <w:r w:rsidRPr="00904802">
        <w:t>1.5.</w:t>
      </w:r>
      <w:r w:rsidRPr="00904802">
        <w:tab/>
      </w:r>
      <w:r w:rsidR="00D37734" w:rsidRPr="00904802">
        <w:t>Potencjał podmiotu trzeciego:</w:t>
      </w:r>
    </w:p>
    <w:p w:rsidR="00D37734" w:rsidRPr="00904802" w:rsidRDefault="0000237A" w:rsidP="00904802">
      <w:pPr>
        <w:autoSpaceDE w:val="0"/>
        <w:autoSpaceDN w:val="0"/>
        <w:adjustRightInd w:val="0"/>
        <w:spacing w:line="276" w:lineRule="auto"/>
        <w:ind w:left="1560" w:hanging="709"/>
        <w:jc w:val="both"/>
      </w:pPr>
      <w:r w:rsidRPr="00904802">
        <w:t>1.5.1.</w:t>
      </w:r>
      <w:r w:rsidRPr="00904802">
        <w:tab/>
      </w:r>
      <w:r w:rsidR="00D37734" w:rsidRPr="00904802">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D37734" w:rsidRPr="00904802" w:rsidRDefault="0000237A" w:rsidP="00904802">
      <w:pPr>
        <w:autoSpaceDE w:val="0"/>
        <w:autoSpaceDN w:val="0"/>
        <w:adjustRightInd w:val="0"/>
        <w:spacing w:line="276" w:lineRule="auto"/>
        <w:ind w:left="1560" w:hanging="709"/>
        <w:jc w:val="both"/>
      </w:pPr>
      <w:r w:rsidRPr="00904802">
        <w:lastRenderedPageBreak/>
        <w:t>1.5.2.</w:t>
      </w:r>
      <w:r w:rsidRPr="00904802">
        <w:tab/>
      </w:r>
      <w:r w:rsidR="00D37734" w:rsidRPr="00904802">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D37734" w:rsidRPr="00904802" w:rsidRDefault="0000237A" w:rsidP="00053B83">
      <w:pPr>
        <w:autoSpaceDE w:val="0"/>
        <w:autoSpaceDN w:val="0"/>
        <w:adjustRightInd w:val="0"/>
        <w:spacing w:line="276" w:lineRule="auto"/>
        <w:ind w:left="1560" w:hanging="709"/>
        <w:jc w:val="both"/>
      </w:pPr>
      <w:r w:rsidRPr="00904802">
        <w:t>1.5.3.</w:t>
      </w:r>
      <w:r w:rsidRPr="00904802">
        <w:tab/>
      </w:r>
      <w:r w:rsidR="00D37734" w:rsidRPr="00904802">
        <w:t>W odniesieniu do warunków dotyczących wykształcenia, kwalifikacji zawodowych lub doświadczenia, wykonawcy mogą polegać na zdolnościach innych podmiotów, gdy podmioty te zrealizują usługi, do realizacji których te zdolności są wymagane;</w:t>
      </w:r>
    </w:p>
    <w:p w:rsidR="00D37734" w:rsidRPr="00904802" w:rsidRDefault="0000237A" w:rsidP="00904802">
      <w:pPr>
        <w:spacing w:line="276" w:lineRule="auto"/>
        <w:ind w:left="1560" w:hanging="709"/>
        <w:jc w:val="both"/>
        <w:rPr>
          <w:u w:val="single"/>
        </w:rPr>
      </w:pPr>
      <w:r w:rsidRPr="00904802">
        <w:t>1.5.5</w:t>
      </w:r>
      <w:r w:rsidRPr="00904802">
        <w:tab/>
      </w:r>
      <w:r w:rsidR="00D37734" w:rsidRPr="00904802">
        <w:t>Zamawiający przed udzieleniem zamówienia wezwie Wykonawcę, którego oferta została najwyżej oceniona, do złożenia w wyznaczonym, nie krótszym niż 10 dni, terminie aktualnych na dzień złożenia oświadczeń lub dokumentów potwierdzających okoliczności, o których mowa w art. 25 ust. 1 pkt 1 w zakresie wskazanym w punkcie V niniejszej SIWZ:</w:t>
      </w:r>
    </w:p>
    <w:p w:rsidR="00D37734" w:rsidRPr="00904802" w:rsidRDefault="0000237A" w:rsidP="00904802">
      <w:pPr>
        <w:spacing w:line="276" w:lineRule="auto"/>
        <w:ind w:left="1560" w:hanging="709"/>
        <w:jc w:val="both"/>
      </w:pPr>
      <w:r w:rsidRPr="00904802">
        <w:t>1.5.6.</w:t>
      </w:r>
      <w:r w:rsidRPr="00904802">
        <w:tab/>
      </w:r>
      <w:r w:rsidR="00D37734" w:rsidRPr="00904802">
        <w:t xml:space="preserve">Jeżeli z uzasadnionej przyczyny wykonawca nie może złożyć wymaganych przez zamawiającego dokumentów, o których mowa w pkt. </w:t>
      </w:r>
      <w:r w:rsidRPr="00904802">
        <w:t>1</w:t>
      </w:r>
      <w:r w:rsidR="00D37734" w:rsidRPr="00904802">
        <w:t>.</w:t>
      </w:r>
      <w:r w:rsidRPr="00904802">
        <w:t>3.1.</w:t>
      </w:r>
      <w:r w:rsidR="00D37734" w:rsidRPr="00904802">
        <w:t xml:space="preserve">, Zamawiający dopuszcza złożenie przez wykonawcę innych dokumentów, o których mowa w art. 26 ust. 2c ustawy </w:t>
      </w:r>
      <w:proofErr w:type="spellStart"/>
      <w:r w:rsidR="00D37734" w:rsidRPr="00904802">
        <w:t>Pzp</w:t>
      </w:r>
      <w:proofErr w:type="spellEnd"/>
      <w:r w:rsidR="00D37734" w:rsidRPr="00904802">
        <w:t>.</w:t>
      </w:r>
    </w:p>
    <w:p w:rsidR="005D6292" w:rsidRPr="00904802" w:rsidRDefault="005D6292" w:rsidP="00B40E1D">
      <w:pPr>
        <w:pStyle w:val="Akapitzlist"/>
        <w:numPr>
          <w:ilvl w:val="0"/>
          <w:numId w:val="12"/>
        </w:numPr>
        <w:autoSpaceDE w:val="0"/>
        <w:autoSpaceDN w:val="0"/>
        <w:adjustRightInd w:val="0"/>
        <w:spacing w:line="276" w:lineRule="auto"/>
        <w:ind w:left="426" w:hanging="426"/>
        <w:jc w:val="both"/>
        <w:rPr>
          <w:rFonts w:eastAsia="SimSun"/>
          <w:bCs/>
          <w:color w:val="000000"/>
          <w:lang w:eastAsia="zh-CN"/>
        </w:rPr>
      </w:pPr>
      <w:r w:rsidRPr="00904802">
        <w:rPr>
          <w:rFonts w:eastAsia="SimSun"/>
          <w:bCs/>
          <w:color w:val="000000"/>
          <w:lang w:eastAsia="zh-CN"/>
        </w:rPr>
        <w:t xml:space="preserve">Wykaz dokumentów i oświadczeń które wykonawca składa w postępowaniu na wezwanie zamawiającego na potwierdzenie okoliczności, o których mowa w art. 25 ust. 1 pkt 3 ustawy: </w:t>
      </w:r>
    </w:p>
    <w:p w:rsidR="005D6292" w:rsidRPr="00904802" w:rsidRDefault="005D6292" w:rsidP="00545190">
      <w:pPr>
        <w:spacing w:line="276" w:lineRule="auto"/>
        <w:ind w:left="1134" w:hanging="708"/>
        <w:jc w:val="both"/>
      </w:pPr>
      <w:r w:rsidRPr="00904802">
        <w:t>2.1.</w:t>
      </w:r>
      <w:r w:rsidRPr="00904802">
        <w:tab/>
        <w:t xml:space="preserve">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D6292" w:rsidRPr="00904802" w:rsidRDefault="005D6292" w:rsidP="00545190">
      <w:pPr>
        <w:spacing w:line="276" w:lineRule="auto"/>
        <w:ind w:left="1134" w:hanging="708"/>
        <w:jc w:val="both"/>
      </w:pPr>
      <w:r w:rsidRPr="00904802">
        <w:t>2.2.</w:t>
      </w:r>
      <w:r w:rsidRPr="00904802">
        <w:tab/>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D6292" w:rsidRPr="00904802" w:rsidRDefault="005D6292" w:rsidP="00545190">
      <w:pPr>
        <w:spacing w:line="276" w:lineRule="auto"/>
        <w:ind w:left="1134" w:hanging="708"/>
        <w:jc w:val="both"/>
      </w:pPr>
      <w:r w:rsidRPr="00904802">
        <w:t>2.3.</w:t>
      </w:r>
      <w:r w:rsidRPr="00904802">
        <w:tab/>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
    <w:p w:rsidR="005D6292" w:rsidRPr="00904802" w:rsidRDefault="005D6292" w:rsidP="00545190">
      <w:pPr>
        <w:autoSpaceDE w:val="0"/>
        <w:autoSpaceDN w:val="0"/>
        <w:adjustRightInd w:val="0"/>
        <w:spacing w:line="276" w:lineRule="auto"/>
        <w:ind w:left="1134" w:hanging="708"/>
        <w:jc w:val="both"/>
      </w:pPr>
      <w:r w:rsidRPr="00904802">
        <w:t>2.4.</w:t>
      </w:r>
      <w:r w:rsidRPr="00904802">
        <w:tab/>
      </w:r>
      <w:r w:rsidRPr="00904802">
        <w:rPr>
          <w:bCs/>
        </w:rPr>
        <w:t xml:space="preserve">informacja z Krajowego Rejestru Karnego </w:t>
      </w:r>
      <w:r w:rsidRPr="00904802">
        <w:t>w zakresie określonym w art. 24 ust. 1 pkt 13, 14 i 21 ustawy, wystawiona nie wcześniej niż 6 miesięcy przed upływem terminu składania ofert;</w:t>
      </w:r>
    </w:p>
    <w:p w:rsidR="005D6292" w:rsidRPr="00904802" w:rsidRDefault="005D6292" w:rsidP="00545190">
      <w:pPr>
        <w:autoSpaceDE w:val="0"/>
        <w:autoSpaceDN w:val="0"/>
        <w:adjustRightInd w:val="0"/>
        <w:spacing w:line="276" w:lineRule="auto"/>
        <w:ind w:left="1134" w:hanging="708"/>
        <w:jc w:val="both"/>
      </w:pPr>
      <w:r w:rsidRPr="00904802">
        <w:lastRenderedPageBreak/>
        <w:t>2.5.</w:t>
      </w:r>
      <w:r w:rsidRPr="00904802">
        <w:tab/>
        <w:t>oświadczenia wykonawcy</w:t>
      </w:r>
      <w:r w:rsidRPr="00904802">
        <w:rPr>
          <w:b/>
          <w:bCs/>
        </w:rPr>
        <w:t xml:space="preserve"> </w:t>
      </w:r>
      <w:r w:rsidRPr="00904802">
        <w:t xml:space="preserve">o braku wydania wobec niego prawomocnego wyroku sądu lub ostatecznej decyzji administracyjnej o zaleganiu z uiszczaniem podatków, opłat lub składek na ubezpieczenie społeczne lub zdrowotne albo – w przypadku wydania takiego wyroku lub decyzji – dokumenty potwierdzające dokonanie płatności tych należności wraz z ewentualnymi odsetkami lub grzywnami lub zawarcie wiążącego porozumienia w sprawie spłat tych należności; </w:t>
      </w:r>
    </w:p>
    <w:p w:rsidR="005D6292" w:rsidRPr="00904802" w:rsidRDefault="005D6292" w:rsidP="00545190">
      <w:pPr>
        <w:autoSpaceDE w:val="0"/>
        <w:autoSpaceDN w:val="0"/>
        <w:adjustRightInd w:val="0"/>
        <w:spacing w:line="276" w:lineRule="auto"/>
        <w:ind w:left="1134"/>
        <w:jc w:val="both"/>
        <w:rPr>
          <w:i/>
          <w:iCs/>
        </w:rPr>
      </w:pPr>
      <w:r w:rsidRPr="00904802">
        <w:rPr>
          <w:i/>
          <w:iCs/>
        </w:rPr>
        <w:t>W przypadku składania oferty wspólnej ww. informację składa każdy z wykonawców składających ofertę wspólną.</w:t>
      </w:r>
    </w:p>
    <w:p w:rsidR="005D6292" w:rsidRPr="00904802" w:rsidRDefault="005D6292" w:rsidP="00545190">
      <w:pPr>
        <w:pStyle w:val="Akapitzlist"/>
        <w:numPr>
          <w:ilvl w:val="1"/>
          <w:numId w:val="12"/>
        </w:numPr>
        <w:autoSpaceDE w:val="0"/>
        <w:autoSpaceDN w:val="0"/>
        <w:adjustRightInd w:val="0"/>
        <w:spacing w:line="276" w:lineRule="auto"/>
        <w:ind w:left="1134" w:hanging="708"/>
        <w:jc w:val="both"/>
      </w:pPr>
      <w:r w:rsidRPr="00904802">
        <w:t>oświadczenia wykonawcy</w:t>
      </w:r>
      <w:r w:rsidRPr="00904802">
        <w:rPr>
          <w:b/>
          <w:bCs/>
        </w:rPr>
        <w:t xml:space="preserve"> </w:t>
      </w:r>
      <w:r w:rsidRPr="00904802">
        <w:t>o braku orzeczenia wobec niego tytułem środka zapobiegawczego zakazu ubiegania się o zamówienie publiczne;</w:t>
      </w:r>
    </w:p>
    <w:p w:rsidR="005D6292" w:rsidRPr="00904802" w:rsidRDefault="005D6292" w:rsidP="00545190">
      <w:pPr>
        <w:autoSpaceDE w:val="0"/>
        <w:autoSpaceDN w:val="0"/>
        <w:adjustRightInd w:val="0"/>
        <w:spacing w:line="276" w:lineRule="auto"/>
        <w:ind w:left="1134"/>
        <w:jc w:val="both"/>
        <w:rPr>
          <w:i/>
          <w:iCs/>
        </w:rPr>
      </w:pPr>
      <w:r w:rsidRPr="00904802">
        <w:rPr>
          <w:i/>
          <w:iCs/>
        </w:rPr>
        <w:t>W przypadku składania oferty wspólnej ww. informację składa każdy z wykonawców składających ofertę wspólną.</w:t>
      </w:r>
    </w:p>
    <w:p w:rsidR="005D6292" w:rsidRPr="00904802" w:rsidRDefault="005D6292" w:rsidP="00545190">
      <w:pPr>
        <w:autoSpaceDE w:val="0"/>
        <w:autoSpaceDN w:val="0"/>
        <w:adjustRightInd w:val="0"/>
        <w:spacing w:line="276" w:lineRule="auto"/>
        <w:ind w:left="1134" w:hanging="708"/>
        <w:jc w:val="both"/>
      </w:pPr>
      <w:r w:rsidRPr="00904802">
        <w:rPr>
          <w:bCs/>
        </w:rPr>
        <w:t>2.7</w:t>
      </w:r>
      <w:r w:rsidRPr="00904802">
        <w:rPr>
          <w:bCs/>
        </w:rPr>
        <w:tab/>
      </w:r>
      <w:r w:rsidRPr="00904802">
        <w:t>oświadczenia wykonawcy</w:t>
      </w:r>
      <w:r w:rsidRPr="00904802">
        <w:rPr>
          <w:b/>
          <w:bCs/>
        </w:rPr>
        <w:t xml:space="preserve"> </w:t>
      </w:r>
      <w:r w:rsidRPr="00904802">
        <w:t xml:space="preserve">o niezaleganiu z opłacaniem podatków i opłat lokalnych, o których mowa w ustawie z dnia 12 stycznia 1991 r. o podatkach i opłatach lokalnych (Dz.U.2018.1445 </w:t>
      </w:r>
      <w:proofErr w:type="spellStart"/>
      <w:r w:rsidRPr="00904802">
        <w:t>t.j</w:t>
      </w:r>
      <w:proofErr w:type="spellEnd"/>
      <w:r w:rsidRPr="00904802">
        <w:t>.).</w:t>
      </w:r>
    </w:p>
    <w:p w:rsidR="005D6292" w:rsidRPr="00904802" w:rsidRDefault="005D6292" w:rsidP="00545190">
      <w:pPr>
        <w:autoSpaceDE w:val="0"/>
        <w:autoSpaceDN w:val="0"/>
        <w:adjustRightInd w:val="0"/>
        <w:spacing w:line="276" w:lineRule="auto"/>
        <w:ind w:left="1134"/>
        <w:jc w:val="both"/>
        <w:rPr>
          <w:i/>
          <w:iCs/>
        </w:rPr>
      </w:pPr>
      <w:r w:rsidRPr="00904802">
        <w:rPr>
          <w:i/>
          <w:iCs/>
        </w:rPr>
        <w:t>W przypadku składania oferty wspólnej ww. informację składa każdy z wykonawców składających ofertę wspólną.</w:t>
      </w:r>
    </w:p>
    <w:p w:rsidR="005D6292" w:rsidRPr="00904802" w:rsidRDefault="005D6292" w:rsidP="00545190">
      <w:pPr>
        <w:pStyle w:val="Akapitzlist"/>
        <w:numPr>
          <w:ilvl w:val="1"/>
          <w:numId w:val="13"/>
        </w:numPr>
        <w:spacing w:line="276" w:lineRule="auto"/>
        <w:ind w:left="1134" w:hanging="708"/>
        <w:jc w:val="both"/>
      </w:pPr>
      <w:r w:rsidRPr="00904802">
        <w:t>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5D6292" w:rsidRPr="00904802" w:rsidRDefault="005D6292" w:rsidP="00904802">
      <w:pPr>
        <w:spacing w:line="276" w:lineRule="auto"/>
        <w:jc w:val="both"/>
      </w:pPr>
    </w:p>
    <w:p w:rsidR="005D6292" w:rsidRPr="00904802" w:rsidRDefault="005D6292" w:rsidP="00545190">
      <w:pPr>
        <w:spacing w:line="276" w:lineRule="auto"/>
        <w:ind w:left="1134"/>
        <w:jc w:val="both"/>
        <w:rPr>
          <w:bCs/>
          <w:i/>
        </w:rPr>
      </w:pPr>
      <w:r w:rsidRPr="00904802">
        <w:rPr>
          <w:bCs/>
          <w:i/>
        </w:rPr>
        <w:t xml:space="preserve">Jeżeli wykonawca ma siedzibę lub miejsce zamieszkania poza terytorium Rzeczypospolitej Polskiej, zamiast dokumentów, o których mowa w </w:t>
      </w:r>
      <w:r w:rsidR="00E367C7" w:rsidRPr="00904802">
        <w:rPr>
          <w:bCs/>
          <w:i/>
        </w:rPr>
        <w:t>podpunktach 2.1.,2.2.,2.3</w:t>
      </w:r>
      <w:r w:rsidRPr="00904802">
        <w:rPr>
          <w:bCs/>
          <w:i/>
        </w:rPr>
        <w:t xml:space="preserve">, składa dokument lub dokumenty wystawione w kraju, w którym wykonawca ma siedzibę lub miejsce zamieszkania, potwierdzające odpowiednio, że: </w:t>
      </w:r>
    </w:p>
    <w:p w:rsidR="005D6292" w:rsidRPr="00904802" w:rsidRDefault="005D6292" w:rsidP="00545190">
      <w:pPr>
        <w:spacing w:line="276" w:lineRule="auto"/>
        <w:ind w:left="1418" w:hanging="284"/>
        <w:jc w:val="both"/>
        <w:rPr>
          <w:bCs/>
          <w:i/>
        </w:rPr>
      </w:pPr>
      <w:r w:rsidRPr="00904802">
        <w:rPr>
          <w:bCs/>
          <w:i/>
        </w:rPr>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D6292" w:rsidRPr="00904802" w:rsidRDefault="005D6292" w:rsidP="00545190">
      <w:pPr>
        <w:spacing w:line="276" w:lineRule="auto"/>
        <w:ind w:left="1418" w:hanging="284"/>
        <w:jc w:val="both"/>
        <w:rPr>
          <w:bCs/>
          <w:i/>
        </w:rPr>
      </w:pPr>
      <w:r w:rsidRPr="00904802">
        <w:rPr>
          <w:bCs/>
          <w:i/>
        </w:rPr>
        <w:t>b) nie otwarto jego likwidacji ani nie ogłoszono upadłości.</w:t>
      </w:r>
    </w:p>
    <w:p w:rsidR="005D6292" w:rsidRPr="00904802" w:rsidRDefault="005D6292" w:rsidP="00904802">
      <w:pPr>
        <w:spacing w:line="276" w:lineRule="auto"/>
        <w:jc w:val="both"/>
        <w:rPr>
          <w:bCs/>
          <w:iCs/>
        </w:rPr>
      </w:pPr>
    </w:p>
    <w:p w:rsidR="005D6292" w:rsidRPr="00904802" w:rsidRDefault="005D6292" w:rsidP="00545190">
      <w:pPr>
        <w:spacing w:line="276" w:lineRule="auto"/>
        <w:ind w:left="1134"/>
        <w:jc w:val="both"/>
        <w:rPr>
          <w:bCs/>
          <w:i/>
        </w:rPr>
      </w:pPr>
      <w:r w:rsidRPr="00904802">
        <w:rPr>
          <w:bCs/>
          <w:i/>
        </w:rPr>
        <w:t xml:space="preserve">Dokumenty, o których mowa powyżej lit. b, powinny być wystawione nie wcześniej niż 6 miesięcy przed upływem terminu składania ofert albo wniosków o dopuszczenie do udziału w postępowaniu. Dokument, o którym mowa powyżej, lit. a, powinien być wystawiony nie wcześniej niż 3 miesiące przed upływem tego terminu. </w:t>
      </w:r>
    </w:p>
    <w:p w:rsidR="005D6292" w:rsidRPr="00904802" w:rsidRDefault="005D6292" w:rsidP="00545190">
      <w:pPr>
        <w:spacing w:line="276" w:lineRule="auto"/>
        <w:ind w:left="1134"/>
        <w:jc w:val="both"/>
        <w:rPr>
          <w:bCs/>
          <w:iCs/>
        </w:rPr>
      </w:pPr>
    </w:p>
    <w:p w:rsidR="005D6292" w:rsidRPr="00904802" w:rsidRDefault="005D6292" w:rsidP="00545190">
      <w:pPr>
        <w:spacing w:line="276" w:lineRule="auto"/>
        <w:ind w:left="1134"/>
        <w:jc w:val="both"/>
        <w:rPr>
          <w:bCs/>
          <w:i/>
        </w:rPr>
      </w:pPr>
      <w:r w:rsidRPr="00904802">
        <w:rPr>
          <w:bCs/>
          <w:i/>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w:t>
      </w:r>
      <w:r w:rsidRPr="00904802">
        <w:rPr>
          <w:bCs/>
          <w:i/>
        </w:rPr>
        <w:lastRenderedPageBreak/>
        <w:t>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dotyczący w/w terminów stosuje się.</w:t>
      </w:r>
    </w:p>
    <w:p w:rsidR="005D6292" w:rsidRPr="00904802" w:rsidRDefault="005D6292" w:rsidP="00545190">
      <w:pPr>
        <w:spacing w:line="276" w:lineRule="auto"/>
        <w:ind w:left="1134"/>
        <w:jc w:val="both"/>
      </w:pPr>
    </w:p>
    <w:p w:rsidR="005D6292" w:rsidRPr="00904802" w:rsidRDefault="005D6292" w:rsidP="00545190">
      <w:pPr>
        <w:spacing w:line="276" w:lineRule="auto"/>
        <w:ind w:left="1134"/>
        <w:jc w:val="both"/>
        <w:rPr>
          <w:i/>
          <w:iCs/>
        </w:rPr>
      </w:pPr>
      <w:r w:rsidRPr="00904802">
        <w:rPr>
          <w:i/>
          <w:iCs/>
        </w:rPr>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w:t>
      </w:r>
    </w:p>
    <w:p w:rsidR="005D6292" w:rsidRPr="00904802" w:rsidRDefault="005D6292" w:rsidP="00545190">
      <w:pPr>
        <w:pStyle w:val="Akapitzlist"/>
        <w:numPr>
          <w:ilvl w:val="0"/>
          <w:numId w:val="14"/>
        </w:numPr>
        <w:spacing w:line="276" w:lineRule="auto"/>
        <w:ind w:left="1418" w:hanging="284"/>
        <w:jc w:val="both"/>
        <w:rPr>
          <w:i/>
          <w:iCs/>
        </w:rPr>
      </w:pPr>
      <w:r w:rsidRPr="00904802">
        <w:rPr>
          <w:i/>
          <w:iCs/>
        </w:rPr>
        <w:t xml:space="preserve">zakres dostępnych wykonawcy zasobów innego podmiotu; </w:t>
      </w:r>
    </w:p>
    <w:p w:rsidR="005D6292" w:rsidRPr="00904802" w:rsidRDefault="005D6292" w:rsidP="00545190">
      <w:pPr>
        <w:pStyle w:val="Akapitzlist"/>
        <w:numPr>
          <w:ilvl w:val="0"/>
          <w:numId w:val="14"/>
        </w:numPr>
        <w:spacing w:line="276" w:lineRule="auto"/>
        <w:ind w:left="1418" w:hanging="284"/>
        <w:jc w:val="both"/>
        <w:rPr>
          <w:i/>
          <w:iCs/>
        </w:rPr>
      </w:pPr>
      <w:r w:rsidRPr="00904802">
        <w:rPr>
          <w:i/>
          <w:iCs/>
        </w:rPr>
        <w:t xml:space="preserve">sposób wykorzystania zasobów innego podmiotu, przez wykonawcę, przy wykonywaniu zamówienia publicznego; </w:t>
      </w:r>
    </w:p>
    <w:p w:rsidR="005D6292" w:rsidRPr="00904802" w:rsidRDefault="005D6292" w:rsidP="00545190">
      <w:pPr>
        <w:pStyle w:val="Akapitzlist"/>
        <w:numPr>
          <w:ilvl w:val="0"/>
          <w:numId w:val="14"/>
        </w:numPr>
        <w:spacing w:line="276" w:lineRule="auto"/>
        <w:ind w:left="1418" w:hanging="284"/>
        <w:jc w:val="both"/>
        <w:rPr>
          <w:i/>
          <w:iCs/>
        </w:rPr>
      </w:pPr>
      <w:r w:rsidRPr="00904802">
        <w:rPr>
          <w:i/>
          <w:iCs/>
        </w:rPr>
        <w:t xml:space="preserve">zakres i okres udziału innego podmiotu przy wykonywaniu zamówienia publicznego; </w:t>
      </w:r>
    </w:p>
    <w:p w:rsidR="005D6292" w:rsidRPr="00904802" w:rsidRDefault="005D6292" w:rsidP="00545190">
      <w:pPr>
        <w:pStyle w:val="Akapitzlist"/>
        <w:numPr>
          <w:ilvl w:val="0"/>
          <w:numId w:val="14"/>
        </w:numPr>
        <w:spacing w:line="276" w:lineRule="auto"/>
        <w:ind w:left="1418" w:hanging="284"/>
        <w:jc w:val="both"/>
        <w:rPr>
          <w:i/>
          <w:iCs/>
        </w:rPr>
      </w:pPr>
      <w:r w:rsidRPr="00904802">
        <w:rPr>
          <w:i/>
          <w:iCs/>
        </w:rPr>
        <w:t xml:space="preserve">czy podmiot, na zdolnościach którego wykonawca polega w odniesieniu do warunków udziału w postępowaniu dotyczących wykształcenia, kwalifikacji zawodowych lub doświadczenia, zrealizuje roboty budowlane lub usługi, których wskazane zdolności dotyczą. </w:t>
      </w:r>
    </w:p>
    <w:p w:rsidR="005D6292" w:rsidRPr="00904802" w:rsidRDefault="005D6292" w:rsidP="00545190">
      <w:pPr>
        <w:pStyle w:val="Akapitzlist"/>
        <w:numPr>
          <w:ilvl w:val="0"/>
          <w:numId w:val="14"/>
        </w:numPr>
        <w:spacing w:line="276" w:lineRule="auto"/>
        <w:ind w:left="1418" w:hanging="284"/>
        <w:jc w:val="both"/>
        <w:rPr>
          <w:i/>
          <w:iCs/>
        </w:rPr>
      </w:pPr>
      <w:r w:rsidRPr="00904802">
        <w:rPr>
          <w:i/>
          <w:iCs/>
        </w:rPr>
        <w:t xml:space="preserve">Zamawiający żąda od wykonawcy, który polega na zdolnościach lub sytuacji innych podmiotów na zasadach określonych w art. 22a ustawy, przedstawienia w odniesieniu do tych podmiotów dokumentów wymienionych w </w:t>
      </w:r>
      <w:r w:rsidR="00E367C7" w:rsidRPr="00904802">
        <w:rPr>
          <w:i/>
          <w:iCs/>
        </w:rPr>
        <w:t>podpunktach 2.1., 2.2., 2.3., 2.4.</w:t>
      </w:r>
    </w:p>
    <w:p w:rsidR="00E367C7" w:rsidRPr="00904802" w:rsidRDefault="00E367C7" w:rsidP="00B40E1D">
      <w:pPr>
        <w:pStyle w:val="Akapitzlist"/>
        <w:numPr>
          <w:ilvl w:val="0"/>
          <w:numId w:val="16"/>
        </w:numPr>
        <w:autoSpaceDE w:val="0"/>
        <w:autoSpaceDN w:val="0"/>
        <w:adjustRightInd w:val="0"/>
        <w:spacing w:line="276" w:lineRule="auto"/>
        <w:ind w:left="426" w:hanging="426"/>
        <w:jc w:val="both"/>
        <w:rPr>
          <w:rFonts w:eastAsia="SimSun"/>
          <w:bCs/>
          <w:color w:val="000000"/>
          <w:lang w:eastAsia="zh-CN"/>
        </w:rPr>
      </w:pPr>
      <w:r w:rsidRPr="00904802">
        <w:rPr>
          <w:rFonts w:eastAsia="SimSun"/>
          <w:bCs/>
          <w:color w:val="000000"/>
          <w:lang w:eastAsia="zh-CN"/>
        </w:rPr>
        <w:t>Wykaz dokumentów i oświadczeń, które wykonawca składa w postępowaniu na wezwanie zamawiającego na potwierdzenie okoliczności, o których mowa w art. 25 ust. 1 pkt 1 ustawy</w:t>
      </w:r>
      <w:r w:rsidR="00F255DE" w:rsidRPr="00904802">
        <w:rPr>
          <w:rFonts w:eastAsia="SimSun"/>
          <w:bCs/>
          <w:color w:val="000000"/>
          <w:lang w:eastAsia="zh-CN"/>
        </w:rPr>
        <w:t>:</w:t>
      </w:r>
      <w:r w:rsidRPr="00904802">
        <w:rPr>
          <w:rFonts w:eastAsia="SimSun"/>
          <w:bCs/>
          <w:color w:val="000000"/>
          <w:lang w:eastAsia="zh-CN"/>
        </w:rPr>
        <w:t xml:space="preserve"> </w:t>
      </w:r>
    </w:p>
    <w:p w:rsidR="00E367C7" w:rsidRPr="00904802" w:rsidRDefault="00E367C7" w:rsidP="00545190">
      <w:pPr>
        <w:pStyle w:val="Akapitzlist"/>
        <w:numPr>
          <w:ilvl w:val="1"/>
          <w:numId w:val="16"/>
        </w:numPr>
        <w:autoSpaceDE w:val="0"/>
        <w:autoSpaceDN w:val="0"/>
        <w:adjustRightInd w:val="0"/>
        <w:spacing w:line="276" w:lineRule="auto"/>
        <w:ind w:left="1134" w:hanging="708"/>
        <w:jc w:val="both"/>
      </w:pPr>
      <w:r w:rsidRPr="00904802">
        <w:t>zezwolenia na zbieranie odpadów i prowadzenie przetwarzania odpadów lub do dnia podpisania umowy z Zamawiającym będzie posiadać umowę z podmiotem posiadającym zezwolenie na przetwarzanie odpadów, o których mowa w art. 41 ustawy z dnia 14 grudnia 2012 roku o odpadach;</w:t>
      </w:r>
    </w:p>
    <w:p w:rsidR="00E367C7" w:rsidRPr="00904802" w:rsidRDefault="00E367C7" w:rsidP="00545190">
      <w:pPr>
        <w:pStyle w:val="Akapitzlist"/>
        <w:numPr>
          <w:ilvl w:val="1"/>
          <w:numId w:val="16"/>
        </w:numPr>
        <w:autoSpaceDE w:val="0"/>
        <w:autoSpaceDN w:val="0"/>
        <w:adjustRightInd w:val="0"/>
        <w:spacing w:line="276" w:lineRule="auto"/>
        <w:ind w:left="1134" w:hanging="708"/>
        <w:jc w:val="both"/>
      </w:pPr>
      <w:r w:rsidRPr="00904802">
        <w:t>zgodny z obowiązującym prawem wpis do rejestru zbierających sprzęt elektryczny i elektroniczny;</w:t>
      </w:r>
    </w:p>
    <w:p w:rsidR="00E367C7" w:rsidRPr="00904802" w:rsidRDefault="00E367C7" w:rsidP="00545190">
      <w:pPr>
        <w:pStyle w:val="Akapitzlist"/>
        <w:numPr>
          <w:ilvl w:val="1"/>
          <w:numId w:val="16"/>
        </w:numPr>
        <w:autoSpaceDE w:val="0"/>
        <w:autoSpaceDN w:val="0"/>
        <w:adjustRightInd w:val="0"/>
        <w:spacing w:line="276" w:lineRule="auto"/>
        <w:ind w:left="1134" w:hanging="708"/>
        <w:jc w:val="both"/>
      </w:pPr>
      <w:r w:rsidRPr="00904802">
        <w:t>zezwolenie na transport odpadów zgodnie z art. 233 ustawy z dnia 14 grudnia 2012 roku o odpadach lub wpis do rejestru, o którym mowa w art. 49 ust. 1 ww. ustawy;</w:t>
      </w:r>
    </w:p>
    <w:p w:rsidR="00E367C7" w:rsidRPr="00904802" w:rsidRDefault="00E367C7" w:rsidP="00545190">
      <w:pPr>
        <w:pStyle w:val="Akapitzlist"/>
        <w:numPr>
          <w:ilvl w:val="1"/>
          <w:numId w:val="16"/>
        </w:numPr>
        <w:autoSpaceDE w:val="0"/>
        <w:autoSpaceDN w:val="0"/>
        <w:adjustRightInd w:val="0"/>
        <w:spacing w:line="276" w:lineRule="auto"/>
        <w:ind w:left="1134" w:hanging="708"/>
        <w:jc w:val="both"/>
      </w:pPr>
      <w:r w:rsidRPr="00904802">
        <w:t>wpis do rejestru działalności regulowanej w zakresie zbierania odbioru odpadów komunalnych od właścicieli nieruchomości z terenu Gminy Lipn</w:t>
      </w:r>
      <w:r w:rsidR="00904802" w:rsidRPr="00904802">
        <w:t>o</w:t>
      </w:r>
      <w:r w:rsidRPr="00904802">
        <w:t xml:space="preserve"> o którym mowa w art. 9b i następnych ustawy z dnia 13 września 1996 roku o utrzymaniu czystości i porządku w gminach;</w:t>
      </w:r>
    </w:p>
    <w:p w:rsidR="00E367C7" w:rsidRPr="00904802" w:rsidRDefault="00E367C7" w:rsidP="00545190">
      <w:pPr>
        <w:autoSpaceDE w:val="0"/>
        <w:autoSpaceDN w:val="0"/>
        <w:adjustRightInd w:val="0"/>
        <w:spacing w:line="276" w:lineRule="auto"/>
        <w:ind w:left="1134"/>
        <w:jc w:val="both"/>
        <w:rPr>
          <w:i/>
          <w:iCs/>
        </w:rPr>
      </w:pPr>
      <w:r w:rsidRPr="00904802">
        <w:rPr>
          <w:i/>
          <w:iCs/>
        </w:rPr>
        <w:t>W przypadku składania oferty wspólnej ww. dokument składa ten z wykonawców składających ofertę wspólna, który w ramach konsorcjum będzie odpowiadał za realizację prac objętych uprawnieniem.</w:t>
      </w:r>
    </w:p>
    <w:p w:rsidR="00E367C7" w:rsidRPr="00904802" w:rsidRDefault="00E367C7" w:rsidP="00545190">
      <w:pPr>
        <w:autoSpaceDE w:val="0"/>
        <w:autoSpaceDN w:val="0"/>
        <w:adjustRightInd w:val="0"/>
        <w:spacing w:line="276" w:lineRule="auto"/>
        <w:ind w:left="1134"/>
        <w:jc w:val="both"/>
        <w:rPr>
          <w:i/>
          <w:iCs/>
        </w:rPr>
      </w:pPr>
      <w:r w:rsidRPr="00904802">
        <w:rPr>
          <w:i/>
          <w:iCs/>
        </w:rPr>
        <w:t>Ww. dokument należy złożyć w oryginale lub kopii potwierdzonej za zgodność z oryginałem.</w:t>
      </w:r>
    </w:p>
    <w:p w:rsidR="00E367C7" w:rsidRPr="00904802" w:rsidRDefault="00E367C7" w:rsidP="00545190">
      <w:pPr>
        <w:pStyle w:val="Akapitzlist"/>
        <w:numPr>
          <w:ilvl w:val="1"/>
          <w:numId w:val="16"/>
        </w:numPr>
        <w:autoSpaceDE w:val="0"/>
        <w:autoSpaceDN w:val="0"/>
        <w:adjustRightInd w:val="0"/>
        <w:spacing w:line="276" w:lineRule="auto"/>
        <w:ind w:left="1134" w:hanging="708"/>
        <w:jc w:val="both"/>
      </w:pPr>
      <w:r w:rsidRPr="00904802">
        <w:lastRenderedPageBreak/>
        <w:t>dokument/dokumenty potwierdzające, że wykonawca jest ubezpieczony</w:t>
      </w:r>
      <w:r w:rsidRPr="00904802">
        <w:rPr>
          <w:b/>
          <w:bCs/>
        </w:rPr>
        <w:t xml:space="preserve"> </w:t>
      </w:r>
      <w:r w:rsidRPr="00904802">
        <w:t>od odpowiedzialności cywilnej w zakresie prowadzonej działalności związanej z przedmiotem zamówienia na sumę gwarancyjną określoną przez zamawiającego;</w:t>
      </w:r>
    </w:p>
    <w:p w:rsidR="00E367C7" w:rsidRPr="00904802" w:rsidRDefault="00E367C7" w:rsidP="00545190">
      <w:pPr>
        <w:autoSpaceDE w:val="0"/>
        <w:autoSpaceDN w:val="0"/>
        <w:adjustRightInd w:val="0"/>
        <w:spacing w:line="276" w:lineRule="auto"/>
        <w:ind w:left="1134"/>
        <w:jc w:val="both"/>
        <w:rPr>
          <w:i/>
          <w:iCs/>
        </w:rPr>
      </w:pPr>
      <w:r w:rsidRPr="00904802">
        <w:rPr>
          <w:i/>
          <w:iCs/>
        </w:rPr>
        <w:t>W przypadku składania oferty wspólnej ww. oświadczenie składa ten/ci z wykonawców składających ofertę wspólną, który/którzy w ramach konsorcjum będzie/będą odpowiadał/odpowiadali za spełnienie tego warunku.</w:t>
      </w:r>
    </w:p>
    <w:p w:rsidR="00E367C7" w:rsidRPr="00904802" w:rsidRDefault="00E367C7" w:rsidP="00545190">
      <w:pPr>
        <w:autoSpaceDE w:val="0"/>
        <w:autoSpaceDN w:val="0"/>
        <w:adjustRightInd w:val="0"/>
        <w:spacing w:line="276" w:lineRule="auto"/>
        <w:ind w:left="1134"/>
        <w:jc w:val="both"/>
        <w:rPr>
          <w:i/>
          <w:iCs/>
        </w:rPr>
      </w:pPr>
      <w:r w:rsidRPr="00904802">
        <w:rPr>
          <w:i/>
          <w:iCs/>
        </w:rPr>
        <w:t>Ww. dokument należy złożyć w oryginale lub kopii potwierdzonej za zgodność z oryginałem.</w:t>
      </w:r>
    </w:p>
    <w:p w:rsidR="00E367C7" w:rsidRPr="00904802" w:rsidRDefault="00E367C7" w:rsidP="00545190">
      <w:pPr>
        <w:pStyle w:val="Akapitzlist"/>
        <w:numPr>
          <w:ilvl w:val="1"/>
          <w:numId w:val="16"/>
        </w:numPr>
        <w:autoSpaceDE w:val="0"/>
        <w:autoSpaceDN w:val="0"/>
        <w:adjustRightInd w:val="0"/>
        <w:spacing w:line="276" w:lineRule="auto"/>
        <w:ind w:left="1134" w:hanging="708"/>
        <w:jc w:val="both"/>
      </w:pPr>
      <w:r w:rsidRPr="00904802">
        <w:t>wykaz dostaw lub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rsidR="00E367C7" w:rsidRPr="00904802" w:rsidRDefault="00E367C7" w:rsidP="00545190">
      <w:pPr>
        <w:autoSpaceDE w:val="0"/>
        <w:autoSpaceDN w:val="0"/>
        <w:adjustRightInd w:val="0"/>
        <w:spacing w:line="276" w:lineRule="auto"/>
        <w:ind w:left="1134"/>
        <w:jc w:val="both"/>
        <w:rPr>
          <w:i/>
          <w:iCs/>
        </w:rPr>
      </w:pPr>
      <w:r w:rsidRPr="00904802">
        <w:rPr>
          <w:i/>
          <w:iCs/>
        </w:rPr>
        <w:t>W przypadku składania oferty wspólnej wykonawcy składający ofertę wspólną składają jeden wspólny ww. wykaz.</w:t>
      </w:r>
    </w:p>
    <w:p w:rsidR="00E367C7" w:rsidRPr="00904802" w:rsidRDefault="00E367C7" w:rsidP="00545190">
      <w:pPr>
        <w:pStyle w:val="Akapitzlist"/>
        <w:numPr>
          <w:ilvl w:val="1"/>
          <w:numId w:val="16"/>
        </w:numPr>
        <w:spacing w:line="276" w:lineRule="auto"/>
        <w:ind w:left="1134" w:hanging="708"/>
        <w:jc w:val="both"/>
      </w:pPr>
      <w:r w:rsidRPr="00904802">
        <w:rPr>
          <w:bCs/>
        </w:rPr>
        <w:t>wykazu narzędzi, wyposażenia zakładu lub urządzeń technicznych</w:t>
      </w:r>
      <w:r w:rsidRPr="00904802">
        <w:t xml:space="preserve"> dostępnych wykonawcy w celu wykonania zamówienia publicznego wraz z informacją o podstawie do dysponowania tymi zasobami;</w:t>
      </w:r>
    </w:p>
    <w:p w:rsidR="009116E3" w:rsidRPr="00904802" w:rsidRDefault="009116E3" w:rsidP="00545190">
      <w:pPr>
        <w:autoSpaceDE w:val="0"/>
        <w:autoSpaceDN w:val="0"/>
        <w:adjustRightInd w:val="0"/>
        <w:spacing w:line="276" w:lineRule="auto"/>
        <w:ind w:left="1134" w:hanging="708"/>
        <w:jc w:val="both"/>
        <w:rPr>
          <w:i/>
          <w:iCs/>
        </w:rPr>
      </w:pPr>
    </w:p>
    <w:p w:rsidR="00E367C7" w:rsidRPr="00904802" w:rsidRDefault="00E367C7" w:rsidP="00545190">
      <w:pPr>
        <w:autoSpaceDE w:val="0"/>
        <w:autoSpaceDN w:val="0"/>
        <w:adjustRightInd w:val="0"/>
        <w:spacing w:line="276" w:lineRule="auto"/>
        <w:ind w:left="1134"/>
        <w:jc w:val="both"/>
        <w:rPr>
          <w:i/>
          <w:iCs/>
        </w:rPr>
      </w:pPr>
      <w:r w:rsidRPr="00904802">
        <w:rPr>
          <w:i/>
          <w:iCs/>
        </w:rPr>
        <w:t>Jeżeli z uzasadnionej przyczyny wykonawca nie może złożyć wymaganych przez zamawiającego dokumentów dotyczących sytuacji ekonomicznej lub finansowej, zamawiający dopuszcza złożenie przez wykonawcę innego dokumentu, który w wystarczający sposób potwierdza spełnianie opisanego przez zamawiającego warunku udziału w postępowaniu.</w:t>
      </w:r>
    </w:p>
    <w:p w:rsidR="00E367C7" w:rsidRPr="00904802" w:rsidRDefault="00E367C7" w:rsidP="00545190">
      <w:pPr>
        <w:pStyle w:val="Akapitzlist"/>
        <w:numPr>
          <w:ilvl w:val="1"/>
          <w:numId w:val="16"/>
        </w:numPr>
        <w:spacing w:line="276" w:lineRule="auto"/>
        <w:ind w:left="1134" w:hanging="708"/>
        <w:jc w:val="both"/>
      </w:pPr>
      <w:r w:rsidRPr="00904802">
        <w:t>Wykaz oświadczeń potwierdzających brak podstaw wykluczenia:</w:t>
      </w:r>
    </w:p>
    <w:p w:rsidR="00E367C7" w:rsidRPr="00904802" w:rsidRDefault="00E367C7" w:rsidP="00B40E1D">
      <w:pPr>
        <w:pStyle w:val="Akapitzlist"/>
        <w:numPr>
          <w:ilvl w:val="2"/>
          <w:numId w:val="16"/>
        </w:numPr>
        <w:spacing w:line="276" w:lineRule="auto"/>
        <w:ind w:left="1560" w:hanging="709"/>
        <w:jc w:val="both"/>
      </w:pPr>
      <w:r w:rsidRPr="00904802">
        <w:t>aktualne na dzień składania ofert oświadczenie potwierdzające, że Wykonawca nie podlega wykluczenia z postępowania, przy czym oświadczenie składane jest w formie jednolitego europejskiego dokumentu zamówienia sporządzonego zgodnie z wzorem standardowego formularza określonego w rozporządzeniu wykonawczym Komisji Europejskiej wydanym na podstawie art. 59 ust. 2 dyrektywy 2014/24/UE oraz art. 80 ust. 3 dyrektywy 2014/25/UE,</w:t>
      </w:r>
    </w:p>
    <w:p w:rsidR="00E367C7" w:rsidRPr="00904802" w:rsidRDefault="00E367C7" w:rsidP="00B40E1D">
      <w:pPr>
        <w:pStyle w:val="Akapitzlist"/>
        <w:numPr>
          <w:ilvl w:val="2"/>
          <w:numId w:val="16"/>
        </w:numPr>
        <w:spacing w:line="276" w:lineRule="auto"/>
        <w:ind w:left="1560" w:hanging="709"/>
        <w:jc w:val="both"/>
      </w:pPr>
      <w:r w:rsidRPr="00904802">
        <w:t xml:space="preserve">aktualne na dzień składania ofert oświadczenie dotyczące podmiotów, na zasoby których powołuje się Wykonawca potwierdzające, że podmioty te nie podlegają </w:t>
      </w:r>
      <w:r w:rsidRPr="00904802">
        <w:lastRenderedPageBreak/>
        <w:t>wykluczeniu z postępowania, przy czym oświadczenie składane jest w formie jednolitego europejskiego dokumentu zamówienia sporządzonego zgodnie z wzorem standardowego formularza określonego w rozporządzeniu wykonawczym Komisji Europejskiej wydanym na podstawie art. 59 ust. 2 dyrektywy 2014/24/UE oraz art. 80 ust. 3 dyrektywy 2014/25/UE,</w:t>
      </w:r>
    </w:p>
    <w:p w:rsidR="00E367C7" w:rsidRPr="00904802" w:rsidRDefault="00E367C7" w:rsidP="00B40E1D">
      <w:pPr>
        <w:pStyle w:val="Akapitzlist"/>
        <w:numPr>
          <w:ilvl w:val="2"/>
          <w:numId w:val="16"/>
        </w:numPr>
        <w:spacing w:line="276" w:lineRule="auto"/>
        <w:ind w:left="1560" w:hanging="709"/>
        <w:jc w:val="both"/>
      </w:pPr>
      <w:r w:rsidRPr="00904802">
        <w:t>aktualne na dzień składania ofert oświadczenie podwykonawców, jeżeli Wykonawca zamierza powierzyć wykonanie części zamówienia podwykonawcom potwierdzające, że podwykonawcy nie podlegają wykluczeniu z postępowania, przy czym oświadczenie składane jest w formie jednolitego europejskiego dokumentu zamówienia sporządzonego zgodnie z wzorem standardowego formularza określonego w rozporządzeniu wykonawczym Komisji Europejskiej wydanym na podstawie art. 59 ust. 2 dyrektywy 2014/24/UE oraz art. 80 ust. 3 dyrektywy 2014/25/UE,</w:t>
      </w:r>
    </w:p>
    <w:p w:rsidR="00E367C7" w:rsidRPr="00904802" w:rsidRDefault="00E367C7" w:rsidP="00B40E1D">
      <w:pPr>
        <w:pStyle w:val="Akapitzlist"/>
        <w:numPr>
          <w:ilvl w:val="2"/>
          <w:numId w:val="16"/>
        </w:numPr>
        <w:spacing w:line="276" w:lineRule="auto"/>
        <w:ind w:left="1560" w:hanging="709"/>
        <w:jc w:val="both"/>
      </w:pPr>
      <w:r w:rsidRPr="00904802">
        <w:t>w przypadku wspólnego ubiegania się o zamówienie przez wykonawców, oświadczenie składa każdy z wykonawców wspólnie ubiegających się o zamówienie, w którym każdy z  Wykonawców wykazuje, że nie podlega wykluczenia z postępowania, przy czym oświadczenie składane jest w formie jednolitego europejskiego dokumentu zamówienia sporządzonego zgodnie z wzorem standardowego formularza określonego w rozporządzeniu wykonawczym Komisji Europejskiej wydanym na podstawie art. 59 ust. 2 dyrektywy 2014/24/UE oraz art. 80 ust. 3 dyrektywy 2014/25/UE.</w:t>
      </w:r>
    </w:p>
    <w:p w:rsidR="00E367C7" w:rsidRPr="00904802" w:rsidRDefault="00E367C7" w:rsidP="00B40E1D">
      <w:pPr>
        <w:pStyle w:val="Akapitzlist"/>
        <w:numPr>
          <w:ilvl w:val="2"/>
          <w:numId w:val="16"/>
        </w:numPr>
        <w:spacing w:line="276" w:lineRule="auto"/>
        <w:ind w:left="1560" w:hanging="709"/>
        <w:jc w:val="both"/>
      </w:pPr>
      <w:r w:rsidRPr="00904802">
        <w:t>oświadczenie wykonawcy o przynależności albo braku przynależności do tej samej grupy kapitałowej – załącznik; w przypadku przynależności do tej samej grupy kapitałowej wykonawca może złożyć wraz z oświadczeniem dokumenty bądź informacje potwierdzające, że powiązania z innym wykonawcą nie prowadzą do zakłócenia konkurencji w postępowaniu.</w:t>
      </w:r>
    </w:p>
    <w:p w:rsidR="00E367C7" w:rsidRPr="00904802" w:rsidRDefault="00E367C7" w:rsidP="00B40E1D">
      <w:pPr>
        <w:pStyle w:val="Akapitzlist"/>
        <w:numPr>
          <w:ilvl w:val="0"/>
          <w:numId w:val="16"/>
        </w:numPr>
        <w:autoSpaceDE w:val="0"/>
        <w:autoSpaceDN w:val="0"/>
        <w:adjustRightInd w:val="0"/>
        <w:spacing w:line="276" w:lineRule="auto"/>
        <w:ind w:left="426" w:hanging="426"/>
        <w:jc w:val="both"/>
      </w:pPr>
      <w:r w:rsidRPr="00904802">
        <w:t>Inne dokumenty wymagane przez zamawiającego, które należy dołączyć do oferty:</w:t>
      </w:r>
    </w:p>
    <w:p w:rsidR="00E367C7" w:rsidRPr="00904802" w:rsidRDefault="00E678D9" w:rsidP="00545190">
      <w:pPr>
        <w:autoSpaceDE w:val="0"/>
        <w:autoSpaceDN w:val="0"/>
        <w:adjustRightInd w:val="0"/>
        <w:spacing w:line="276" w:lineRule="auto"/>
        <w:ind w:left="1134" w:hanging="708"/>
        <w:jc w:val="both"/>
      </w:pPr>
      <w:r w:rsidRPr="00904802">
        <w:t>4.1.</w:t>
      </w:r>
      <w:r w:rsidRPr="00904802">
        <w:tab/>
      </w:r>
      <w:r w:rsidR="00E367C7" w:rsidRPr="00904802">
        <w:rPr>
          <w:bCs/>
        </w:rPr>
        <w:t>oferta, formularz oferty;</w:t>
      </w:r>
    </w:p>
    <w:p w:rsidR="00E367C7" w:rsidRPr="00904802" w:rsidRDefault="00E678D9" w:rsidP="00545190">
      <w:pPr>
        <w:autoSpaceDE w:val="0"/>
        <w:autoSpaceDN w:val="0"/>
        <w:adjustRightInd w:val="0"/>
        <w:spacing w:line="276" w:lineRule="auto"/>
        <w:ind w:left="1134" w:hanging="708"/>
        <w:jc w:val="both"/>
        <w:rPr>
          <w:b/>
          <w:bCs/>
        </w:rPr>
      </w:pPr>
      <w:r w:rsidRPr="00904802">
        <w:t>4.2.</w:t>
      </w:r>
      <w:r w:rsidRPr="00904802">
        <w:tab/>
      </w:r>
      <w:r w:rsidR="00E367C7" w:rsidRPr="00904802">
        <w:t>Jednolity Europejski Dokument Zamówienia ( JEDZ );</w:t>
      </w:r>
    </w:p>
    <w:p w:rsidR="00E367C7" w:rsidRPr="00904802" w:rsidRDefault="00E367C7" w:rsidP="00545190">
      <w:pPr>
        <w:autoSpaceDE w:val="0"/>
        <w:autoSpaceDN w:val="0"/>
        <w:adjustRightInd w:val="0"/>
        <w:spacing w:line="276" w:lineRule="auto"/>
        <w:ind w:left="1134"/>
        <w:jc w:val="both"/>
        <w:rPr>
          <w:i/>
          <w:iCs/>
        </w:rPr>
      </w:pPr>
      <w:r w:rsidRPr="00904802">
        <w:rPr>
          <w:i/>
          <w:iCs/>
        </w:rPr>
        <w:t>W przypadku składania oferty wspólnej ww. oświadczenie składa każdy z wykonawców składających ofertę wspólną.</w:t>
      </w:r>
    </w:p>
    <w:p w:rsidR="00E367C7" w:rsidRPr="00904802" w:rsidRDefault="00E367C7" w:rsidP="00545190">
      <w:pPr>
        <w:autoSpaceDE w:val="0"/>
        <w:autoSpaceDN w:val="0"/>
        <w:adjustRightInd w:val="0"/>
        <w:spacing w:line="276" w:lineRule="auto"/>
        <w:ind w:left="1134"/>
        <w:jc w:val="both"/>
        <w:rPr>
          <w:i/>
          <w:iCs/>
        </w:rPr>
      </w:pPr>
      <w:r w:rsidRPr="00904802">
        <w:rPr>
          <w:i/>
          <w:iCs/>
        </w:rPr>
        <w:t xml:space="preserve">W przypadku, gdy wykonawca powołuje się na zasoby innych podmiotów, w celu wykazania braku istnienia wobec nich podstaw wykluczenia oraz spełniania, w zakresie, w jakim powołuje się na ich zasoby, warunków udziału w postępowaniu składa także </w:t>
      </w:r>
      <w:r w:rsidRPr="00904802">
        <w:rPr>
          <w:b/>
          <w:bCs/>
          <w:i/>
          <w:iCs/>
        </w:rPr>
        <w:t xml:space="preserve">JEDZ-e </w:t>
      </w:r>
      <w:r w:rsidRPr="00904802">
        <w:rPr>
          <w:i/>
          <w:iCs/>
        </w:rPr>
        <w:t>dotyczące tych podmiotów.</w:t>
      </w:r>
    </w:p>
    <w:p w:rsidR="00E367C7" w:rsidRPr="00904802" w:rsidRDefault="00E678D9" w:rsidP="00545190">
      <w:pPr>
        <w:autoSpaceDE w:val="0"/>
        <w:autoSpaceDN w:val="0"/>
        <w:adjustRightInd w:val="0"/>
        <w:spacing w:line="276" w:lineRule="auto"/>
        <w:ind w:left="1134" w:hanging="708"/>
        <w:jc w:val="both"/>
      </w:pPr>
      <w:r w:rsidRPr="00904802">
        <w:t>4.3.</w:t>
      </w:r>
      <w:r w:rsidRPr="00904802">
        <w:tab/>
      </w:r>
      <w:r w:rsidR="00E367C7" w:rsidRPr="00904802">
        <w:t>zobowiązanie podmiotu trzeciego, jeżeli wykonawca w celu potwierdzenia spełniania warunków udziału w postępowaniu, zamierza polegać na zdolnościach technicznych lub zawodowych lub sytuacji finansowej lub ekonomicznej innych podmiotów;</w:t>
      </w:r>
    </w:p>
    <w:p w:rsidR="00E367C7" w:rsidRPr="00904802" w:rsidRDefault="00E678D9" w:rsidP="00545190">
      <w:pPr>
        <w:autoSpaceDE w:val="0"/>
        <w:autoSpaceDN w:val="0"/>
        <w:adjustRightInd w:val="0"/>
        <w:spacing w:line="276" w:lineRule="auto"/>
        <w:ind w:left="1134" w:hanging="708"/>
        <w:jc w:val="both"/>
      </w:pPr>
      <w:r w:rsidRPr="00904802">
        <w:t>4.4.</w:t>
      </w:r>
      <w:r w:rsidRPr="00904802">
        <w:tab/>
      </w:r>
      <w:r w:rsidR="00E367C7" w:rsidRPr="00904802">
        <w:t>odpowiednie pełnomocnictwa</w:t>
      </w:r>
      <w:r w:rsidR="00E367C7" w:rsidRPr="00904802">
        <w:rPr>
          <w:b/>
          <w:bCs/>
        </w:rPr>
        <w:t xml:space="preserve"> </w:t>
      </w:r>
      <w:r w:rsidR="00E367C7" w:rsidRPr="00904802">
        <w:t xml:space="preserve">w przypadku składania oferty wspólnej </w:t>
      </w:r>
    </w:p>
    <w:p w:rsidR="00E367C7" w:rsidRPr="00904802" w:rsidRDefault="00E367C7" w:rsidP="00545190">
      <w:pPr>
        <w:autoSpaceDE w:val="0"/>
        <w:autoSpaceDN w:val="0"/>
        <w:adjustRightInd w:val="0"/>
        <w:spacing w:line="276" w:lineRule="auto"/>
        <w:ind w:left="1134"/>
        <w:jc w:val="both"/>
      </w:pPr>
      <w:r w:rsidRPr="00904802">
        <w:rPr>
          <w:i/>
          <w:iCs/>
        </w:rPr>
        <w:t>Ww. pełnomocnictwa należy złożyć w oryginale lub kopii notarialnie potwierdzonej</w:t>
      </w:r>
      <w:r w:rsidRPr="00904802">
        <w:t>.</w:t>
      </w:r>
    </w:p>
    <w:p w:rsidR="00E367C7" w:rsidRPr="00904802" w:rsidRDefault="00E678D9" w:rsidP="00545190">
      <w:pPr>
        <w:autoSpaceDE w:val="0"/>
        <w:autoSpaceDN w:val="0"/>
        <w:adjustRightInd w:val="0"/>
        <w:spacing w:line="276" w:lineRule="auto"/>
        <w:ind w:left="1134" w:hanging="708"/>
        <w:jc w:val="both"/>
      </w:pPr>
      <w:r w:rsidRPr="00904802">
        <w:lastRenderedPageBreak/>
        <w:t>4.5.</w:t>
      </w:r>
      <w:r w:rsidRPr="00904802">
        <w:tab/>
      </w:r>
      <w:r w:rsidR="00E367C7" w:rsidRPr="00904802">
        <w:t>oświadczenie</w:t>
      </w:r>
      <w:r w:rsidR="00E367C7" w:rsidRPr="00904802">
        <w:rPr>
          <w:b/>
          <w:bCs/>
        </w:rPr>
        <w:t xml:space="preserve"> </w:t>
      </w:r>
      <w:r w:rsidR="00E367C7" w:rsidRPr="00904802">
        <w:t>wskazujące cześć zamówienia, której wykonanie wykonawca powierzy podwykonawcom oraz firmy podwykonawców (jeżeli wykonawca przewiduje udział podwykonawców);</w:t>
      </w:r>
    </w:p>
    <w:p w:rsidR="00E367C7" w:rsidRPr="00904802" w:rsidRDefault="00E367C7" w:rsidP="00545190">
      <w:pPr>
        <w:autoSpaceDE w:val="0"/>
        <w:autoSpaceDN w:val="0"/>
        <w:adjustRightInd w:val="0"/>
        <w:spacing w:line="276" w:lineRule="auto"/>
        <w:ind w:left="1134"/>
        <w:jc w:val="both"/>
        <w:rPr>
          <w:i/>
          <w:iCs/>
        </w:rPr>
      </w:pPr>
      <w:r w:rsidRPr="00904802">
        <w:rPr>
          <w:i/>
          <w:iCs/>
        </w:rPr>
        <w:t>W przypadku składania oferty wspólnej należy złożyć jedno wspólne oświadczenie.</w:t>
      </w:r>
    </w:p>
    <w:p w:rsidR="00E367C7" w:rsidRPr="00904802" w:rsidRDefault="00E367C7" w:rsidP="00545190">
      <w:pPr>
        <w:autoSpaceDE w:val="0"/>
        <w:autoSpaceDN w:val="0"/>
        <w:adjustRightInd w:val="0"/>
        <w:spacing w:line="276" w:lineRule="auto"/>
        <w:ind w:left="1134"/>
        <w:jc w:val="both"/>
        <w:rPr>
          <w:i/>
          <w:iCs/>
        </w:rPr>
      </w:pPr>
      <w:r w:rsidRPr="00904802">
        <w:rPr>
          <w:i/>
          <w:iCs/>
        </w:rPr>
        <w:t>Ww. oświadczenia należy złożyć w oryginale.</w:t>
      </w:r>
    </w:p>
    <w:p w:rsidR="00E367C7" w:rsidRPr="00904802" w:rsidRDefault="00E678D9" w:rsidP="00545190">
      <w:pPr>
        <w:autoSpaceDE w:val="0"/>
        <w:autoSpaceDN w:val="0"/>
        <w:adjustRightInd w:val="0"/>
        <w:spacing w:line="276" w:lineRule="auto"/>
        <w:ind w:left="1134" w:hanging="708"/>
        <w:jc w:val="both"/>
      </w:pPr>
      <w:r w:rsidRPr="00904802">
        <w:t>4.6.</w:t>
      </w:r>
      <w:r w:rsidRPr="00904802">
        <w:tab/>
      </w:r>
      <w:r w:rsidR="00E367C7" w:rsidRPr="00904802">
        <w:rPr>
          <w:bCs/>
        </w:rPr>
        <w:t>oświadczenie</w:t>
      </w:r>
      <w:r w:rsidR="00E367C7" w:rsidRPr="00904802">
        <w:t xml:space="preserve"> Wykonawcy jaką część zamówienia zamierza powierzyć podwykonawcom (jeżeli wykonawca przewiduje wykonanie przedmiotu zamówienia przy udziale podwykonawców)</w:t>
      </w:r>
    </w:p>
    <w:p w:rsidR="00E367C7" w:rsidRPr="00904802" w:rsidRDefault="00E678D9" w:rsidP="00545190">
      <w:p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4.7.</w:t>
      </w:r>
      <w:r w:rsidRPr="00904802">
        <w:rPr>
          <w:rFonts w:eastAsia="SimSun"/>
          <w:color w:val="000000"/>
          <w:lang w:eastAsia="zh-CN"/>
        </w:rPr>
        <w:tab/>
      </w:r>
      <w:r w:rsidR="00E367C7" w:rsidRPr="00904802">
        <w:rPr>
          <w:rFonts w:eastAsia="SimSun"/>
          <w:color w:val="000000"/>
          <w:lang w:eastAsia="zh-CN"/>
        </w:rPr>
        <w:t xml:space="preserve">dokument potwierdzający zabezpieczenie oferty akceptowalną formą </w:t>
      </w:r>
      <w:r w:rsidR="00E367C7" w:rsidRPr="00904802">
        <w:rPr>
          <w:rFonts w:eastAsia="SimSun"/>
          <w:bCs/>
          <w:color w:val="000000"/>
          <w:lang w:eastAsia="zh-CN"/>
        </w:rPr>
        <w:t>wadium</w:t>
      </w:r>
      <w:r w:rsidR="00E367C7" w:rsidRPr="00904802">
        <w:rPr>
          <w:rFonts w:eastAsia="SimSun"/>
          <w:b/>
          <w:color w:val="000000"/>
          <w:lang w:eastAsia="zh-CN"/>
        </w:rPr>
        <w:t>.</w:t>
      </w:r>
    </w:p>
    <w:p w:rsidR="00E367C7" w:rsidRPr="00904802" w:rsidRDefault="00E678D9" w:rsidP="00545190">
      <w:pPr>
        <w:autoSpaceDE w:val="0"/>
        <w:autoSpaceDN w:val="0"/>
        <w:adjustRightInd w:val="0"/>
        <w:spacing w:line="276" w:lineRule="auto"/>
        <w:ind w:left="1134" w:hanging="708"/>
        <w:jc w:val="both"/>
        <w:rPr>
          <w:rFonts w:eastAsia="SimSun"/>
          <w:b/>
          <w:bCs/>
          <w:color w:val="000000"/>
          <w:lang w:eastAsia="zh-CN"/>
        </w:rPr>
      </w:pPr>
      <w:r w:rsidRPr="00904802">
        <w:rPr>
          <w:rFonts w:eastAsia="SimSun"/>
          <w:color w:val="000000"/>
          <w:lang w:eastAsia="zh-CN"/>
        </w:rPr>
        <w:t>4.8.</w:t>
      </w:r>
      <w:r w:rsidRPr="00904802">
        <w:rPr>
          <w:rFonts w:eastAsia="SimSun"/>
          <w:color w:val="000000"/>
          <w:lang w:eastAsia="zh-CN"/>
        </w:rPr>
        <w:tab/>
      </w:r>
      <w:r w:rsidR="00E367C7" w:rsidRPr="00904802">
        <w:rPr>
          <w:rFonts w:eastAsia="SimSun"/>
          <w:bCs/>
          <w:color w:val="000000"/>
          <w:lang w:eastAsia="zh-CN"/>
        </w:rPr>
        <w:t>oświadczenie</w:t>
      </w:r>
      <w:r w:rsidR="00E367C7" w:rsidRPr="00904802">
        <w:rPr>
          <w:rFonts w:eastAsia="SimSun"/>
          <w:color w:val="000000"/>
          <w:lang w:eastAsia="zh-CN"/>
        </w:rPr>
        <w:t xml:space="preserve"> Wykonawcy, które z informacji zawartych w ofercie na stronach od .... do .... stanowią tajemnicę przedsiębiorstwa w rozumieniu przepisów ustawy o zwalczaniu nieuczciwej konkurencji i jako takie nie mogą być udostępniane innym uczestnikom postępowania</w:t>
      </w:r>
    </w:p>
    <w:p w:rsidR="00E367C7" w:rsidRPr="00904802" w:rsidRDefault="00E367C7" w:rsidP="00B40E1D">
      <w:pPr>
        <w:numPr>
          <w:ilvl w:val="0"/>
          <w:numId w:val="16"/>
        </w:numPr>
        <w:spacing w:line="276" w:lineRule="auto"/>
        <w:ind w:left="567" w:hanging="567"/>
        <w:jc w:val="both"/>
        <w:rPr>
          <w:bCs/>
        </w:rPr>
      </w:pPr>
      <w:r w:rsidRPr="00904802">
        <w:rPr>
          <w:bCs/>
          <w:iCs/>
        </w:rPr>
        <w:t>Dokumenty</w:t>
      </w:r>
      <w:r w:rsidRPr="00904802">
        <w:rPr>
          <w:bCs/>
        </w:rPr>
        <w:t xml:space="preserve"> składane są w oryginale lub kopii poświadczonej za zgodność z oryginałem przez wykonawcę. W przypadku składania elektronicznych dokumentów powinny być one opatrzone przez wykonawcę bezpiecznym podpisem elektronicznym weryfikowanym za pomocą ważnego kwalifikowanego certyfikatu.</w:t>
      </w:r>
    </w:p>
    <w:p w:rsidR="00E367C7" w:rsidRPr="00904802" w:rsidRDefault="00E367C7" w:rsidP="00B40E1D">
      <w:pPr>
        <w:numPr>
          <w:ilvl w:val="0"/>
          <w:numId w:val="16"/>
        </w:numPr>
        <w:autoSpaceDE w:val="0"/>
        <w:autoSpaceDN w:val="0"/>
        <w:adjustRightInd w:val="0"/>
        <w:spacing w:line="276" w:lineRule="auto"/>
        <w:ind w:left="567" w:hanging="567"/>
        <w:contextualSpacing/>
        <w:jc w:val="both"/>
        <w:rPr>
          <w:bCs/>
        </w:rPr>
      </w:pPr>
      <w:r w:rsidRPr="00904802">
        <w:rPr>
          <w:bCs/>
        </w:rPr>
        <w:t>Oferta musi być podpisana przez osoby upoważnione do składania oświadczeń woli w imieniu wykonawcy. Pełnomocnictwo do podpisania oferty musi być dołączone do oferty, o ile nie wynika ono z innych dokumentów złożonych przez wykonawcę.</w:t>
      </w:r>
    </w:p>
    <w:p w:rsidR="00E367C7" w:rsidRPr="00904802" w:rsidRDefault="00E367C7" w:rsidP="00B40E1D">
      <w:pPr>
        <w:numPr>
          <w:ilvl w:val="0"/>
          <w:numId w:val="16"/>
        </w:numPr>
        <w:autoSpaceDE w:val="0"/>
        <w:autoSpaceDN w:val="0"/>
        <w:adjustRightInd w:val="0"/>
        <w:spacing w:line="276" w:lineRule="auto"/>
        <w:ind w:left="567" w:hanging="567"/>
        <w:contextualSpacing/>
        <w:jc w:val="both"/>
        <w:rPr>
          <w:bCs/>
        </w:rPr>
      </w:pPr>
      <w:r w:rsidRPr="00904802">
        <w:rPr>
          <w:bCs/>
        </w:rPr>
        <w:t>W przypadku wykonawców wspólnie ubiegających się o udzielenie zamówienia oraz w przypadku innych podmiotów, na zasobach których wykonawca polega, kopie dokumentów dotyczących odpowiednio wykonawcy lub tych podmiotów są poświadczane za zgodność z oryginałem odpowiednio przez wykonawcę lub te podmioty.</w:t>
      </w:r>
    </w:p>
    <w:p w:rsidR="00E367C7" w:rsidRPr="00904802" w:rsidRDefault="00E367C7" w:rsidP="00B40E1D">
      <w:pPr>
        <w:numPr>
          <w:ilvl w:val="0"/>
          <w:numId w:val="16"/>
        </w:numPr>
        <w:autoSpaceDE w:val="0"/>
        <w:autoSpaceDN w:val="0"/>
        <w:adjustRightInd w:val="0"/>
        <w:spacing w:line="276" w:lineRule="auto"/>
        <w:ind w:left="567" w:hanging="567"/>
        <w:contextualSpacing/>
        <w:jc w:val="both"/>
        <w:rPr>
          <w:bCs/>
        </w:rPr>
      </w:pPr>
      <w:r w:rsidRPr="00904802">
        <w:rPr>
          <w:bCs/>
        </w:rPr>
        <w:t>Zamawiający może żądać przedstawienia oryginału lub notarialnie poświadczonej kopii dokumentu wyłącznie wtedy, gdy złożona kopia dokumentu jest nieczytelna lub budzi wątpliwości co do jej prawdziwości.</w:t>
      </w:r>
    </w:p>
    <w:p w:rsidR="00E367C7" w:rsidRPr="00904802" w:rsidRDefault="00E367C7" w:rsidP="00B40E1D">
      <w:pPr>
        <w:numPr>
          <w:ilvl w:val="0"/>
          <w:numId w:val="16"/>
        </w:numPr>
        <w:autoSpaceDE w:val="0"/>
        <w:autoSpaceDN w:val="0"/>
        <w:adjustRightInd w:val="0"/>
        <w:spacing w:line="276" w:lineRule="auto"/>
        <w:ind w:left="567" w:hanging="567"/>
        <w:contextualSpacing/>
        <w:jc w:val="both"/>
        <w:rPr>
          <w:bCs/>
        </w:rPr>
      </w:pPr>
      <w:r w:rsidRPr="00904802">
        <w:rPr>
          <w:bCs/>
        </w:rPr>
        <w:t>Wszystkie dokumenty oferty muszą być sporządzone w języku polskim.</w:t>
      </w:r>
    </w:p>
    <w:p w:rsidR="00E367C7" w:rsidRPr="00904802" w:rsidRDefault="00E367C7" w:rsidP="00B40E1D">
      <w:pPr>
        <w:numPr>
          <w:ilvl w:val="0"/>
          <w:numId w:val="16"/>
        </w:numPr>
        <w:autoSpaceDE w:val="0"/>
        <w:autoSpaceDN w:val="0"/>
        <w:adjustRightInd w:val="0"/>
        <w:spacing w:line="276" w:lineRule="auto"/>
        <w:ind w:left="567" w:hanging="567"/>
        <w:contextualSpacing/>
        <w:jc w:val="both"/>
        <w:rPr>
          <w:bCs/>
        </w:rPr>
      </w:pPr>
      <w:r w:rsidRPr="00904802">
        <w:rPr>
          <w:bCs/>
        </w:rPr>
        <w:t>Dokumenty sporządzone w języku obcym są składane wraz z tłumaczeniem na język polski.</w:t>
      </w:r>
    </w:p>
    <w:p w:rsidR="00E367C7" w:rsidRPr="00904802" w:rsidRDefault="00E367C7" w:rsidP="00B40E1D">
      <w:pPr>
        <w:pStyle w:val="Akapitzlist"/>
        <w:numPr>
          <w:ilvl w:val="0"/>
          <w:numId w:val="16"/>
        </w:numPr>
        <w:spacing w:line="276" w:lineRule="auto"/>
        <w:ind w:left="567" w:hanging="567"/>
        <w:jc w:val="both"/>
        <w:rPr>
          <w:bCs/>
        </w:rPr>
      </w:pPr>
      <w:r w:rsidRPr="00904802">
        <w:rPr>
          <w:bCs/>
        </w:rPr>
        <w:t>Informacje dodatkowe:</w:t>
      </w:r>
    </w:p>
    <w:p w:rsidR="00E367C7" w:rsidRPr="00904802" w:rsidRDefault="00E367C7" w:rsidP="00545190">
      <w:pPr>
        <w:pStyle w:val="Akapitzlist"/>
        <w:numPr>
          <w:ilvl w:val="1"/>
          <w:numId w:val="16"/>
        </w:numPr>
        <w:spacing w:line="276" w:lineRule="auto"/>
        <w:ind w:left="1134" w:hanging="708"/>
        <w:contextualSpacing/>
        <w:jc w:val="both"/>
      </w:pPr>
      <w:r w:rsidRPr="00904802">
        <w:t xml:space="preserve">Wykonawca, w terminie 3 dni od dnia zamieszczenia na stronie internetowej informacji dotyczącej: </w:t>
      </w:r>
    </w:p>
    <w:p w:rsidR="00E367C7" w:rsidRPr="00904802" w:rsidRDefault="00E367C7" w:rsidP="00545190">
      <w:pPr>
        <w:pStyle w:val="Akapitzlist"/>
        <w:numPr>
          <w:ilvl w:val="0"/>
          <w:numId w:val="42"/>
        </w:numPr>
        <w:tabs>
          <w:tab w:val="clear" w:pos="360"/>
        </w:tabs>
        <w:spacing w:line="276" w:lineRule="auto"/>
        <w:ind w:left="1418" w:hanging="284"/>
        <w:contextualSpacing/>
        <w:jc w:val="both"/>
      </w:pPr>
      <w:r w:rsidRPr="00904802">
        <w:t>kwoty, jaką zamawiający zamierza przeznaczyć na sfinansowanie zamówienia;</w:t>
      </w:r>
    </w:p>
    <w:p w:rsidR="00E367C7" w:rsidRPr="00904802" w:rsidRDefault="00E367C7" w:rsidP="00545190">
      <w:pPr>
        <w:pStyle w:val="Akapitzlist"/>
        <w:numPr>
          <w:ilvl w:val="0"/>
          <w:numId w:val="42"/>
        </w:numPr>
        <w:tabs>
          <w:tab w:val="clear" w:pos="360"/>
        </w:tabs>
        <w:spacing w:line="276" w:lineRule="auto"/>
        <w:ind w:left="1418" w:hanging="284"/>
        <w:contextualSpacing/>
        <w:jc w:val="both"/>
      </w:pPr>
      <w:r w:rsidRPr="00904802">
        <w:t>firm oraz adresów wykonawców, którzy złożyli oferty w terminie;</w:t>
      </w:r>
    </w:p>
    <w:p w:rsidR="00E367C7" w:rsidRPr="00904802" w:rsidRDefault="00E367C7" w:rsidP="00545190">
      <w:pPr>
        <w:pStyle w:val="Akapitzlist"/>
        <w:numPr>
          <w:ilvl w:val="0"/>
          <w:numId w:val="42"/>
        </w:numPr>
        <w:tabs>
          <w:tab w:val="clear" w:pos="360"/>
        </w:tabs>
        <w:spacing w:line="276" w:lineRule="auto"/>
        <w:ind w:left="1418" w:hanging="284"/>
        <w:contextualSpacing/>
        <w:jc w:val="both"/>
      </w:pPr>
      <w:r w:rsidRPr="00904802">
        <w:t>ceny, terminu wykonania zamówienia, okresu gwarancji i warunków płatności zawartych w ofertach,</w:t>
      </w:r>
    </w:p>
    <w:p w:rsidR="00E367C7" w:rsidRPr="00904802" w:rsidRDefault="00E367C7" w:rsidP="00545190">
      <w:pPr>
        <w:spacing w:line="276" w:lineRule="auto"/>
        <w:ind w:left="1134"/>
        <w:jc w:val="both"/>
      </w:pPr>
      <w:r w:rsidRPr="00904802">
        <w:t>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E367C7" w:rsidRPr="00904802" w:rsidRDefault="002C32CE" w:rsidP="00545190">
      <w:pPr>
        <w:pStyle w:val="Akapitzlist"/>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11.2.</w:t>
      </w:r>
      <w:r w:rsidR="00545190">
        <w:rPr>
          <w:rFonts w:eastAsia="SimSun"/>
          <w:color w:val="000000"/>
          <w:lang w:eastAsia="zh-CN"/>
        </w:rPr>
        <w:tab/>
      </w:r>
      <w:r w:rsidR="00E367C7" w:rsidRPr="00904802">
        <w:rPr>
          <w:rFonts w:eastAsia="SimSun"/>
          <w:color w:val="000000"/>
          <w:lang w:eastAsia="zh-CN"/>
        </w:rPr>
        <w:t xml:space="preserve">Zamawiający w niniejszym postępowaniu prowadzonym w trybie przetargu nieograniczonego, najpierw dokona oceny ofert, a następnie zbada, czy wykonawca, </w:t>
      </w:r>
      <w:r w:rsidR="00E367C7" w:rsidRPr="00904802">
        <w:rPr>
          <w:rFonts w:eastAsia="SimSun"/>
          <w:color w:val="000000"/>
          <w:lang w:eastAsia="zh-CN"/>
        </w:rPr>
        <w:lastRenderedPageBreak/>
        <w:t xml:space="preserve">którego oferta została oceniona jako najkorzystniejsza, nie podlega wykluczeniu oraz spełnia warunki udziału w postępowaniu. </w:t>
      </w:r>
      <w:r w:rsidR="00E367C7" w:rsidRPr="00904802">
        <w:rPr>
          <w:rFonts w:eastAsia="SimSun"/>
          <w:bCs/>
          <w:color w:val="000000"/>
          <w:lang w:eastAsia="zh-CN"/>
        </w:rPr>
        <w:t>Zamawiający wezwie wykonawcę, którego oferta najwyżej oceniona, do złożenia w wyznaczonym terminie, nie krótszym niż 10 dni, aktualnych na dzień składania ofert oświadczeń lub dokumentów potwierdzających okoliczności, o których mowa w art. 25 ust. 1 ustawy ( nie podleganie wykluczeniu oraz spełnienie warunków udziału w postępowaniu ),</w:t>
      </w:r>
    </w:p>
    <w:p w:rsidR="00E367C7" w:rsidRPr="00904802" w:rsidRDefault="009116E3" w:rsidP="00545190">
      <w:p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11.3.</w:t>
      </w:r>
      <w:r w:rsidRPr="00904802">
        <w:rPr>
          <w:rFonts w:eastAsia="SimSun"/>
          <w:color w:val="000000"/>
          <w:lang w:eastAsia="zh-CN"/>
        </w:rPr>
        <w:tab/>
      </w:r>
      <w:r w:rsidR="00E367C7" w:rsidRPr="00904802">
        <w:rPr>
          <w:rFonts w:eastAsia="SimSun"/>
          <w:color w:val="000000"/>
          <w:lang w:eastAsia="zh-CN"/>
        </w:rPr>
        <w:t>Wykonawca może w celu potwierdzenia spełniania warunków udziału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E367C7" w:rsidRPr="00904802" w:rsidRDefault="00E367C7" w:rsidP="00545190">
      <w:pPr>
        <w:pStyle w:val="Akapitzlist"/>
        <w:numPr>
          <w:ilvl w:val="1"/>
          <w:numId w:val="43"/>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367C7" w:rsidRPr="00904802" w:rsidRDefault="00E367C7" w:rsidP="00545190">
      <w:pPr>
        <w:pStyle w:val="Akapitzlist"/>
        <w:numPr>
          <w:ilvl w:val="1"/>
          <w:numId w:val="43"/>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Zamawiający ocenia, czy udostępnianie wykonawcy przez inne podmioty zdolności techniczne lub zawodowe lub ich sytuacja finansowa lub ekonomiczna, pozwalają na wykazanie przez wykonawcę spełniania warunków udziału w postępowaniu oraz bada, czy nie zachodzą wobec tego podmiotu wykluczenia, o których mowa w art. 24 ust. 1 pkt 13-22 i ust. 5 ustawy,</w:t>
      </w:r>
    </w:p>
    <w:p w:rsidR="00E367C7" w:rsidRPr="00904802" w:rsidRDefault="00E367C7" w:rsidP="00545190">
      <w:pPr>
        <w:pStyle w:val="Akapitzlist"/>
        <w:numPr>
          <w:ilvl w:val="1"/>
          <w:numId w:val="43"/>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E367C7" w:rsidRPr="00904802" w:rsidRDefault="00E367C7" w:rsidP="00545190">
      <w:pPr>
        <w:pStyle w:val="Akapitzlist"/>
        <w:numPr>
          <w:ilvl w:val="1"/>
          <w:numId w:val="43"/>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E367C7" w:rsidRPr="00904802" w:rsidRDefault="00E367C7" w:rsidP="00545190">
      <w:pPr>
        <w:pStyle w:val="Akapitzlist"/>
        <w:numPr>
          <w:ilvl w:val="1"/>
          <w:numId w:val="43"/>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Jeżeli zdolności techniczne lub zawodowe lub sytuacja ekonomiczna lub finansowa, podmiotu o którym mowa w pkt. 3 powyżej, nie potwierdzają spełnienia przez wykonawcę warunków udziału w postępowaniu lub zachodzą wobec tych podmiotów podstawy wykluczenia, zamawiający żąda, aby wykonawca w terminie określonym przez zamawiającego:</w:t>
      </w:r>
    </w:p>
    <w:p w:rsidR="00E367C7" w:rsidRPr="00545190" w:rsidRDefault="00E367C7" w:rsidP="00702D4F">
      <w:pPr>
        <w:pStyle w:val="Akapitzlist"/>
        <w:numPr>
          <w:ilvl w:val="2"/>
          <w:numId w:val="70"/>
        </w:numPr>
        <w:autoSpaceDE w:val="0"/>
        <w:autoSpaceDN w:val="0"/>
        <w:adjustRightInd w:val="0"/>
        <w:spacing w:line="276" w:lineRule="auto"/>
        <w:ind w:left="1560" w:hanging="709"/>
        <w:jc w:val="both"/>
        <w:rPr>
          <w:rFonts w:eastAsia="SimSun"/>
          <w:color w:val="000000"/>
          <w:lang w:eastAsia="zh-CN"/>
        </w:rPr>
      </w:pPr>
      <w:r w:rsidRPr="00545190">
        <w:rPr>
          <w:rFonts w:eastAsia="SimSun"/>
          <w:color w:val="000000"/>
          <w:lang w:eastAsia="zh-CN"/>
        </w:rPr>
        <w:t>zastąpił ten podmiot innym podmiotem lub podmiotami lub,</w:t>
      </w:r>
    </w:p>
    <w:p w:rsidR="00E367C7" w:rsidRPr="00545190" w:rsidRDefault="00E367C7" w:rsidP="00702D4F">
      <w:pPr>
        <w:pStyle w:val="Akapitzlist"/>
        <w:numPr>
          <w:ilvl w:val="2"/>
          <w:numId w:val="70"/>
        </w:numPr>
        <w:autoSpaceDE w:val="0"/>
        <w:autoSpaceDN w:val="0"/>
        <w:adjustRightInd w:val="0"/>
        <w:spacing w:line="276" w:lineRule="auto"/>
        <w:ind w:left="1560" w:hanging="709"/>
        <w:jc w:val="both"/>
        <w:rPr>
          <w:rFonts w:eastAsia="SimSun"/>
          <w:color w:val="000000"/>
          <w:lang w:eastAsia="zh-CN"/>
        </w:rPr>
      </w:pPr>
      <w:r w:rsidRPr="00545190">
        <w:rPr>
          <w:rFonts w:eastAsia="SimSun"/>
          <w:color w:val="000000"/>
          <w:lang w:eastAsia="zh-CN"/>
        </w:rPr>
        <w:t>zobowiązał się do osobistego wykonania odpowiedniej części zamówienia, jeżeli wykaże zdolności techniczne lub zawodowe lub sytuację finansową lub ekonomiczną, o których mowa w pkt. 3 powyżej,</w:t>
      </w:r>
    </w:p>
    <w:p w:rsidR="00E367C7" w:rsidRPr="00904802" w:rsidRDefault="00E367C7" w:rsidP="00545190">
      <w:pPr>
        <w:pStyle w:val="Akapitzlist"/>
        <w:numPr>
          <w:ilvl w:val="1"/>
          <w:numId w:val="70"/>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Wykonawca, który powołuje się na zasoby innych podmiotów, w celu wykazania braku istnienia wobec nich podstaw wykluczenia oraz spełniania, w zakresie, w jakim się na ich zasoby powołuje, warunków udziału w postępowaniu, zamieszcza informacje o tych podmiotach w oświadczeniu o niepodleganiu wykluczeniu oraz spełnianiu warunków udziału w postępowaniu,</w:t>
      </w:r>
    </w:p>
    <w:p w:rsidR="00E367C7" w:rsidRPr="00904802" w:rsidRDefault="00E367C7" w:rsidP="00545190">
      <w:pPr>
        <w:pStyle w:val="Akapitzlist"/>
        <w:numPr>
          <w:ilvl w:val="1"/>
          <w:numId w:val="70"/>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lastRenderedPageBreak/>
        <w:t>W przypadku wspólnego ubiegania się o zamówienie przez wykonawców, oświadczenie składa każdy z wykonawców wspólnie ubiegających się o zamówienie. Dokumenty te potwierdzają spełnianie warunków udziału w postępowaniu oraz brak podstaw wykluczenia zakresie, w którym każdy z wykonawców wykazuje spełnianie warunków udziału w postępowaniu oraz brak podstaw do wykluczenia,</w:t>
      </w:r>
    </w:p>
    <w:p w:rsidR="00E367C7" w:rsidRPr="00904802" w:rsidRDefault="00E367C7" w:rsidP="00545190">
      <w:pPr>
        <w:pStyle w:val="Akapitzlist"/>
        <w:numPr>
          <w:ilvl w:val="1"/>
          <w:numId w:val="70"/>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E367C7" w:rsidRPr="00904802" w:rsidRDefault="002E4707" w:rsidP="00904802">
      <w:pPr>
        <w:pStyle w:val="Akapitzlist"/>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11.12</w:t>
      </w:r>
      <w:r w:rsidR="00E678D9" w:rsidRPr="00904802">
        <w:rPr>
          <w:rFonts w:eastAsia="SimSun"/>
          <w:color w:val="000000"/>
          <w:lang w:eastAsia="zh-CN"/>
        </w:rPr>
        <w:t>.</w:t>
      </w:r>
      <w:r w:rsidR="00E678D9" w:rsidRPr="00904802">
        <w:rPr>
          <w:rFonts w:eastAsia="SimSun"/>
          <w:color w:val="000000"/>
          <w:lang w:eastAsia="zh-CN"/>
        </w:rPr>
        <w:tab/>
      </w:r>
      <w:r w:rsidR="00E367C7" w:rsidRPr="00904802">
        <w:rPr>
          <w:rFonts w:eastAsia="SimSun"/>
          <w:color w:val="000000"/>
          <w:lang w:eastAsia="zh-CN"/>
        </w:rPr>
        <w:t xml:space="preserve">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w:t>
      </w:r>
      <w:r w:rsidR="00E367C7" w:rsidRPr="00904802">
        <w:rPr>
          <w:rFonts w:eastAsia="SimSun"/>
          <w:lang w:eastAsia="zh-CN"/>
        </w:rPr>
        <w:t xml:space="preserve">publiczne (Dz.U.2019.700 </w:t>
      </w:r>
      <w:proofErr w:type="spellStart"/>
      <w:r w:rsidR="00E367C7" w:rsidRPr="00904802">
        <w:rPr>
          <w:rFonts w:eastAsia="SimSun"/>
          <w:lang w:eastAsia="zh-CN"/>
        </w:rPr>
        <w:t>t.j</w:t>
      </w:r>
      <w:proofErr w:type="spellEnd"/>
      <w:r w:rsidR="00E367C7" w:rsidRPr="00904802">
        <w:rPr>
          <w:rFonts w:eastAsia="SimSun"/>
          <w:lang w:eastAsia="zh-CN"/>
        </w:rPr>
        <w:t>.),</w:t>
      </w:r>
    </w:p>
    <w:p w:rsidR="00E367C7" w:rsidRPr="00904802" w:rsidRDefault="00E367C7" w:rsidP="00B40E1D">
      <w:pPr>
        <w:pStyle w:val="Akapitzlist"/>
        <w:numPr>
          <w:ilvl w:val="1"/>
          <w:numId w:val="17"/>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Oświadczenia, o których mowa w specyfikacji istotnych warunków zamówienia i ogłoszeniu o zamówieniu dotyczące wykonawcy i innych podmiotów, na których zdolnościach lub sytuacji polega wykonawca na zasadach określonych w art. 22a ustawy oraz dotyczące podwykonawców składane są w oryginale,</w:t>
      </w:r>
    </w:p>
    <w:p w:rsidR="00E367C7" w:rsidRPr="00904802" w:rsidRDefault="00E367C7" w:rsidP="00B40E1D">
      <w:pPr>
        <w:pStyle w:val="Akapitzlist"/>
        <w:numPr>
          <w:ilvl w:val="1"/>
          <w:numId w:val="17"/>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w:t>
      </w:r>
    </w:p>
    <w:p w:rsidR="00E367C7" w:rsidRPr="00904802" w:rsidRDefault="00E367C7" w:rsidP="00B40E1D">
      <w:pPr>
        <w:pStyle w:val="Akapitzlist"/>
        <w:numPr>
          <w:ilvl w:val="1"/>
          <w:numId w:val="18"/>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E367C7" w:rsidRPr="00904802" w:rsidRDefault="00E367C7" w:rsidP="00B40E1D">
      <w:pPr>
        <w:pStyle w:val="Akapitzlist"/>
        <w:numPr>
          <w:ilvl w:val="1"/>
          <w:numId w:val="18"/>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Poświadczenie za zgodność z oryginałem następuje w formie pisemnej,</w:t>
      </w:r>
    </w:p>
    <w:p w:rsidR="00E367C7" w:rsidRPr="00904802" w:rsidRDefault="00E367C7" w:rsidP="00B40E1D">
      <w:pPr>
        <w:pStyle w:val="Akapitzlist"/>
        <w:numPr>
          <w:ilvl w:val="1"/>
          <w:numId w:val="18"/>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Dokumenty sporządzone w języku obcym są składane wraz z tłumaczeniem na język polski,</w:t>
      </w:r>
    </w:p>
    <w:p w:rsidR="00E367C7" w:rsidRPr="00904802" w:rsidRDefault="00E367C7" w:rsidP="00B40E1D">
      <w:pPr>
        <w:pStyle w:val="Akapitzlist"/>
        <w:numPr>
          <w:ilvl w:val="1"/>
          <w:numId w:val="18"/>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W przypadku gdy wykonawcę reprezentuje pełnomocnik, do oferty należy załączyć pełnomocnictwo z określeniem jego zakresu. Pełnomocnictwo należy złożyć w oryginale lub kopii poświadczonej notarialnie,</w:t>
      </w:r>
    </w:p>
    <w:p w:rsidR="00E367C7" w:rsidRPr="00904802" w:rsidRDefault="00E367C7" w:rsidP="00B40E1D">
      <w:pPr>
        <w:pStyle w:val="Akapitzlist"/>
        <w:numPr>
          <w:ilvl w:val="1"/>
          <w:numId w:val="44"/>
        </w:numPr>
        <w:autoSpaceDE w:val="0"/>
        <w:autoSpaceDN w:val="0"/>
        <w:adjustRightInd w:val="0"/>
        <w:spacing w:line="276" w:lineRule="auto"/>
        <w:ind w:hanging="714"/>
        <w:jc w:val="both"/>
        <w:rPr>
          <w:rFonts w:eastAsia="SimSun"/>
          <w:color w:val="000000"/>
          <w:lang w:eastAsia="zh-CN"/>
        </w:rPr>
      </w:pPr>
      <w:r w:rsidRPr="00904802">
        <w:rPr>
          <w:rFonts w:eastAsia="SimSun"/>
          <w:color w:val="000000"/>
          <w:lang w:eastAsia="zh-CN"/>
        </w:rPr>
        <w:t>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w:t>
      </w:r>
    </w:p>
    <w:p w:rsidR="00E367C7" w:rsidRPr="00904802" w:rsidRDefault="00E367C7" w:rsidP="00B40E1D">
      <w:pPr>
        <w:pStyle w:val="Akapitzlist"/>
        <w:numPr>
          <w:ilvl w:val="1"/>
          <w:numId w:val="45"/>
        </w:numPr>
        <w:autoSpaceDE w:val="0"/>
        <w:autoSpaceDN w:val="0"/>
        <w:adjustRightInd w:val="0"/>
        <w:spacing w:line="276" w:lineRule="auto"/>
        <w:ind w:left="1134" w:hanging="708"/>
        <w:jc w:val="both"/>
        <w:rPr>
          <w:rFonts w:eastAsia="SimSun"/>
          <w:color w:val="000000"/>
          <w:lang w:eastAsia="zh-CN"/>
        </w:rPr>
      </w:pPr>
      <w:r w:rsidRPr="00904802">
        <w:rPr>
          <w:rFonts w:eastAsia="SimSun"/>
          <w:color w:val="000000"/>
          <w:lang w:eastAsia="zh-CN"/>
        </w:rPr>
        <w:t>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w:t>
      </w:r>
    </w:p>
    <w:p w:rsidR="00E367C7" w:rsidRPr="00904802" w:rsidRDefault="00E367C7" w:rsidP="00B40E1D">
      <w:pPr>
        <w:pStyle w:val="Akapitzlist"/>
        <w:numPr>
          <w:ilvl w:val="1"/>
          <w:numId w:val="45"/>
        </w:numPr>
        <w:spacing w:line="276" w:lineRule="auto"/>
        <w:ind w:left="1134" w:hanging="708"/>
        <w:jc w:val="both"/>
      </w:pPr>
      <w:r w:rsidRPr="00904802">
        <w:lastRenderedPageBreak/>
        <w:t xml:space="preserve">Dokumenty elektroniczne, oświadczenia lub elektroniczne kopie dokumentów lub oświadczeń składane są przez Wykonawcę za pośrednictwem </w:t>
      </w:r>
      <w:r w:rsidRPr="00904802">
        <w:rPr>
          <w:bCs/>
        </w:rPr>
        <w:t>Formularza do komunikacji</w:t>
      </w:r>
      <w:r w:rsidRPr="00904802">
        <w:t xml:space="preserve"> jako załączniki. Zamawiający dopuszcza również możliwość składania dokumentów elektronicznych, oświadczeń lub elektronicznych kopii dokumentów lub oświadczeń za pomocą poczty elektronicznej, na adres email: </w:t>
      </w:r>
      <w:hyperlink r:id="rId12" w:history="1">
        <w:r w:rsidR="00904802" w:rsidRPr="00904802">
          <w:rPr>
            <w:rStyle w:val="Hipercze"/>
          </w:rPr>
          <w:t>g.koszczka@onet.pl</w:t>
        </w:r>
      </w:hyperlink>
      <w:r w:rsidRPr="00904802">
        <w:t>. 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rsidR="00896F2D" w:rsidRDefault="00896F2D" w:rsidP="00896F2D">
      <w:pPr>
        <w:pStyle w:val="Tekstpodstawowywcity3"/>
        <w:widowControl w:val="0"/>
        <w:autoSpaceDE w:val="0"/>
        <w:autoSpaceDN w:val="0"/>
        <w:adjustRightInd w:val="0"/>
        <w:spacing w:after="60" w:line="276" w:lineRule="auto"/>
        <w:ind w:left="0"/>
        <w:jc w:val="both"/>
        <w:rPr>
          <w:sz w:val="24"/>
          <w:szCs w:val="24"/>
        </w:rPr>
      </w:pPr>
    </w:p>
    <w:p w:rsidR="0063330D" w:rsidRPr="00195F15" w:rsidRDefault="0063330D" w:rsidP="0063330D">
      <w:pPr>
        <w:pStyle w:val="Style21"/>
        <w:widowControl/>
        <w:spacing w:before="125" w:line="276" w:lineRule="auto"/>
        <w:ind w:left="426" w:hanging="426"/>
        <w:rPr>
          <w:rStyle w:val="FontStyle75"/>
        </w:rPr>
      </w:pPr>
      <w:r w:rsidRPr="0063330D">
        <w:rPr>
          <w:rStyle w:val="FontStyle75"/>
          <w:rFonts w:ascii="Tahoma" w:hAnsi="Tahoma" w:cs="Tahoma"/>
          <w:sz w:val="24"/>
          <w:szCs w:val="24"/>
        </w:rPr>
        <w:t>VIII. REALIZACJA PRZEDMIOTU ZAMÓWIENIA PRZY UDZIALE PODWYKONAWCÓW.</w:t>
      </w:r>
    </w:p>
    <w:p w:rsidR="0063330D" w:rsidRPr="00195F15" w:rsidRDefault="0063330D" w:rsidP="00B40E1D">
      <w:pPr>
        <w:pStyle w:val="Style28"/>
        <w:widowControl/>
        <w:numPr>
          <w:ilvl w:val="0"/>
          <w:numId w:val="58"/>
        </w:numPr>
        <w:spacing w:line="276" w:lineRule="auto"/>
        <w:ind w:left="426" w:hanging="426"/>
        <w:rPr>
          <w:rStyle w:val="FontStyle77"/>
          <w:sz w:val="24"/>
          <w:szCs w:val="24"/>
        </w:rPr>
      </w:pPr>
      <w:r w:rsidRPr="00195F15">
        <w:rPr>
          <w:rStyle w:val="FontStyle77"/>
          <w:sz w:val="24"/>
          <w:szCs w:val="24"/>
        </w:rPr>
        <w:t>Wykonawca może powierzyć wykonanie części zamówienia podwykonawcy.</w:t>
      </w:r>
    </w:p>
    <w:p w:rsidR="0063330D" w:rsidRPr="00195F15" w:rsidRDefault="0063330D" w:rsidP="00B40E1D">
      <w:pPr>
        <w:pStyle w:val="Style28"/>
        <w:widowControl/>
        <w:numPr>
          <w:ilvl w:val="0"/>
          <w:numId w:val="58"/>
        </w:numPr>
        <w:spacing w:line="276" w:lineRule="auto"/>
        <w:ind w:left="426" w:hanging="426"/>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63330D" w:rsidRPr="00195F15" w:rsidRDefault="0063330D" w:rsidP="00B40E1D">
      <w:pPr>
        <w:pStyle w:val="Style28"/>
        <w:widowControl/>
        <w:numPr>
          <w:ilvl w:val="0"/>
          <w:numId w:val="58"/>
        </w:numPr>
        <w:spacing w:line="276" w:lineRule="auto"/>
        <w:ind w:left="426" w:hanging="426"/>
        <w:rPr>
          <w:rStyle w:val="FontStyle77"/>
          <w:sz w:val="24"/>
          <w:szCs w:val="24"/>
        </w:rPr>
      </w:pPr>
      <w:r w:rsidRPr="00195F15">
        <w:rPr>
          <w:rStyle w:val="FontStyle77"/>
          <w:sz w:val="24"/>
          <w:szCs w:val="24"/>
        </w:rPr>
        <w:t>Wykonawca, który zamierza realizować zamówienie przy udziale podwykonawców jest obowiązany wskazać w Formularzu ofertowym według wzoru stanowiącego Załącznik nr 4 do SIWZ, jaką część zamówienia zamierza powierzyć podwykonawcom oraz podać firmę tych podwykonawców.</w:t>
      </w:r>
    </w:p>
    <w:p w:rsidR="0063330D" w:rsidRPr="00195F15" w:rsidRDefault="0063330D" w:rsidP="00B40E1D">
      <w:pPr>
        <w:pStyle w:val="Style28"/>
        <w:widowControl/>
        <w:numPr>
          <w:ilvl w:val="0"/>
          <w:numId w:val="59"/>
        </w:numPr>
        <w:spacing w:line="276" w:lineRule="auto"/>
        <w:ind w:left="426" w:hanging="426"/>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63330D" w:rsidRPr="00195F15" w:rsidRDefault="0063330D" w:rsidP="00B40E1D">
      <w:pPr>
        <w:pStyle w:val="Style28"/>
        <w:widowControl/>
        <w:numPr>
          <w:ilvl w:val="0"/>
          <w:numId w:val="59"/>
        </w:numPr>
        <w:spacing w:line="276" w:lineRule="auto"/>
        <w:ind w:left="426" w:hanging="426"/>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rsidR="0063330D" w:rsidRPr="00195F15" w:rsidRDefault="0063330D" w:rsidP="0063330D">
      <w:pPr>
        <w:pStyle w:val="Style28"/>
        <w:widowControl/>
        <w:spacing w:line="276" w:lineRule="auto"/>
        <w:ind w:left="426" w:hanging="426"/>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rsidR="0063330D" w:rsidRPr="00195F15" w:rsidRDefault="0063330D" w:rsidP="0063330D">
      <w:pPr>
        <w:pStyle w:val="Style28"/>
        <w:widowControl/>
        <w:spacing w:line="276" w:lineRule="auto"/>
        <w:ind w:left="426" w:hanging="426"/>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Pr>
          <w:rStyle w:val="FontStyle77"/>
          <w:sz w:val="24"/>
          <w:szCs w:val="24"/>
        </w:rPr>
        <w:t xml:space="preserve"> </w:t>
      </w:r>
      <w:r w:rsidRPr="00195F15">
        <w:rPr>
          <w:rStyle w:val="FontStyle77"/>
          <w:sz w:val="24"/>
          <w:szCs w:val="24"/>
        </w:rPr>
        <w:t xml:space="preserve">w trakcie jego realizacji, Wykonawca na żądanie Zamawiającego przedstawi oświadczenie, o </w:t>
      </w:r>
      <w:r w:rsidRPr="00195F15">
        <w:rPr>
          <w:rStyle w:val="FontStyle77"/>
          <w:sz w:val="24"/>
          <w:szCs w:val="24"/>
        </w:rPr>
        <w:lastRenderedPageBreak/>
        <w:t>którym mowa w art. 25a ust. 1 ustawy PZP, lub oświadczenia lub dokumenty potwierdzające brak podstaw wykluczenia wobec tego podwykonawcy.</w:t>
      </w:r>
    </w:p>
    <w:p w:rsidR="0063330D" w:rsidRPr="00195F15" w:rsidRDefault="0063330D" w:rsidP="0063330D">
      <w:pPr>
        <w:pStyle w:val="Style28"/>
        <w:widowControl/>
        <w:tabs>
          <w:tab w:val="left" w:pos="562"/>
        </w:tabs>
        <w:spacing w:line="276" w:lineRule="auto"/>
        <w:ind w:left="426" w:hanging="426"/>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rsidR="0063330D" w:rsidRPr="00195F15" w:rsidRDefault="0063330D" w:rsidP="0063330D">
      <w:pPr>
        <w:pStyle w:val="Style28"/>
        <w:widowControl/>
        <w:spacing w:line="276" w:lineRule="auto"/>
        <w:ind w:left="426" w:hanging="426"/>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Pr>
          <w:rStyle w:val="FontStyle77"/>
          <w:sz w:val="24"/>
          <w:szCs w:val="24"/>
        </w:rPr>
        <w:t xml:space="preserve"> </w:t>
      </w:r>
      <w:r w:rsidRPr="00195F15">
        <w:rPr>
          <w:rStyle w:val="FontStyle77"/>
          <w:sz w:val="24"/>
          <w:szCs w:val="24"/>
        </w:rPr>
        <w:t>z odpowiedzialności za należyte wykonanie tego zamówienia</w:t>
      </w:r>
    </w:p>
    <w:p w:rsidR="0063330D" w:rsidRPr="00896F2D" w:rsidRDefault="0063330D" w:rsidP="00896F2D">
      <w:pPr>
        <w:pStyle w:val="Tekstpodstawowywcity3"/>
        <w:widowControl w:val="0"/>
        <w:autoSpaceDE w:val="0"/>
        <w:autoSpaceDN w:val="0"/>
        <w:adjustRightInd w:val="0"/>
        <w:spacing w:after="60" w:line="276" w:lineRule="auto"/>
        <w:ind w:left="0"/>
        <w:jc w:val="both"/>
        <w:rPr>
          <w:sz w:val="24"/>
          <w:szCs w:val="24"/>
        </w:rPr>
      </w:pPr>
    </w:p>
    <w:p w:rsidR="00896F2D" w:rsidRPr="00355C46" w:rsidRDefault="00DB774E" w:rsidP="00B40E1D">
      <w:pPr>
        <w:pStyle w:val="Tekstkomentarza"/>
        <w:numPr>
          <w:ilvl w:val="0"/>
          <w:numId w:val="60"/>
        </w:numPr>
        <w:tabs>
          <w:tab w:val="clear" w:pos="1080"/>
        </w:tabs>
        <w:spacing w:after="120" w:line="276" w:lineRule="auto"/>
        <w:ind w:left="426" w:hanging="426"/>
        <w:jc w:val="both"/>
        <w:rPr>
          <w:rFonts w:ascii="Tahoma" w:hAnsi="Tahoma" w:cs="Tahoma"/>
          <w:b/>
          <w:sz w:val="24"/>
          <w:lang w:val="pl-PL"/>
        </w:rPr>
      </w:pPr>
      <w:r>
        <w:rPr>
          <w:b/>
          <w:sz w:val="24"/>
          <w:lang w:val="pl-PL"/>
        </w:rPr>
        <w:t xml:space="preserve"> </w:t>
      </w:r>
      <w:r w:rsidR="00896F2D" w:rsidRPr="00355C46">
        <w:rPr>
          <w:rFonts w:ascii="Tahoma" w:hAnsi="Tahoma" w:cs="Tahoma"/>
          <w:b/>
          <w:sz w:val="24"/>
          <w:lang w:val="pl-PL"/>
        </w:rPr>
        <w:t>INFORMACJE O SPOSOBIE POROZUMIEWANIA SIĘ ZAMAWIAJĄCEGO Z WYKONAWCAMI ORAZ PRZEKAZYWANIU OŚWIADCZEŃ LUB DOKUMENTÓW, A TAKŻE WSKAZANIE OSÓB UPRAWNIONYCH DO POROZUMIEWANIA SIĘ Z WYKONAWCAMI</w:t>
      </w:r>
    </w:p>
    <w:p w:rsidR="002C32CE" w:rsidRPr="002E4707" w:rsidRDefault="002C32CE" w:rsidP="00B40E1D">
      <w:pPr>
        <w:pStyle w:val="Akapitzlist"/>
        <w:numPr>
          <w:ilvl w:val="0"/>
          <w:numId w:val="46"/>
        </w:numPr>
        <w:tabs>
          <w:tab w:val="clear" w:pos="1080"/>
        </w:tabs>
        <w:spacing w:line="276" w:lineRule="auto"/>
        <w:ind w:left="426" w:hanging="426"/>
        <w:jc w:val="both"/>
      </w:pPr>
      <w:r w:rsidRPr="002E4707">
        <w:t>Postępowanie prowadzone jest w języku polskim.</w:t>
      </w:r>
    </w:p>
    <w:p w:rsidR="002C32CE" w:rsidRPr="002E4707" w:rsidRDefault="002C32CE" w:rsidP="00B40E1D">
      <w:pPr>
        <w:pStyle w:val="Akapitzlist"/>
        <w:numPr>
          <w:ilvl w:val="0"/>
          <w:numId w:val="46"/>
        </w:numPr>
        <w:tabs>
          <w:tab w:val="clear" w:pos="1080"/>
        </w:tabs>
        <w:spacing w:line="276" w:lineRule="auto"/>
        <w:ind w:left="426" w:hanging="426"/>
        <w:jc w:val="both"/>
      </w:pPr>
      <w:r w:rsidRPr="002E4707">
        <w:t xml:space="preserve">W postępowaniu o udzielenie zamówienia komunikacja między Zamawiającym a Wykonawcami odbywa się przy użyciu </w:t>
      </w:r>
      <w:proofErr w:type="spellStart"/>
      <w:r w:rsidRPr="002E4707">
        <w:t>miniPortalu</w:t>
      </w:r>
      <w:proofErr w:type="spellEnd"/>
      <w:r w:rsidRPr="002E4707">
        <w:t xml:space="preserve"> </w:t>
      </w:r>
      <w:hyperlink r:id="rId13" w:history="1">
        <w:r w:rsidRPr="002E4707">
          <w:rPr>
            <w:rStyle w:val="Hipercze"/>
          </w:rPr>
          <w:t>https://miniportal.uzp.gov.pl/</w:t>
        </w:r>
      </w:hyperlink>
      <w:r w:rsidRPr="002E4707">
        <w:t>,</w:t>
      </w:r>
      <w:r w:rsidR="00396088" w:rsidRPr="002E4707">
        <w:t xml:space="preserve"> </w:t>
      </w:r>
      <w:proofErr w:type="spellStart"/>
      <w:r w:rsidRPr="002E4707">
        <w:t>ePUAPu</w:t>
      </w:r>
      <w:proofErr w:type="spellEnd"/>
      <w:r w:rsidRPr="002E4707">
        <w:t xml:space="preserve"> </w:t>
      </w:r>
      <w:hyperlink r:id="rId14" w:history="1">
        <w:r w:rsidRPr="002E4707">
          <w:rPr>
            <w:rStyle w:val="Hipercze"/>
          </w:rPr>
          <w:t>https://epuap.gov.pl/wps/portal</w:t>
        </w:r>
      </w:hyperlink>
      <w:r w:rsidRPr="002E4707">
        <w:t xml:space="preserve"> oraz poczty elektronicznej.</w:t>
      </w:r>
    </w:p>
    <w:p w:rsidR="002C32CE" w:rsidRPr="002E4707" w:rsidRDefault="002C32CE" w:rsidP="00B40E1D">
      <w:pPr>
        <w:pStyle w:val="Akapitzlist"/>
        <w:numPr>
          <w:ilvl w:val="0"/>
          <w:numId w:val="46"/>
        </w:numPr>
        <w:tabs>
          <w:tab w:val="clear" w:pos="1080"/>
        </w:tabs>
        <w:spacing w:line="276" w:lineRule="auto"/>
        <w:ind w:left="426" w:hanging="426"/>
        <w:jc w:val="both"/>
      </w:pPr>
      <w:r w:rsidRPr="002E4707">
        <w:t xml:space="preserve">Wykonawca zamierzający wziąć udział w postępowaniu o udzielenie zamówienia publicznego, musi posiadać konto na </w:t>
      </w:r>
      <w:proofErr w:type="spellStart"/>
      <w:r w:rsidRPr="002E4707">
        <w:t>ePUAP</w:t>
      </w:r>
      <w:proofErr w:type="spellEnd"/>
      <w:r w:rsidRPr="002E4707">
        <w:t xml:space="preserve">. Wykonawca posiadający konto na </w:t>
      </w:r>
      <w:proofErr w:type="spellStart"/>
      <w:r w:rsidRPr="002E4707">
        <w:t>ePUAP</w:t>
      </w:r>
      <w:proofErr w:type="spellEnd"/>
      <w:r w:rsidRPr="002E4707">
        <w:t xml:space="preserve"> ma dostęp do formularzy: złożenia, zmiany, wycofania oferty lub wniosku oraz do formularza do komunikacji.</w:t>
      </w:r>
    </w:p>
    <w:p w:rsidR="002C32CE" w:rsidRPr="002E4707" w:rsidRDefault="002C32CE" w:rsidP="00B40E1D">
      <w:pPr>
        <w:pStyle w:val="Akapitzlist"/>
        <w:numPr>
          <w:ilvl w:val="0"/>
          <w:numId w:val="46"/>
        </w:numPr>
        <w:tabs>
          <w:tab w:val="clear" w:pos="1080"/>
        </w:tabs>
        <w:spacing w:line="276" w:lineRule="auto"/>
        <w:ind w:left="426" w:hanging="426"/>
        <w:jc w:val="both"/>
      </w:pPr>
      <w:r w:rsidRPr="002E4707">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2E4707">
        <w:t>miniPortalu</w:t>
      </w:r>
      <w:proofErr w:type="spellEnd"/>
      <w:r w:rsidRPr="002E4707">
        <w:t xml:space="preserve"> oraz Regulaminie </w:t>
      </w:r>
      <w:proofErr w:type="spellStart"/>
      <w:r w:rsidRPr="002E4707">
        <w:t>ePUAP</w:t>
      </w:r>
      <w:proofErr w:type="spellEnd"/>
      <w:r w:rsidRPr="002E4707">
        <w:t xml:space="preserve">. </w:t>
      </w:r>
    </w:p>
    <w:p w:rsidR="002C32CE" w:rsidRPr="002E4707" w:rsidRDefault="002C32CE" w:rsidP="00B40E1D">
      <w:pPr>
        <w:pStyle w:val="Akapitzlist"/>
        <w:numPr>
          <w:ilvl w:val="0"/>
          <w:numId w:val="46"/>
        </w:numPr>
        <w:tabs>
          <w:tab w:val="clear" w:pos="1080"/>
        </w:tabs>
        <w:spacing w:line="276" w:lineRule="auto"/>
        <w:ind w:left="426" w:hanging="426"/>
        <w:jc w:val="both"/>
      </w:pPr>
      <w:r w:rsidRPr="002E4707">
        <w:t xml:space="preserve">Maksymalny rozmiar plików przesyłanych za pośrednictwem dedykowanych formularzy do: złożenia, zmiany, wycofania oferty lub wniosku oraz do komunikacji wynosi 150 MB. </w:t>
      </w:r>
    </w:p>
    <w:p w:rsidR="002C32CE" w:rsidRPr="002E4707" w:rsidRDefault="002C32CE" w:rsidP="00B40E1D">
      <w:pPr>
        <w:pStyle w:val="Akapitzlist"/>
        <w:numPr>
          <w:ilvl w:val="0"/>
          <w:numId w:val="46"/>
        </w:numPr>
        <w:tabs>
          <w:tab w:val="clear" w:pos="1080"/>
        </w:tabs>
        <w:spacing w:line="276" w:lineRule="auto"/>
        <w:ind w:left="426" w:hanging="426"/>
        <w:jc w:val="both"/>
      </w:pPr>
      <w:r w:rsidRPr="002E4707">
        <w:t xml:space="preserve">Za datę przekazania oferty, wniosków, zawiadomień, dokumentów elektronicznych, oświadczeń lub elektronicznych kopii dokumentów lub oświadczeń oraz innych informacji przyjmuje się datę ich przekazania na </w:t>
      </w:r>
      <w:proofErr w:type="spellStart"/>
      <w:r w:rsidRPr="002E4707">
        <w:t>ePUAP</w:t>
      </w:r>
      <w:proofErr w:type="spellEnd"/>
      <w:r w:rsidRPr="002E4707">
        <w:t>.</w:t>
      </w:r>
    </w:p>
    <w:p w:rsidR="002C32CE" w:rsidRPr="002E4707" w:rsidRDefault="002C32CE" w:rsidP="00B40E1D">
      <w:pPr>
        <w:pStyle w:val="Akapitzlist"/>
        <w:numPr>
          <w:ilvl w:val="0"/>
          <w:numId w:val="46"/>
        </w:numPr>
        <w:tabs>
          <w:tab w:val="clear" w:pos="1080"/>
        </w:tabs>
        <w:spacing w:line="276" w:lineRule="auto"/>
        <w:ind w:left="426" w:hanging="426"/>
        <w:jc w:val="both"/>
      </w:pPr>
      <w:r w:rsidRPr="002E4707">
        <w:t xml:space="preserve">Identyfikator postępowania i klucz publiczny dla danego postępowania o udzielenie zamówienia dostępne są na Liście wszystkich postępowań na </w:t>
      </w:r>
      <w:proofErr w:type="spellStart"/>
      <w:r w:rsidRPr="002E4707">
        <w:t>miniPortalu</w:t>
      </w:r>
      <w:proofErr w:type="spellEnd"/>
      <w:r w:rsidRPr="002E4707">
        <w:t xml:space="preserve"> oraz stanowi załącznik do niniejszej SIWZ. </w:t>
      </w:r>
    </w:p>
    <w:p w:rsidR="002C32CE" w:rsidRPr="002E4707" w:rsidRDefault="002C32CE" w:rsidP="00B40E1D">
      <w:pPr>
        <w:pStyle w:val="Akapitzlist"/>
        <w:numPr>
          <w:ilvl w:val="0"/>
          <w:numId w:val="46"/>
        </w:numPr>
        <w:tabs>
          <w:tab w:val="clear" w:pos="1080"/>
        </w:tabs>
        <w:spacing w:line="276" w:lineRule="auto"/>
        <w:ind w:left="426" w:hanging="426"/>
        <w:jc w:val="both"/>
      </w:pPr>
      <w:r w:rsidRPr="002E4707">
        <w:t xml:space="preserve">Wyjaśnianie treści SIWZ: </w:t>
      </w:r>
    </w:p>
    <w:p w:rsidR="002C32CE" w:rsidRPr="00396088" w:rsidRDefault="002C32CE" w:rsidP="00702D4F">
      <w:pPr>
        <w:pStyle w:val="Akapitzlist"/>
        <w:numPr>
          <w:ilvl w:val="1"/>
          <w:numId w:val="19"/>
        </w:numPr>
        <w:spacing w:line="276" w:lineRule="auto"/>
        <w:ind w:left="1134" w:hanging="708"/>
        <w:jc w:val="both"/>
      </w:pPr>
      <w:r w:rsidRPr="00396088">
        <w:t xml:space="preserve">Wykonawca może zwrócić się do Zamawiającego o wyjaśnienie treści specyfikacji istotnych warunków zamówienia. Zamawiający jest obowiązany udzielić wyjaśnień niezwłocznie,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2C32CE" w:rsidRPr="00396088" w:rsidRDefault="002C32CE" w:rsidP="00702D4F">
      <w:pPr>
        <w:pStyle w:val="Akapitzlist"/>
        <w:numPr>
          <w:ilvl w:val="1"/>
          <w:numId w:val="19"/>
        </w:numPr>
        <w:spacing w:line="276" w:lineRule="auto"/>
        <w:ind w:left="1134" w:hanging="708"/>
        <w:jc w:val="both"/>
      </w:pPr>
      <w:r w:rsidRPr="00396088">
        <w:t xml:space="preserve">jeżeli wniosek o wyjaśnienie treści SIWZ wpłynie po upływie terminu składania wniosku, o którym mowa powyżej, lub dotyczy udzielonych wyjaśnień, Zamawiający może udzielić wyjaśnień albo pozostawić wniosek bez rozpoznania; </w:t>
      </w:r>
    </w:p>
    <w:p w:rsidR="002C32CE" w:rsidRPr="00396088" w:rsidRDefault="002C32CE" w:rsidP="00702D4F">
      <w:pPr>
        <w:pStyle w:val="Akapitzlist"/>
        <w:numPr>
          <w:ilvl w:val="1"/>
          <w:numId w:val="19"/>
        </w:numPr>
        <w:spacing w:line="276" w:lineRule="auto"/>
        <w:ind w:left="1134" w:hanging="708"/>
        <w:jc w:val="both"/>
      </w:pPr>
      <w:r w:rsidRPr="00396088">
        <w:lastRenderedPageBreak/>
        <w:t xml:space="preserve">przedłużenie terminu składania ofert nie wpływa na bieg terminu składania wniosku, o którym mowa w pkt 1; </w:t>
      </w:r>
    </w:p>
    <w:p w:rsidR="002C32CE" w:rsidRPr="00396088" w:rsidRDefault="00396088" w:rsidP="00702D4F">
      <w:pPr>
        <w:pStyle w:val="Akapitzlist"/>
        <w:spacing w:line="276" w:lineRule="auto"/>
        <w:ind w:left="1134" w:hanging="708"/>
        <w:jc w:val="both"/>
      </w:pPr>
      <w:r>
        <w:t>8.4.</w:t>
      </w:r>
      <w:r w:rsidR="00922AE1">
        <w:tab/>
      </w:r>
      <w:r w:rsidR="002C32CE" w:rsidRPr="00396088">
        <w:t>Zamawiający przekaże jednocześnie treść zapytań wraz z wyjaśnieniami Wykonawcom, którym przekazał SIWZ, bez ujawniania źródła zapytania oraz zamieści je na stronie internetowej: www.</w:t>
      </w:r>
      <w:r w:rsidR="007E0B90">
        <w:t>uglipno</w:t>
      </w:r>
      <w:r w:rsidR="002C32CE" w:rsidRPr="00396088">
        <w:t>.pl (wszelkie pytania i wątpliwości dotyczące prowadzonego postępowania należy kierować na adres Zamawiającego;</w:t>
      </w:r>
    </w:p>
    <w:p w:rsidR="002C32CE" w:rsidRPr="00396088" w:rsidRDefault="00396088" w:rsidP="00702D4F">
      <w:pPr>
        <w:pStyle w:val="Akapitzlist"/>
        <w:spacing w:line="276" w:lineRule="auto"/>
        <w:ind w:left="1134" w:hanging="708"/>
        <w:jc w:val="both"/>
      </w:pPr>
      <w:r>
        <w:t>8.5.</w:t>
      </w:r>
      <w:r w:rsidR="00922AE1">
        <w:tab/>
      </w:r>
      <w:r w:rsidR="002C32CE" w:rsidRPr="00396088">
        <w:t>Wszelkie treści kierowane do Zamawiającego, muszą być zapisane w formatach, których odczytanie nie powoduje ponoszenia kosztów związanych z zakupem programów umożliwiających ich odczytanie.</w:t>
      </w:r>
    </w:p>
    <w:p w:rsidR="002C32CE" w:rsidRPr="00396088" w:rsidRDefault="00396088" w:rsidP="00702D4F">
      <w:pPr>
        <w:pStyle w:val="Akapitzlist"/>
        <w:spacing w:line="276" w:lineRule="auto"/>
        <w:ind w:left="1134" w:hanging="708"/>
        <w:jc w:val="both"/>
      </w:pPr>
      <w:r>
        <w:t>8.6.</w:t>
      </w:r>
      <w:r w:rsidR="00922AE1">
        <w:tab/>
      </w:r>
      <w:r w:rsidR="002C32CE" w:rsidRPr="00396088">
        <w:t xml:space="preserve">Zamawiający nie udziela żadnych ustnych i telefonicznych informacji, wyjaśnień czy odpowiedzi na kierowane do Zamawiającego zapytania w sprawach wymagających zachowania pisemności postępowania; </w:t>
      </w:r>
    </w:p>
    <w:p w:rsidR="002C32CE" w:rsidRPr="00396088" w:rsidRDefault="00396088" w:rsidP="00702D4F">
      <w:pPr>
        <w:pStyle w:val="Akapitzlist"/>
        <w:spacing w:line="276" w:lineRule="auto"/>
        <w:ind w:left="1134" w:hanging="708"/>
        <w:jc w:val="both"/>
      </w:pPr>
      <w:r>
        <w:t>8.7.</w:t>
      </w:r>
      <w:r w:rsidR="00922AE1">
        <w:tab/>
      </w:r>
      <w:r w:rsidR="002C32CE" w:rsidRPr="00396088">
        <w:t xml:space="preserve">Zamawiający przyjmuje wszelkie pisma, informacje w godzinach urzędowania. </w:t>
      </w:r>
    </w:p>
    <w:p w:rsidR="002C32CE" w:rsidRPr="00396088" w:rsidRDefault="00396088" w:rsidP="002E4707">
      <w:pPr>
        <w:spacing w:line="276" w:lineRule="auto"/>
        <w:ind w:left="426" w:hanging="426"/>
        <w:jc w:val="both"/>
      </w:pPr>
      <w:r>
        <w:t>9.</w:t>
      </w:r>
      <w:r>
        <w:tab/>
      </w:r>
      <w:r w:rsidR="002C32CE" w:rsidRPr="00396088">
        <w:t xml:space="preserve">Modyfikacja treści SIWZ: </w:t>
      </w:r>
    </w:p>
    <w:p w:rsidR="002C32CE" w:rsidRPr="00396088" w:rsidRDefault="00396088" w:rsidP="00702D4F">
      <w:pPr>
        <w:pStyle w:val="Akapitzlist"/>
        <w:spacing w:line="276" w:lineRule="auto"/>
        <w:ind w:left="1134" w:hanging="708"/>
        <w:jc w:val="both"/>
      </w:pPr>
      <w:r>
        <w:t>9.1.</w:t>
      </w:r>
      <w:r w:rsidR="00922AE1">
        <w:tab/>
      </w:r>
      <w:r w:rsidR="002C32CE" w:rsidRPr="00396088">
        <w:t xml:space="preserve">w uzasadnionych przypadkach Zamawiający może przed upływem terminu składania ofert zmienić treść specyfikacji istotnych warunków zamówienia; </w:t>
      </w:r>
    </w:p>
    <w:p w:rsidR="002C32CE" w:rsidRPr="00396088" w:rsidRDefault="00396088" w:rsidP="00702D4F">
      <w:pPr>
        <w:pStyle w:val="Akapitzlist"/>
        <w:spacing w:line="276" w:lineRule="auto"/>
        <w:ind w:left="1134" w:hanging="708"/>
        <w:jc w:val="both"/>
      </w:pPr>
      <w:r>
        <w:t>9.2.</w:t>
      </w:r>
      <w:r w:rsidR="00922AE1">
        <w:tab/>
      </w:r>
      <w:r w:rsidR="002C32CE" w:rsidRPr="00396088">
        <w:t>wprowadzone w ten sposób modyfikacje, uzupełnienia i ustalenia oraz zmiany, w tym zmiany terminów, Zamawiający przekaże niezwłocznie wszystkim Wykonawcom, którym przekazano SIWZ oraz zamieszczone zostaną na stronie internetowej: www.</w:t>
      </w:r>
      <w:r w:rsidR="007E0B90" w:rsidRPr="007E0B90">
        <w:t>uglipno.pl</w:t>
      </w:r>
      <w:r w:rsidR="002C32CE" w:rsidRPr="00396088">
        <w:t xml:space="preserve">; </w:t>
      </w:r>
    </w:p>
    <w:p w:rsidR="002C32CE" w:rsidRPr="00396088" w:rsidRDefault="00396088" w:rsidP="00702D4F">
      <w:pPr>
        <w:pStyle w:val="Akapitzlist"/>
        <w:spacing w:line="276" w:lineRule="auto"/>
        <w:ind w:left="1134" w:hanging="708"/>
        <w:jc w:val="both"/>
      </w:pPr>
      <w:r>
        <w:t>9.3.</w:t>
      </w:r>
      <w:r w:rsidR="00922AE1">
        <w:tab/>
      </w:r>
      <w:r w:rsidR="002C32CE" w:rsidRPr="00396088">
        <w:t xml:space="preserve">wszelkie modyfikacje, uzupełnienia i ustalenia oraz zmiany, w tym zmiany terminów, jak również pytania Wykonawców wraz z wyjaśnieniami stają się integralna częścią specyfikacji istotnych warunków zamówienia i będą wiążące przy składaniu ofert; </w:t>
      </w:r>
    </w:p>
    <w:p w:rsidR="002C32CE" w:rsidRPr="00396088" w:rsidRDefault="00396088" w:rsidP="00702D4F">
      <w:pPr>
        <w:pStyle w:val="Akapitzlist"/>
        <w:spacing w:line="276" w:lineRule="auto"/>
        <w:ind w:left="1134" w:hanging="708"/>
        <w:jc w:val="both"/>
      </w:pPr>
      <w:r>
        <w:t>9.4.</w:t>
      </w:r>
      <w:r w:rsidR="00922AE1">
        <w:tab/>
      </w:r>
      <w:r w:rsidR="002C32CE" w:rsidRPr="00396088">
        <w:t xml:space="preserve">jeżeli w wyniku zmiany treści SIWZ nie prowadzącej do zmiany treści ogłoszenia o zamówieniu jest niezbędny dodatkowy czas na wprowadzenie zmian w ofertach, Zamawiający przedłuży termin składania ofert i poinformuje o tym Wykonawców, którym przekazano SIWZ, oraz zamieści informację na tablicy ogłoszeń oraz na stronie internetowej; </w:t>
      </w:r>
    </w:p>
    <w:p w:rsidR="002C32CE" w:rsidRPr="00396088" w:rsidRDefault="00396088" w:rsidP="00702D4F">
      <w:pPr>
        <w:pStyle w:val="Akapitzlist"/>
        <w:spacing w:line="276" w:lineRule="auto"/>
        <w:ind w:left="1134" w:hanging="708"/>
        <w:jc w:val="both"/>
      </w:pPr>
      <w:r>
        <w:t>9.5.</w:t>
      </w:r>
      <w:r w:rsidR="00922AE1">
        <w:tab/>
      </w:r>
      <w:r w:rsidR="002C32CE" w:rsidRPr="00396088">
        <w:t xml:space="preserve">jeżeli wprowadzona modyfikacja treści SIWZ prowadzi do zmiany treści ogłoszenia, zamawiający zamieści w Dzienniku Urzędowym Unii Europejskiej „ogłoszenie o zmianie ogłoszenia zamieszczonego w Dzienniku Urzędowym Unii Europejskiej”, przedłużając jednocześnie termin składania ofert o czas niezbędny na wprowadzenie zmian w ofertach, jeżeli spełnione zostaną przesłanki określone w art. 12a ust. 1 lub 2 ustawy </w:t>
      </w:r>
      <w:proofErr w:type="spellStart"/>
      <w:r w:rsidR="002C32CE" w:rsidRPr="00396088">
        <w:t>Pzp</w:t>
      </w:r>
      <w:proofErr w:type="spellEnd"/>
      <w:r w:rsidR="002C32CE" w:rsidRPr="00396088">
        <w:t xml:space="preserve">; </w:t>
      </w:r>
    </w:p>
    <w:p w:rsidR="002C32CE" w:rsidRPr="00396088" w:rsidRDefault="00396088" w:rsidP="00702D4F">
      <w:pPr>
        <w:pStyle w:val="Akapitzlist"/>
        <w:spacing w:line="276" w:lineRule="auto"/>
        <w:ind w:left="1134" w:hanging="708"/>
        <w:jc w:val="both"/>
      </w:pPr>
      <w:r>
        <w:t>9.6.</w:t>
      </w:r>
      <w:r w:rsidR="00922AE1">
        <w:tab/>
      </w:r>
      <w:r w:rsidR="002C32CE" w:rsidRPr="00396088">
        <w:t xml:space="preserve">niezwłocznie po zamieszczeniu w Dzienniku Urzędowym Unii Europejskiej „ogłoszenia o zmianie ogłoszenia zamieszczonego w Dzienniku Urzędowym Unii Europejskiej” zamawiający zamieści informacje o zmianach na tablicy ogłoszeń oraz na stronie internetowej. </w:t>
      </w:r>
    </w:p>
    <w:p w:rsidR="002C32CE" w:rsidRPr="00396088" w:rsidRDefault="00396088" w:rsidP="00702D4F">
      <w:pPr>
        <w:pStyle w:val="Akapitzlist"/>
        <w:spacing w:line="276" w:lineRule="auto"/>
        <w:ind w:left="1134" w:hanging="708"/>
        <w:jc w:val="both"/>
      </w:pPr>
      <w:r>
        <w:t>9.7.</w:t>
      </w:r>
      <w:r w:rsidR="00922AE1">
        <w:tab/>
      </w:r>
      <w:r w:rsidR="002C32CE" w:rsidRPr="00396088">
        <w:t xml:space="preserve">wszelkie prawa i zobowiązania Wykonawcy odnośnie wcześniej ustalonych terminów będą podlegały nowemu terminowi. </w:t>
      </w:r>
    </w:p>
    <w:p w:rsidR="002C32CE" w:rsidRPr="00396088" w:rsidRDefault="00396088" w:rsidP="002E4707">
      <w:pPr>
        <w:spacing w:line="276" w:lineRule="auto"/>
        <w:ind w:left="426" w:hanging="426"/>
        <w:jc w:val="both"/>
      </w:pPr>
      <w:r>
        <w:t>10.</w:t>
      </w:r>
      <w:r>
        <w:tab/>
      </w:r>
      <w:r w:rsidR="002C32CE" w:rsidRPr="00396088">
        <w:t xml:space="preserve">Osobami uprawnionymi do porozumiewania się z wykonawcami jest: </w:t>
      </w:r>
    </w:p>
    <w:p w:rsidR="00896F2D" w:rsidRPr="00396088" w:rsidRDefault="00396088" w:rsidP="00702D4F">
      <w:pPr>
        <w:spacing w:line="276" w:lineRule="auto"/>
        <w:ind w:left="1134" w:hanging="708"/>
        <w:jc w:val="both"/>
      </w:pPr>
      <w:r>
        <w:t>10.1.</w:t>
      </w:r>
      <w:r>
        <w:tab/>
      </w:r>
      <w:r w:rsidR="0085618A" w:rsidRPr="00396088">
        <w:t>W</w:t>
      </w:r>
      <w:r w:rsidR="00896F2D" w:rsidRPr="00396088">
        <w:t xml:space="preserve"> sprawie przedmiotu zamówienia – </w:t>
      </w:r>
      <w:r w:rsidR="007E7A59" w:rsidRPr="00396088">
        <w:t>Marek Wysocki</w:t>
      </w:r>
      <w:r w:rsidR="00896F2D" w:rsidRPr="00396088">
        <w:t xml:space="preserve">, </w:t>
      </w:r>
      <w:r w:rsidR="007E7A59" w:rsidRPr="00396088">
        <w:t>Kierownik referatu rolnictwa</w:t>
      </w:r>
      <w:r w:rsidR="00896F2D" w:rsidRPr="00396088">
        <w:t xml:space="preserve">, II piętro, pokój nr </w:t>
      </w:r>
      <w:r w:rsidR="00E715B2">
        <w:t>31</w:t>
      </w:r>
      <w:r w:rsidR="00896F2D" w:rsidRPr="00396088">
        <w:t xml:space="preserve">, telefon: </w:t>
      </w:r>
      <w:r w:rsidR="00C22DC3" w:rsidRPr="00396088">
        <w:t>+48542886225</w:t>
      </w:r>
    </w:p>
    <w:p w:rsidR="00896F2D" w:rsidRPr="00396088" w:rsidRDefault="00396088" w:rsidP="00702D4F">
      <w:pPr>
        <w:spacing w:line="276" w:lineRule="auto"/>
        <w:ind w:left="1134" w:hanging="708"/>
        <w:jc w:val="both"/>
      </w:pPr>
      <w:r>
        <w:lastRenderedPageBreak/>
        <w:t>10.2.</w:t>
      </w:r>
      <w:r>
        <w:tab/>
      </w:r>
      <w:r w:rsidR="0085618A" w:rsidRPr="00396088">
        <w:t>W</w:t>
      </w:r>
      <w:r w:rsidR="00896F2D" w:rsidRPr="00396088">
        <w:t xml:space="preserve"> sprawie procedury przetargowej – </w:t>
      </w:r>
      <w:r w:rsidR="007E7A59" w:rsidRPr="00396088">
        <w:t>Grzegorz Koszczka</w:t>
      </w:r>
      <w:r w:rsidR="00896F2D" w:rsidRPr="00396088">
        <w:t xml:space="preserve">, </w:t>
      </w:r>
      <w:r w:rsidR="007E7A59" w:rsidRPr="00396088">
        <w:t>Kierownik referatu gospodarki komunalnej</w:t>
      </w:r>
      <w:r w:rsidR="00896F2D" w:rsidRPr="00396088">
        <w:t xml:space="preserve">, II piętro, pokój nr </w:t>
      </w:r>
      <w:r w:rsidR="007E7A59" w:rsidRPr="00396088">
        <w:t>2</w:t>
      </w:r>
      <w:r w:rsidR="00E715B2">
        <w:t>7</w:t>
      </w:r>
      <w:bookmarkStart w:id="3" w:name="_GoBack"/>
      <w:bookmarkEnd w:id="3"/>
      <w:r w:rsidR="00896F2D" w:rsidRPr="00396088">
        <w:t>, telefon: +48</w:t>
      </w:r>
      <w:r w:rsidR="00C22DC3" w:rsidRPr="00396088">
        <w:t>542886222</w:t>
      </w:r>
      <w:r w:rsidR="00896F2D" w:rsidRPr="00396088">
        <w:t>, faks: +48</w:t>
      </w:r>
      <w:r w:rsidR="00C22DC3" w:rsidRPr="00396088">
        <w:t>542872748</w:t>
      </w:r>
      <w:r w:rsidR="00896F2D" w:rsidRPr="00396088">
        <w:t xml:space="preserve">, e-mail: </w:t>
      </w:r>
      <w:hyperlink r:id="rId15" w:history="1">
        <w:r w:rsidR="007E7A59" w:rsidRPr="00396088">
          <w:rPr>
            <w:rStyle w:val="Hipercze"/>
          </w:rPr>
          <w:t>g.koszczka@onet.pl</w:t>
        </w:r>
      </w:hyperlink>
      <w:r w:rsidR="00896F2D" w:rsidRPr="00396088">
        <w:t>.</w:t>
      </w:r>
    </w:p>
    <w:p w:rsidR="00896F2D" w:rsidRPr="00896F2D" w:rsidRDefault="00896F2D" w:rsidP="00896F2D">
      <w:pPr>
        <w:spacing w:after="120" w:line="276" w:lineRule="auto"/>
        <w:jc w:val="both"/>
      </w:pPr>
    </w:p>
    <w:p w:rsidR="00896F2D" w:rsidRPr="00355C46" w:rsidRDefault="00896F2D" w:rsidP="00B40E1D">
      <w:pPr>
        <w:pStyle w:val="Tekstkomentarza"/>
        <w:widowControl w:val="0"/>
        <w:numPr>
          <w:ilvl w:val="0"/>
          <w:numId w:val="60"/>
        </w:numPr>
        <w:spacing w:after="120" w:line="276" w:lineRule="auto"/>
        <w:ind w:left="426" w:hanging="426"/>
        <w:jc w:val="both"/>
        <w:rPr>
          <w:rFonts w:ascii="Tahoma" w:hAnsi="Tahoma" w:cs="Tahoma"/>
          <w:b/>
          <w:sz w:val="24"/>
          <w:lang w:val="pl-PL"/>
        </w:rPr>
      </w:pPr>
      <w:r w:rsidRPr="00355C46">
        <w:rPr>
          <w:rFonts w:ascii="Tahoma" w:hAnsi="Tahoma" w:cs="Tahoma"/>
          <w:b/>
          <w:sz w:val="24"/>
        </w:rPr>
        <w:t>WYMAGANIA DOTYCZĄCE WADIUM</w:t>
      </w:r>
    </w:p>
    <w:p w:rsidR="00A80DAD" w:rsidRPr="00904802" w:rsidRDefault="00A80DAD" w:rsidP="00B40E1D">
      <w:pPr>
        <w:widowControl w:val="0"/>
        <w:numPr>
          <w:ilvl w:val="0"/>
          <w:numId w:val="21"/>
        </w:numPr>
        <w:autoSpaceDE w:val="0"/>
        <w:autoSpaceDN w:val="0"/>
        <w:adjustRightInd w:val="0"/>
        <w:spacing w:line="276" w:lineRule="auto"/>
        <w:ind w:left="426" w:hanging="426"/>
        <w:jc w:val="both"/>
        <w:rPr>
          <w:rFonts w:eastAsiaTheme="minorEastAsia"/>
          <w:color w:val="000000" w:themeColor="text1"/>
        </w:rPr>
      </w:pPr>
      <w:r w:rsidRPr="00904802">
        <w:rPr>
          <w:rFonts w:eastAsiaTheme="minorEastAsia"/>
          <w:color w:val="000000"/>
        </w:rPr>
        <w:t xml:space="preserve">Warunkiem udziału w postępowaniu o udzielenie zamówienia jest wniesienie przez Wykonawcę wadium w wysokości: </w:t>
      </w:r>
      <w:r w:rsidR="00792913" w:rsidRPr="00904802">
        <w:rPr>
          <w:rFonts w:eastAsiaTheme="minorEastAsia"/>
          <w:color w:val="000000" w:themeColor="text1"/>
        </w:rPr>
        <w:t>10</w:t>
      </w:r>
      <w:r w:rsidRPr="00904802">
        <w:rPr>
          <w:rFonts w:eastAsiaTheme="minorEastAsia"/>
          <w:color w:val="000000" w:themeColor="text1"/>
        </w:rPr>
        <w:t>0 000,00 (</w:t>
      </w:r>
      <w:r w:rsidR="00792913" w:rsidRPr="00904802">
        <w:rPr>
          <w:rFonts w:eastAsiaTheme="minorEastAsia"/>
          <w:color w:val="000000" w:themeColor="text1"/>
        </w:rPr>
        <w:t>sto</w:t>
      </w:r>
      <w:r w:rsidRPr="00904802">
        <w:rPr>
          <w:rFonts w:eastAsiaTheme="minorEastAsia"/>
          <w:color w:val="000000" w:themeColor="text1"/>
        </w:rPr>
        <w:t xml:space="preserve"> tysięcy złotych 00/100)</w:t>
      </w:r>
    </w:p>
    <w:p w:rsidR="00A80DAD" w:rsidRPr="00904802" w:rsidRDefault="00A80DAD" w:rsidP="00B40E1D">
      <w:pPr>
        <w:widowControl w:val="0"/>
        <w:numPr>
          <w:ilvl w:val="0"/>
          <w:numId w:val="21"/>
        </w:numPr>
        <w:autoSpaceDE w:val="0"/>
        <w:autoSpaceDN w:val="0"/>
        <w:adjustRightInd w:val="0"/>
        <w:spacing w:line="276" w:lineRule="auto"/>
        <w:ind w:left="426" w:hanging="426"/>
        <w:jc w:val="both"/>
        <w:rPr>
          <w:rFonts w:eastAsiaTheme="minorEastAsia"/>
          <w:color w:val="000000"/>
        </w:rPr>
      </w:pPr>
      <w:r w:rsidRPr="00904802">
        <w:rPr>
          <w:rFonts w:eastAsiaTheme="minorEastAsia"/>
          <w:color w:val="000000"/>
        </w:rPr>
        <w:t>Wadium może być wnoszone w jednej lub kilku następujących formach określonych w art. 45 ust. 6 ustawy PZP, tj.:</w:t>
      </w:r>
    </w:p>
    <w:p w:rsidR="00A80DAD" w:rsidRPr="00904802" w:rsidRDefault="00A80DAD" w:rsidP="00702D4F">
      <w:pPr>
        <w:pStyle w:val="Akapitzlist"/>
        <w:widowControl w:val="0"/>
        <w:numPr>
          <w:ilvl w:val="1"/>
          <w:numId w:val="67"/>
        </w:numPr>
        <w:autoSpaceDE w:val="0"/>
        <w:autoSpaceDN w:val="0"/>
        <w:adjustRightInd w:val="0"/>
        <w:spacing w:line="276" w:lineRule="auto"/>
        <w:ind w:left="1134" w:hanging="708"/>
        <w:jc w:val="both"/>
        <w:rPr>
          <w:rFonts w:eastAsiaTheme="minorEastAsia"/>
          <w:color w:val="000000"/>
        </w:rPr>
      </w:pPr>
      <w:r w:rsidRPr="00904802">
        <w:rPr>
          <w:rFonts w:eastAsiaTheme="minorEastAsia"/>
          <w:color w:val="000000"/>
        </w:rPr>
        <w:t>pieniądzu,</w:t>
      </w:r>
    </w:p>
    <w:p w:rsidR="00A80DAD" w:rsidRPr="00904802" w:rsidRDefault="00A80DAD" w:rsidP="00702D4F">
      <w:pPr>
        <w:pStyle w:val="Akapitzlist"/>
        <w:widowControl w:val="0"/>
        <w:numPr>
          <w:ilvl w:val="1"/>
          <w:numId w:val="67"/>
        </w:numPr>
        <w:autoSpaceDE w:val="0"/>
        <w:autoSpaceDN w:val="0"/>
        <w:adjustRightInd w:val="0"/>
        <w:spacing w:line="276" w:lineRule="auto"/>
        <w:ind w:left="1134" w:hanging="708"/>
        <w:jc w:val="both"/>
        <w:rPr>
          <w:rFonts w:eastAsiaTheme="minorEastAsia"/>
          <w:color w:val="000000"/>
        </w:rPr>
      </w:pPr>
      <w:r w:rsidRPr="00904802">
        <w:rPr>
          <w:rFonts w:eastAsiaTheme="minorEastAsia"/>
          <w:color w:val="000000"/>
        </w:rPr>
        <w:t>poręczeniach bankowych lub poręczeniach spółdzielczej kasy oszczędnościowo -kredytowej, z tym że poręczenie kasy jest zawsze poręczeniem pieniężnym,</w:t>
      </w:r>
    </w:p>
    <w:p w:rsidR="00A80DAD" w:rsidRPr="00904802" w:rsidRDefault="00A80DAD" w:rsidP="00702D4F">
      <w:pPr>
        <w:pStyle w:val="Akapitzlist"/>
        <w:widowControl w:val="0"/>
        <w:numPr>
          <w:ilvl w:val="1"/>
          <w:numId w:val="67"/>
        </w:numPr>
        <w:autoSpaceDE w:val="0"/>
        <w:autoSpaceDN w:val="0"/>
        <w:adjustRightInd w:val="0"/>
        <w:spacing w:line="276" w:lineRule="auto"/>
        <w:ind w:left="1134" w:hanging="708"/>
        <w:jc w:val="both"/>
        <w:rPr>
          <w:rFonts w:eastAsiaTheme="minorEastAsia"/>
          <w:color w:val="000000"/>
        </w:rPr>
      </w:pPr>
      <w:r w:rsidRPr="00904802">
        <w:rPr>
          <w:rFonts w:eastAsiaTheme="minorEastAsia"/>
          <w:color w:val="000000"/>
        </w:rPr>
        <w:t>gwarancjach bankowych,</w:t>
      </w:r>
    </w:p>
    <w:p w:rsidR="00A80DAD" w:rsidRPr="00904802" w:rsidRDefault="00A80DAD" w:rsidP="00702D4F">
      <w:pPr>
        <w:pStyle w:val="Akapitzlist"/>
        <w:widowControl w:val="0"/>
        <w:numPr>
          <w:ilvl w:val="1"/>
          <w:numId w:val="67"/>
        </w:numPr>
        <w:autoSpaceDE w:val="0"/>
        <w:autoSpaceDN w:val="0"/>
        <w:adjustRightInd w:val="0"/>
        <w:spacing w:line="276" w:lineRule="auto"/>
        <w:ind w:left="1134" w:hanging="708"/>
        <w:jc w:val="both"/>
        <w:rPr>
          <w:rFonts w:eastAsiaTheme="minorEastAsia"/>
          <w:color w:val="000000"/>
        </w:rPr>
      </w:pPr>
      <w:r w:rsidRPr="00904802">
        <w:rPr>
          <w:rFonts w:eastAsiaTheme="minorEastAsia"/>
          <w:color w:val="000000"/>
        </w:rPr>
        <w:t>gwarancjach ubezpieczeniowych,</w:t>
      </w:r>
    </w:p>
    <w:p w:rsidR="00A80DAD" w:rsidRPr="00904802" w:rsidRDefault="00A80DAD" w:rsidP="00702D4F">
      <w:pPr>
        <w:pStyle w:val="Akapitzlist"/>
        <w:widowControl w:val="0"/>
        <w:numPr>
          <w:ilvl w:val="1"/>
          <w:numId w:val="67"/>
        </w:numPr>
        <w:autoSpaceDE w:val="0"/>
        <w:autoSpaceDN w:val="0"/>
        <w:adjustRightInd w:val="0"/>
        <w:spacing w:line="276" w:lineRule="auto"/>
        <w:ind w:left="1134" w:hanging="708"/>
        <w:jc w:val="both"/>
        <w:rPr>
          <w:rFonts w:eastAsiaTheme="minorEastAsia"/>
          <w:color w:val="000000"/>
        </w:rPr>
      </w:pPr>
      <w:r w:rsidRPr="00904802">
        <w:rPr>
          <w:rFonts w:eastAsiaTheme="minorEastAsia"/>
          <w:color w:val="000000"/>
        </w:rPr>
        <w:t>poręczeniach udzielanych przez podmioty, o których mowa w art. 6b ust. 5 pkt 2 ustawy z dnia 9 listopada 2000 r. o utworzeniu Polskiej Agencji Rozwoju Przedsiębiorczości.</w:t>
      </w:r>
    </w:p>
    <w:p w:rsidR="00A80DAD" w:rsidRPr="00904802" w:rsidRDefault="00A80DAD" w:rsidP="00B40E1D">
      <w:pPr>
        <w:widowControl w:val="0"/>
        <w:numPr>
          <w:ilvl w:val="0"/>
          <w:numId w:val="22"/>
        </w:numPr>
        <w:autoSpaceDE w:val="0"/>
        <w:autoSpaceDN w:val="0"/>
        <w:adjustRightInd w:val="0"/>
        <w:spacing w:line="276" w:lineRule="auto"/>
        <w:ind w:left="426" w:hanging="426"/>
        <w:jc w:val="both"/>
        <w:rPr>
          <w:rFonts w:eastAsiaTheme="minorEastAsia"/>
          <w:color w:val="000000"/>
        </w:rPr>
      </w:pPr>
      <w:r w:rsidRPr="00904802">
        <w:rPr>
          <w:rFonts w:eastAsiaTheme="minorEastAsia"/>
          <w:color w:val="000000"/>
        </w:rPr>
        <w:t>Wadium należy wnieść na cały okres związania ofertą.</w:t>
      </w:r>
    </w:p>
    <w:p w:rsidR="00A80DAD" w:rsidRPr="00904802" w:rsidRDefault="00A80DAD" w:rsidP="00B40E1D">
      <w:pPr>
        <w:widowControl w:val="0"/>
        <w:numPr>
          <w:ilvl w:val="0"/>
          <w:numId w:val="22"/>
        </w:numPr>
        <w:autoSpaceDE w:val="0"/>
        <w:autoSpaceDN w:val="0"/>
        <w:adjustRightInd w:val="0"/>
        <w:spacing w:line="276" w:lineRule="auto"/>
        <w:ind w:left="426" w:hanging="426"/>
        <w:jc w:val="both"/>
        <w:rPr>
          <w:rFonts w:eastAsiaTheme="minorEastAsia"/>
          <w:color w:val="000000"/>
        </w:rPr>
      </w:pPr>
      <w:r w:rsidRPr="00904802">
        <w:rPr>
          <w:rFonts w:eastAsiaTheme="minorEastAsia"/>
          <w:color w:val="000000"/>
        </w:rPr>
        <w:t>Wadium musi być wniesione najpóźniej przed upływem terminu składania ofert,</w:t>
      </w:r>
    </w:p>
    <w:p w:rsidR="00A80DAD" w:rsidRPr="00904802" w:rsidRDefault="00A80DAD" w:rsidP="00B40E1D">
      <w:pPr>
        <w:widowControl w:val="0"/>
        <w:numPr>
          <w:ilvl w:val="0"/>
          <w:numId w:val="22"/>
        </w:numPr>
        <w:autoSpaceDE w:val="0"/>
        <w:autoSpaceDN w:val="0"/>
        <w:adjustRightInd w:val="0"/>
        <w:spacing w:line="276" w:lineRule="auto"/>
        <w:ind w:left="426" w:hanging="426"/>
        <w:jc w:val="both"/>
        <w:rPr>
          <w:rFonts w:eastAsiaTheme="minorEastAsia"/>
          <w:color w:val="000000"/>
        </w:rPr>
      </w:pPr>
      <w:r w:rsidRPr="00904802">
        <w:rPr>
          <w:rFonts w:eastAsiaTheme="minorEastAsia"/>
          <w:color w:val="000000"/>
        </w:rPr>
        <w:t>Za termin wniesienia wadium w formie pieniężnej przyjmuje się dzień i godzinę uznania na rachunku Zamawiającego kwoty wadium.</w:t>
      </w:r>
    </w:p>
    <w:p w:rsidR="00A80DAD" w:rsidRPr="00904802" w:rsidRDefault="00A80DAD" w:rsidP="00B40E1D">
      <w:pPr>
        <w:widowControl w:val="0"/>
        <w:numPr>
          <w:ilvl w:val="0"/>
          <w:numId w:val="22"/>
        </w:numPr>
        <w:autoSpaceDE w:val="0"/>
        <w:autoSpaceDN w:val="0"/>
        <w:adjustRightInd w:val="0"/>
        <w:spacing w:line="276" w:lineRule="auto"/>
        <w:ind w:left="426" w:hanging="426"/>
        <w:jc w:val="both"/>
        <w:rPr>
          <w:rFonts w:eastAsiaTheme="minorEastAsia"/>
          <w:b/>
          <w:bCs/>
          <w:color w:val="000000"/>
        </w:rPr>
      </w:pPr>
      <w:r w:rsidRPr="00904802">
        <w:rPr>
          <w:rFonts w:eastAsiaTheme="minorEastAsia"/>
          <w:color w:val="000000"/>
        </w:rPr>
        <w:t xml:space="preserve">Wadium wnoszone w pieniądzu należy wpłacić przelewem na konto: Powszechna Kasa Oszczędności Bank Polski S.A. w Bydgoszczy, Oddział w Lipnie Nr 79102014620000770203434131 </w:t>
      </w:r>
      <w:r w:rsidRPr="00904802">
        <w:rPr>
          <w:rFonts w:eastAsiaTheme="minorEastAsia"/>
        </w:rPr>
        <w:t xml:space="preserve">z adnotacją: "Wadium - nr sprawy: </w:t>
      </w:r>
      <w:r w:rsidRPr="00904802">
        <w:rPr>
          <w:rFonts w:eastAsiaTheme="minorEastAsia"/>
          <w:highlight w:val="white"/>
        </w:rPr>
        <w:t>RGK-271.1</w:t>
      </w:r>
      <w:r w:rsidR="00A3600E" w:rsidRPr="00904802">
        <w:rPr>
          <w:rFonts w:eastAsiaTheme="minorEastAsia"/>
          <w:highlight w:val="white"/>
        </w:rPr>
        <w:t>3</w:t>
      </w:r>
      <w:r w:rsidRPr="00904802">
        <w:rPr>
          <w:rFonts w:eastAsiaTheme="minorEastAsia"/>
          <w:highlight w:val="white"/>
        </w:rPr>
        <w:t>.20</w:t>
      </w:r>
      <w:r w:rsidRPr="00904802">
        <w:rPr>
          <w:rFonts w:eastAsiaTheme="minorEastAsia"/>
        </w:rPr>
        <w:t xml:space="preserve">19 </w:t>
      </w:r>
      <w:r w:rsidRPr="00904802">
        <w:rPr>
          <w:rFonts w:eastAsia="Calibri"/>
        </w:rPr>
        <w:t>„</w:t>
      </w:r>
      <w:r w:rsidR="00A3600E" w:rsidRPr="00904802">
        <w:rPr>
          <w:kern w:val="36"/>
        </w:rPr>
        <w:t>Odbiór i zagospodarowanie odpadów komunalnych z obszaru znajdującego się w granicach administracyjnych Gminy Lipno</w:t>
      </w:r>
      <w:r w:rsidRPr="00904802">
        <w:rPr>
          <w:rFonts w:eastAsiaTheme="minorEastAsia"/>
        </w:rPr>
        <w:t>”.</w:t>
      </w:r>
    </w:p>
    <w:p w:rsidR="00A80DAD" w:rsidRPr="00904802" w:rsidRDefault="00A80DAD" w:rsidP="00B40E1D">
      <w:pPr>
        <w:widowControl w:val="0"/>
        <w:numPr>
          <w:ilvl w:val="0"/>
          <w:numId w:val="23"/>
        </w:numPr>
        <w:autoSpaceDE w:val="0"/>
        <w:autoSpaceDN w:val="0"/>
        <w:adjustRightInd w:val="0"/>
        <w:spacing w:line="276" w:lineRule="auto"/>
        <w:ind w:left="426" w:hanging="426"/>
        <w:jc w:val="both"/>
        <w:rPr>
          <w:rFonts w:eastAsiaTheme="minorEastAsia"/>
          <w:color w:val="000000"/>
        </w:rPr>
      </w:pPr>
      <w:r w:rsidRPr="00904802">
        <w:rPr>
          <w:rFonts w:eastAsiaTheme="minorEastAsia"/>
          <w:color w:val="000000"/>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w:t>
      </w:r>
    </w:p>
    <w:p w:rsidR="00A80DAD" w:rsidRPr="00904802" w:rsidRDefault="00A80DAD" w:rsidP="00B40E1D">
      <w:pPr>
        <w:widowControl w:val="0"/>
        <w:numPr>
          <w:ilvl w:val="0"/>
          <w:numId w:val="23"/>
        </w:numPr>
        <w:autoSpaceDE w:val="0"/>
        <w:autoSpaceDN w:val="0"/>
        <w:adjustRightInd w:val="0"/>
        <w:spacing w:line="276" w:lineRule="auto"/>
        <w:ind w:left="426" w:hanging="426"/>
        <w:jc w:val="both"/>
        <w:rPr>
          <w:rFonts w:eastAsiaTheme="minorEastAsia"/>
          <w:color w:val="000000"/>
        </w:rPr>
      </w:pPr>
      <w:r w:rsidRPr="00904802">
        <w:rPr>
          <w:rFonts w:eastAsiaTheme="minorEastAsia"/>
          <w:color w:val="000000"/>
        </w:rPr>
        <w:t>Zaleca się także dołączenie (wpięcie) do oferty kopii dokumentu potwierdzającego wniesienie wadium w pieniądzu, poświadczone za zgodność z oryginałem przez Wykonawcę.</w:t>
      </w:r>
    </w:p>
    <w:p w:rsidR="00A80DAD" w:rsidRPr="00904802" w:rsidRDefault="00A80DAD" w:rsidP="00B40E1D">
      <w:pPr>
        <w:widowControl w:val="0"/>
        <w:numPr>
          <w:ilvl w:val="0"/>
          <w:numId w:val="23"/>
        </w:numPr>
        <w:autoSpaceDE w:val="0"/>
        <w:autoSpaceDN w:val="0"/>
        <w:adjustRightInd w:val="0"/>
        <w:spacing w:line="276" w:lineRule="auto"/>
        <w:ind w:left="426" w:hanging="426"/>
        <w:jc w:val="both"/>
        <w:rPr>
          <w:rFonts w:eastAsiaTheme="minorEastAsia"/>
          <w:color w:val="000000"/>
        </w:rPr>
      </w:pPr>
      <w:r w:rsidRPr="00904802">
        <w:rPr>
          <w:rFonts w:eastAsiaTheme="minorEastAsia"/>
          <w:color w:val="000000"/>
        </w:rPr>
        <w:t>Zwrot wadium nastąpi na zasadach określonych w art. 46 ustawy PZP.</w:t>
      </w:r>
    </w:p>
    <w:p w:rsidR="00A80DAD" w:rsidRPr="00904802" w:rsidRDefault="00A80DAD" w:rsidP="00B40E1D">
      <w:pPr>
        <w:widowControl w:val="0"/>
        <w:numPr>
          <w:ilvl w:val="0"/>
          <w:numId w:val="23"/>
        </w:numPr>
        <w:autoSpaceDE w:val="0"/>
        <w:autoSpaceDN w:val="0"/>
        <w:adjustRightInd w:val="0"/>
        <w:spacing w:line="276" w:lineRule="auto"/>
        <w:ind w:left="426" w:hanging="426"/>
        <w:jc w:val="both"/>
        <w:rPr>
          <w:rFonts w:eastAsiaTheme="minorEastAsia"/>
          <w:color w:val="000000"/>
        </w:rPr>
      </w:pPr>
      <w:r w:rsidRPr="00904802">
        <w:rPr>
          <w:rFonts w:eastAsiaTheme="minorEastAsia"/>
          <w:color w:val="000000"/>
        </w:rPr>
        <w:t>Zgodnie z art. 46 ust. 4a i 5 ustawy PZP, Zamawiający zatrzyma wadium wraz z odsetkami, w przypadku gdy:</w:t>
      </w:r>
    </w:p>
    <w:p w:rsidR="00A80DAD" w:rsidRPr="00904802" w:rsidRDefault="00A80DAD" w:rsidP="00702D4F">
      <w:pPr>
        <w:pStyle w:val="Akapitzlist"/>
        <w:widowControl w:val="0"/>
        <w:numPr>
          <w:ilvl w:val="1"/>
          <w:numId w:val="47"/>
        </w:numPr>
        <w:autoSpaceDE w:val="0"/>
        <w:autoSpaceDN w:val="0"/>
        <w:adjustRightInd w:val="0"/>
        <w:spacing w:line="276" w:lineRule="auto"/>
        <w:ind w:left="1134" w:hanging="708"/>
        <w:jc w:val="both"/>
        <w:rPr>
          <w:rFonts w:eastAsiaTheme="minorEastAsia"/>
          <w:color w:val="000000"/>
        </w:rPr>
      </w:pPr>
      <w:r w:rsidRPr="00904802">
        <w:rPr>
          <w:rFonts w:eastAsiaTheme="minorEastAsia"/>
          <w:color w:val="000000"/>
        </w:rPr>
        <w:t xml:space="preserve">Wykonawca w odpowiedzi na wezwanie, o którym mowa w art. 26 ust. 3 i 3a ustawy PZP, </w:t>
      </w:r>
      <w:r w:rsidRPr="00904802">
        <w:rPr>
          <w:rFonts w:eastAsiaTheme="minorEastAsia"/>
          <w:color w:val="000000"/>
        </w:rPr>
        <w:lastRenderedPageBreak/>
        <w:t xml:space="preserve">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pkt 3 ustawy PZP, co spowodowało brak możliwości wybrania oferty złożonej przez Wykonawcę jako najkorzystniejszej; </w:t>
      </w:r>
    </w:p>
    <w:p w:rsidR="00A80DAD" w:rsidRPr="00904802" w:rsidRDefault="00A80DAD" w:rsidP="00702D4F">
      <w:pPr>
        <w:pStyle w:val="Akapitzlist"/>
        <w:widowControl w:val="0"/>
        <w:numPr>
          <w:ilvl w:val="1"/>
          <w:numId w:val="66"/>
        </w:numPr>
        <w:autoSpaceDE w:val="0"/>
        <w:autoSpaceDN w:val="0"/>
        <w:adjustRightInd w:val="0"/>
        <w:spacing w:line="276" w:lineRule="auto"/>
        <w:ind w:left="1134" w:hanging="708"/>
        <w:jc w:val="both"/>
        <w:rPr>
          <w:rFonts w:eastAsiaTheme="minorEastAsia"/>
          <w:color w:val="000000"/>
        </w:rPr>
      </w:pPr>
      <w:r w:rsidRPr="00904802">
        <w:rPr>
          <w:rFonts w:eastAsiaTheme="minorEastAsia"/>
          <w:color w:val="000000"/>
        </w:rPr>
        <w:t>Wykonawca, którego oferta została wybrana:</w:t>
      </w:r>
    </w:p>
    <w:p w:rsidR="00A80DAD" w:rsidRPr="000F6F65" w:rsidRDefault="000F6F65" w:rsidP="00702D4F">
      <w:pPr>
        <w:widowControl w:val="0"/>
        <w:autoSpaceDE w:val="0"/>
        <w:autoSpaceDN w:val="0"/>
        <w:adjustRightInd w:val="0"/>
        <w:spacing w:line="276" w:lineRule="auto"/>
        <w:ind w:left="1134" w:hanging="708"/>
        <w:jc w:val="both"/>
        <w:rPr>
          <w:rFonts w:eastAsiaTheme="minorEastAsia"/>
          <w:color w:val="000000"/>
        </w:rPr>
      </w:pPr>
      <w:r>
        <w:rPr>
          <w:rFonts w:eastAsiaTheme="minorEastAsia"/>
          <w:color w:val="000000"/>
        </w:rPr>
        <w:t>10.2.1.</w:t>
      </w:r>
      <w:r>
        <w:rPr>
          <w:rFonts w:eastAsiaTheme="minorEastAsia"/>
          <w:color w:val="000000"/>
        </w:rPr>
        <w:tab/>
      </w:r>
      <w:r w:rsidR="00A80DAD" w:rsidRPr="000F6F65">
        <w:rPr>
          <w:rFonts w:eastAsiaTheme="minorEastAsia"/>
          <w:color w:val="000000"/>
        </w:rPr>
        <w:t>odmówił podpisania umowy w sprawie zamówienia publicznego na warunkach określonych w ofercie,</w:t>
      </w:r>
    </w:p>
    <w:p w:rsidR="00A80DAD" w:rsidRPr="000F6F65" w:rsidRDefault="000F6F65" w:rsidP="00702D4F">
      <w:pPr>
        <w:spacing w:line="276" w:lineRule="auto"/>
        <w:ind w:left="1134" w:hanging="708"/>
        <w:jc w:val="both"/>
        <w:rPr>
          <w:rFonts w:eastAsiaTheme="minorEastAsia"/>
        </w:rPr>
      </w:pPr>
      <w:r>
        <w:rPr>
          <w:rFonts w:eastAsiaTheme="minorEastAsia"/>
        </w:rPr>
        <w:t>10.2.2.</w:t>
      </w:r>
      <w:r>
        <w:rPr>
          <w:rFonts w:eastAsiaTheme="minorEastAsia"/>
        </w:rPr>
        <w:tab/>
      </w:r>
      <w:r w:rsidR="00A80DAD" w:rsidRPr="000F6F65">
        <w:rPr>
          <w:rFonts w:eastAsiaTheme="minorEastAsia"/>
        </w:rPr>
        <w:t>nie wniósł wymaganego zabezpieczenia należytego wykonania umowy,</w:t>
      </w:r>
    </w:p>
    <w:p w:rsidR="00A80DAD" w:rsidRPr="000F6F65" w:rsidRDefault="000F6F65" w:rsidP="00702D4F">
      <w:pPr>
        <w:spacing w:line="276" w:lineRule="auto"/>
        <w:ind w:left="1134" w:hanging="708"/>
        <w:jc w:val="both"/>
        <w:rPr>
          <w:rFonts w:eastAsiaTheme="minorEastAsia"/>
        </w:rPr>
      </w:pPr>
      <w:r>
        <w:rPr>
          <w:rFonts w:eastAsiaTheme="minorEastAsia"/>
        </w:rPr>
        <w:t>10.2.3.</w:t>
      </w:r>
      <w:r>
        <w:rPr>
          <w:rFonts w:eastAsiaTheme="minorEastAsia"/>
        </w:rPr>
        <w:tab/>
      </w:r>
      <w:r w:rsidR="00A80DAD" w:rsidRPr="000F6F65">
        <w:rPr>
          <w:rFonts w:eastAsiaTheme="minorEastAsia"/>
        </w:rPr>
        <w:t>zawarcie umowy w sprawie niniejszego zamówienia stało się niemożliwe z przyczyn leżących po stronie Wykonawcy</w:t>
      </w:r>
      <w:r>
        <w:rPr>
          <w:rFonts w:eastAsiaTheme="minorEastAsia"/>
        </w:rPr>
        <w:t>.</w:t>
      </w:r>
    </w:p>
    <w:p w:rsidR="00896F2D" w:rsidRPr="00896F2D" w:rsidRDefault="00896F2D" w:rsidP="00896F2D">
      <w:pPr>
        <w:pStyle w:val="Tekstkomentarza"/>
        <w:spacing w:after="120" w:line="276" w:lineRule="auto"/>
        <w:jc w:val="both"/>
        <w:rPr>
          <w:sz w:val="24"/>
          <w:lang w:val="pl-PL"/>
        </w:rPr>
      </w:pPr>
    </w:p>
    <w:p w:rsidR="00896F2D" w:rsidRPr="0063330D" w:rsidRDefault="00896F2D" w:rsidP="00B40E1D">
      <w:pPr>
        <w:pStyle w:val="Akapitzlist"/>
        <w:numPr>
          <w:ilvl w:val="0"/>
          <w:numId w:val="60"/>
        </w:numPr>
        <w:tabs>
          <w:tab w:val="clear" w:pos="1080"/>
        </w:tabs>
        <w:ind w:left="426" w:hanging="426"/>
        <w:jc w:val="both"/>
        <w:rPr>
          <w:rFonts w:ascii="Tahoma" w:hAnsi="Tahoma" w:cs="Tahoma"/>
          <w:b/>
          <w:bCs/>
        </w:rPr>
      </w:pPr>
      <w:r w:rsidRPr="0063330D">
        <w:rPr>
          <w:rFonts w:ascii="Tahoma" w:hAnsi="Tahoma" w:cs="Tahoma"/>
          <w:b/>
          <w:bCs/>
        </w:rPr>
        <w:t>TERMIN ZWIĄZANIA OFERTĄ</w:t>
      </w:r>
    </w:p>
    <w:p w:rsidR="00A80DAD" w:rsidRPr="00792913" w:rsidRDefault="00A80DAD" w:rsidP="00B40E1D">
      <w:pPr>
        <w:pStyle w:val="Akapitzlist"/>
        <w:numPr>
          <w:ilvl w:val="3"/>
          <w:numId w:val="48"/>
        </w:numPr>
        <w:autoSpaceDE w:val="0"/>
        <w:autoSpaceDN w:val="0"/>
        <w:adjustRightInd w:val="0"/>
        <w:spacing w:line="276" w:lineRule="auto"/>
        <w:ind w:left="426" w:hanging="426"/>
        <w:jc w:val="both"/>
        <w:rPr>
          <w:bCs/>
          <w:color w:val="000000"/>
        </w:rPr>
      </w:pPr>
      <w:r w:rsidRPr="00792913">
        <w:rPr>
          <w:bCs/>
          <w:color w:val="000000"/>
        </w:rPr>
        <w:t xml:space="preserve">Wykonawca pozostaje związany złożoną ofertą przez okres 60 dni. </w:t>
      </w:r>
    </w:p>
    <w:p w:rsidR="00A80DAD" w:rsidRPr="00792913" w:rsidRDefault="00A80DAD" w:rsidP="00B40E1D">
      <w:pPr>
        <w:pStyle w:val="Akapitzlist"/>
        <w:numPr>
          <w:ilvl w:val="3"/>
          <w:numId w:val="48"/>
        </w:numPr>
        <w:spacing w:line="276" w:lineRule="auto"/>
        <w:ind w:left="426" w:hanging="426"/>
        <w:jc w:val="both"/>
      </w:pPr>
      <w:r w:rsidRPr="00792913">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A80DAD" w:rsidRPr="00792913" w:rsidRDefault="00A80DAD" w:rsidP="00B40E1D">
      <w:pPr>
        <w:pStyle w:val="Akapitzlist"/>
        <w:numPr>
          <w:ilvl w:val="3"/>
          <w:numId w:val="48"/>
        </w:numPr>
        <w:spacing w:line="276" w:lineRule="auto"/>
        <w:ind w:left="426" w:hanging="426"/>
        <w:jc w:val="both"/>
      </w:pPr>
      <w:r w:rsidRPr="00792913">
        <w:t>Odmowa wyrażenia zgody, o której mowa w ust. 2, nie powoduje utraty wadium.</w:t>
      </w:r>
    </w:p>
    <w:p w:rsidR="00A80DAD" w:rsidRPr="00792913" w:rsidRDefault="00A80DAD" w:rsidP="00B40E1D">
      <w:pPr>
        <w:pStyle w:val="Akapitzlist"/>
        <w:numPr>
          <w:ilvl w:val="3"/>
          <w:numId w:val="48"/>
        </w:numPr>
        <w:spacing w:line="276" w:lineRule="auto"/>
        <w:ind w:left="426" w:hanging="426"/>
        <w:jc w:val="both"/>
      </w:pPr>
      <w:r w:rsidRPr="00792913">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A80DAD" w:rsidRPr="00792913" w:rsidRDefault="00A80DAD" w:rsidP="00B40E1D">
      <w:pPr>
        <w:pStyle w:val="Akapitzlist"/>
        <w:numPr>
          <w:ilvl w:val="3"/>
          <w:numId w:val="48"/>
        </w:numPr>
        <w:spacing w:line="276" w:lineRule="auto"/>
        <w:ind w:left="426" w:hanging="426"/>
        <w:jc w:val="both"/>
      </w:pPr>
      <w:r w:rsidRPr="00792913">
        <w:t>Bieg terminu związania ofertą rozpoczyna się wraz z upływem terminu składania ofert</w:t>
      </w:r>
    </w:p>
    <w:p w:rsidR="00896F2D" w:rsidRPr="00792913" w:rsidRDefault="00896F2D" w:rsidP="00792913">
      <w:pPr>
        <w:spacing w:line="276" w:lineRule="auto"/>
        <w:jc w:val="both"/>
      </w:pPr>
    </w:p>
    <w:p w:rsidR="00896F2D" w:rsidRPr="00792913" w:rsidRDefault="00896F2D" w:rsidP="00B40E1D">
      <w:pPr>
        <w:pStyle w:val="Akapitzlist"/>
        <w:numPr>
          <w:ilvl w:val="0"/>
          <w:numId w:val="60"/>
        </w:numPr>
        <w:tabs>
          <w:tab w:val="clear" w:pos="1080"/>
        </w:tabs>
        <w:spacing w:line="276" w:lineRule="auto"/>
        <w:ind w:left="426" w:hanging="426"/>
        <w:jc w:val="both"/>
        <w:rPr>
          <w:rFonts w:ascii="Tahoma" w:hAnsi="Tahoma" w:cs="Tahoma"/>
          <w:b/>
          <w:bCs/>
        </w:rPr>
      </w:pPr>
      <w:r w:rsidRPr="00792913">
        <w:rPr>
          <w:rFonts w:ascii="Tahoma" w:hAnsi="Tahoma" w:cs="Tahoma"/>
          <w:b/>
          <w:bCs/>
        </w:rPr>
        <w:t>OPIS SPOSOBU PRZYGOTOWANIA OFERT</w:t>
      </w:r>
    </w:p>
    <w:p w:rsidR="00F46616" w:rsidRPr="00792913" w:rsidRDefault="00F46616" w:rsidP="00B40E1D">
      <w:pPr>
        <w:numPr>
          <w:ilvl w:val="1"/>
          <w:numId w:val="49"/>
        </w:numPr>
        <w:spacing w:line="276" w:lineRule="auto"/>
        <w:ind w:left="426" w:hanging="426"/>
        <w:jc w:val="both"/>
      </w:pPr>
      <w:r w:rsidRPr="00792913">
        <w:t>Wykonawca może złożyć tylko jedną ofertę</w:t>
      </w:r>
    </w:p>
    <w:p w:rsidR="00F46616" w:rsidRPr="00792913" w:rsidRDefault="00F46616" w:rsidP="00B40E1D">
      <w:pPr>
        <w:numPr>
          <w:ilvl w:val="1"/>
          <w:numId w:val="49"/>
        </w:numPr>
        <w:spacing w:line="276" w:lineRule="auto"/>
        <w:ind w:left="426" w:hanging="426"/>
        <w:jc w:val="both"/>
      </w:pPr>
      <w:r w:rsidRPr="00792913">
        <w:t xml:space="preserve">Oferta obejmująca wykonanie przedmiotu zamówienia </w:t>
      </w:r>
      <w:r w:rsidRPr="000F6F65">
        <w:t>musi</w:t>
      </w:r>
      <w:r w:rsidRPr="00792913">
        <w:t xml:space="preserve"> zawierać dokumenty wymienione w punkcie VI</w:t>
      </w:r>
      <w:r w:rsidR="000F6F65">
        <w:t>I</w:t>
      </w:r>
      <w:r w:rsidRPr="00792913">
        <w:t>.</w:t>
      </w:r>
    </w:p>
    <w:p w:rsidR="00F46616" w:rsidRPr="00792913" w:rsidRDefault="00F46616" w:rsidP="00B40E1D">
      <w:pPr>
        <w:numPr>
          <w:ilvl w:val="1"/>
          <w:numId w:val="49"/>
        </w:numPr>
        <w:spacing w:line="276" w:lineRule="auto"/>
        <w:ind w:left="426" w:hanging="426"/>
        <w:jc w:val="both"/>
      </w:pPr>
      <w:r w:rsidRPr="00792913">
        <w:t>Wykonawca może, przed upływem terminu do składania ofert, zmienić lub wycofać ofertę.</w:t>
      </w:r>
    </w:p>
    <w:p w:rsidR="00F46616" w:rsidRPr="00792913" w:rsidRDefault="00F46616" w:rsidP="00B40E1D">
      <w:pPr>
        <w:numPr>
          <w:ilvl w:val="1"/>
          <w:numId w:val="49"/>
        </w:numPr>
        <w:spacing w:line="276" w:lineRule="auto"/>
        <w:ind w:left="426" w:hanging="426"/>
        <w:jc w:val="both"/>
      </w:pPr>
      <w:r w:rsidRPr="00792913">
        <w:rPr>
          <w:shd w:val="clear" w:color="auto" w:fill="FFFFFF"/>
        </w:rPr>
        <w:t xml:space="preserve">Wykonawca, aby złożyć ofertę w postępowaniu o udzielenie zamówienia publicznego musi </w:t>
      </w:r>
      <w:r w:rsidRPr="00792913">
        <w:t xml:space="preserve">założyć konto na Platformie </w:t>
      </w:r>
      <w:proofErr w:type="spellStart"/>
      <w:r w:rsidRPr="00792913">
        <w:t>ePUAP</w:t>
      </w:r>
      <w:proofErr w:type="spellEnd"/>
      <w:r w:rsidRPr="00792913">
        <w:t>. Po założeniu konta Wykonawca ma dostęp do formularzy do złożenia oferty oraz do formularza do komunikacji. Aby złożyć ofertę wykonawca wybiera formularz do złożenia, zmiany, wycofania oferty.</w:t>
      </w:r>
    </w:p>
    <w:p w:rsidR="00F46616" w:rsidRPr="00792913" w:rsidRDefault="00F46616" w:rsidP="00B40E1D">
      <w:pPr>
        <w:numPr>
          <w:ilvl w:val="1"/>
          <w:numId w:val="49"/>
        </w:numPr>
        <w:spacing w:line="276" w:lineRule="auto"/>
        <w:ind w:left="426" w:hanging="426"/>
        <w:jc w:val="both"/>
      </w:pPr>
      <w:r w:rsidRPr="00792913">
        <w:t xml:space="preserve">Ofertę wraz ze wszystkimi wymaganymi oświadczeniami i dokumentami, należy złożyć za pośrednictwem </w:t>
      </w:r>
      <w:proofErr w:type="spellStart"/>
      <w:r w:rsidRPr="00792913">
        <w:t>miniPortalu</w:t>
      </w:r>
      <w:proofErr w:type="spellEnd"/>
      <w:r w:rsidRPr="00792913">
        <w:t xml:space="preserve"> </w:t>
      </w:r>
      <w:hyperlink r:id="rId16" w:history="1">
        <w:r w:rsidRPr="00792913">
          <w:rPr>
            <w:rStyle w:val="Hipercze"/>
          </w:rPr>
          <w:t>https://miniportal.uzp.gov.pl/</w:t>
        </w:r>
      </w:hyperlink>
    </w:p>
    <w:p w:rsidR="00F46616" w:rsidRPr="00792913" w:rsidRDefault="00F46616" w:rsidP="00B40E1D">
      <w:pPr>
        <w:numPr>
          <w:ilvl w:val="1"/>
          <w:numId w:val="49"/>
        </w:numPr>
        <w:spacing w:line="276" w:lineRule="auto"/>
        <w:ind w:left="426" w:hanging="426"/>
        <w:jc w:val="both"/>
      </w:pPr>
      <w:r w:rsidRPr="00792913">
        <w:t xml:space="preserve">Po upływie terminu złożenie oferty na </w:t>
      </w:r>
      <w:proofErr w:type="spellStart"/>
      <w:r w:rsidRPr="00792913">
        <w:t>miniPortalu</w:t>
      </w:r>
      <w:proofErr w:type="spellEnd"/>
      <w:r w:rsidRPr="00792913">
        <w:t xml:space="preserve"> nie będzie możliwe.</w:t>
      </w:r>
    </w:p>
    <w:p w:rsidR="00F46616" w:rsidRPr="00792913" w:rsidRDefault="00F46616" w:rsidP="00B40E1D">
      <w:pPr>
        <w:numPr>
          <w:ilvl w:val="1"/>
          <w:numId w:val="49"/>
        </w:numPr>
        <w:spacing w:line="276" w:lineRule="auto"/>
        <w:ind w:left="426" w:hanging="426"/>
        <w:jc w:val="both"/>
      </w:pPr>
      <w:r w:rsidRPr="00792913">
        <w:rPr>
          <w:lang w:eastAsia="en-US"/>
        </w:rPr>
        <w:t xml:space="preserve">Wykonawca składa ofertę, dalej „wniosek” za pośrednictwem </w:t>
      </w:r>
      <w:r w:rsidRPr="00792913">
        <w:rPr>
          <w:b/>
          <w:i/>
          <w:lang w:eastAsia="en-US"/>
        </w:rPr>
        <w:t>Formularza do złożenia, zmiany, wycofania oferty lub wniosku</w:t>
      </w:r>
      <w:r w:rsidRPr="00792913">
        <w:rPr>
          <w:b/>
          <w:lang w:eastAsia="en-US"/>
        </w:rPr>
        <w:t xml:space="preserve"> </w:t>
      </w:r>
      <w:r w:rsidRPr="00792913">
        <w:rPr>
          <w:lang w:eastAsia="en-US"/>
        </w:rPr>
        <w:t xml:space="preserve">dostępnego na </w:t>
      </w:r>
      <w:proofErr w:type="spellStart"/>
      <w:r w:rsidRPr="00792913">
        <w:rPr>
          <w:lang w:eastAsia="en-US"/>
        </w:rPr>
        <w:t>ePUAP</w:t>
      </w:r>
      <w:proofErr w:type="spellEnd"/>
      <w:r w:rsidRPr="00792913">
        <w:rPr>
          <w:lang w:eastAsia="en-US"/>
        </w:rPr>
        <w:t xml:space="preserve"> i udostępnionego również na </w:t>
      </w:r>
      <w:proofErr w:type="spellStart"/>
      <w:r w:rsidRPr="00792913">
        <w:rPr>
          <w:lang w:eastAsia="en-US"/>
        </w:rPr>
        <w:t>miniPortalu</w:t>
      </w:r>
      <w:proofErr w:type="spellEnd"/>
      <w:r w:rsidRPr="00792913">
        <w:rPr>
          <w:lang w:eastAsia="en-US"/>
        </w:rPr>
        <w:t xml:space="preserve">. Klucz publiczny niezbędny do zaszyfrowania oferty przez Wykonawcę jest dostępny dla </w:t>
      </w:r>
      <w:r w:rsidRPr="00792913">
        <w:rPr>
          <w:lang w:eastAsia="en-US"/>
        </w:rPr>
        <w:lastRenderedPageBreak/>
        <w:t xml:space="preserve">wykonawców na </w:t>
      </w:r>
      <w:proofErr w:type="spellStart"/>
      <w:r w:rsidRPr="00792913">
        <w:rPr>
          <w:lang w:eastAsia="en-US"/>
        </w:rPr>
        <w:t>miniPortalu</w:t>
      </w:r>
      <w:proofErr w:type="spellEnd"/>
      <w:r w:rsidRPr="00792913">
        <w:rPr>
          <w:lang w:eastAsia="en-US"/>
        </w:rPr>
        <w:t xml:space="preserve">. W formularzu oferty/wniosku Wykonawca zobowiązany jest podać adres skrzynki </w:t>
      </w:r>
      <w:proofErr w:type="spellStart"/>
      <w:r w:rsidRPr="00792913">
        <w:rPr>
          <w:lang w:eastAsia="en-US"/>
        </w:rPr>
        <w:t>ePUAP</w:t>
      </w:r>
      <w:proofErr w:type="spellEnd"/>
      <w:r w:rsidRPr="00792913">
        <w:rPr>
          <w:lang w:eastAsia="en-US"/>
        </w:rPr>
        <w:t>, na którym prowadzona będzie korespondencja związana z postępowaniem.</w:t>
      </w:r>
    </w:p>
    <w:p w:rsidR="00F46616" w:rsidRPr="00792913" w:rsidRDefault="00F46616" w:rsidP="00B40E1D">
      <w:pPr>
        <w:numPr>
          <w:ilvl w:val="1"/>
          <w:numId w:val="49"/>
        </w:numPr>
        <w:spacing w:line="276" w:lineRule="auto"/>
        <w:ind w:left="426" w:hanging="426"/>
        <w:jc w:val="both"/>
      </w:pPr>
      <w:r w:rsidRPr="00792913">
        <w:rPr>
          <w:lang w:eastAsia="en-US"/>
        </w:rPr>
        <w:t xml:space="preserve">Oferta powinna być sporządzona w języku polskim, z zachowaniem postaci elektronicznej w formacie danych pdf i podpisana kwalifikowanym podpisem elektronicznym. Sposób złożenia oferty, w tym zaszyfrowania oferty opisany został w Regulaminie korzystania z </w:t>
      </w:r>
      <w:proofErr w:type="spellStart"/>
      <w:r w:rsidRPr="00792913">
        <w:rPr>
          <w:lang w:eastAsia="en-US"/>
        </w:rPr>
        <w:t>miniPortal</w:t>
      </w:r>
      <w:proofErr w:type="spellEnd"/>
      <w:r w:rsidRPr="00792913">
        <w:rPr>
          <w:lang w:eastAsia="en-US"/>
        </w:rPr>
        <w:t xml:space="preserve">. Ofertę należy złożyć w oryginale. </w:t>
      </w:r>
    </w:p>
    <w:p w:rsidR="00F46616" w:rsidRPr="00792913" w:rsidRDefault="00F46616" w:rsidP="00B40E1D">
      <w:pPr>
        <w:numPr>
          <w:ilvl w:val="1"/>
          <w:numId w:val="49"/>
        </w:numPr>
        <w:spacing w:line="276" w:lineRule="auto"/>
        <w:ind w:left="426" w:hanging="426"/>
        <w:jc w:val="both"/>
      </w:pPr>
      <w:r w:rsidRPr="00792913">
        <w:rPr>
          <w:lang w:eastAsia="en-US"/>
        </w:rPr>
        <w:t>Wszelkie informacje stanowiące tajemnicę przedsiębiorstwa w rozumieniu ustawy z dnia 16 kwietnia 1993 r</w:t>
      </w:r>
      <w:r w:rsidR="000F6F65">
        <w:rPr>
          <w:lang w:eastAsia="en-US"/>
        </w:rPr>
        <w:t>oku</w:t>
      </w:r>
      <w:r w:rsidRPr="00792913">
        <w:rPr>
          <w:lang w:eastAsia="en-US"/>
        </w:rPr>
        <w:t xml:space="preserve">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F46616" w:rsidRPr="00792913" w:rsidRDefault="00F46616" w:rsidP="00B40E1D">
      <w:pPr>
        <w:numPr>
          <w:ilvl w:val="1"/>
          <w:numId w:val="49"/>
        </w:numPr>
        <w:spacing w:line="276" w:lineRule="auto"/>
        <w:ind w:left="426" w:hanging="426"/>
        <w:jc w:val="both"/>
      </w:pPr>
      <w:r w:rsidRPr="00792913">
        <w:rPr>
          <w:lang w:eastAsia="en-US"/>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F46616" w:rsidRPr="00792913" w:rsidRDefault="00F46616" w:rsidP="00B40E1D">
      <w:pPr>
        <w:numPr>
          <w:ilvl w:val="1"/>
          <w:numId w:val="49"/>
        </w:numPr>
        <w:spacing w:line="276" w:lineRule="auto"/>
        <w:ind w:left="426" w:hanging="426"/>
        <w:jc w:val="both"/>
      </w:pPr>
      <w:r w:rsidRPr="00792913">
        <w:rPr>
          <w:lang w:eastAsia="en-US"/>
        </w:rPr>
        <w:t xml:space="preserve">Wykonawca może przed upływem terminu do składania ofert zmienić lub wycofać ofertę za  pośrednictwem Formularza do złożenia, zmiany, wycofania oferty lub wniosku dostępnego na  </w:t>
      </w:r>
      <w:proofErr w:type="spellStart"/>
      <w:r w:rsidRPr="00792913">
        <w:rPr>
          <w:lang w:eastAsia="en-US"/>
        </w:rPr>
        <w:t>ePUAP</w:t>
      </w:r>
      <w:proofErr w:type="spellEnd"/>
      <w:r w:rsidRPr="00792913">
        <w:rPr>
          <w:lang w:eastAsia="en-US"/>
        </w:rPr>
        <w:t xml:space="preserve"> i udostępnionych również na </w:t>
      </w:r>
      <w:proofErr w:type="spellStart"/>
      <w:r w:rsidRPr="00792913">
        <w:rPr>
          <w:lang w:eastAsia="en-US"/>
        </w:rPr>
        <w:t>miniPortalu</w:t>
      </w:r>
      <w:proofErr w:type="spellEnd"/>
      <w:r w:rsidRPr="00792913">
        <w:rPr>
          <w:lang w:eastAsia="en-US"/>
        </w:rPr>
        <w:t xml:space="preserve">. Sposób zmiany i wycofania oferty został opisany w Instrukcji użytkownika dostępnej na </w:t>
      </w:r>
      <w:proofErr w:type="spellStart"/>
      <w:r w:rsidRPr="00792913">
        <w:rPr>
          <w:lang w:eastAsia="en-US"/>
        </w:rPr>
        <w:t>miniPortalu</w:t>
      </w:r>
      <w:proofErr w:type="spellEnd"/>
    </w:p>
    <w:p w:rsidR="00F46616" w:rsidRPr="00792913" w:rsidRDefault="00F46616" w:rsidP="00B40E1D">
      <w:pPr>
        <w:numPr>
          <w:ilvl w:val="1"/>
          <w:numId w:val="49"/>
        </w:numPr>
        <w:spacing w:line="276" w:lineRule="auto"/>
        <w:ind w:left="426" w:hanging="426"/>
        <w:jc w:val="both"/>
      </w:pPr>
      <w:r w:rsidRPr="00792913">
        <w:rPr>
          <w:lang w:eastAsia="en-US"/>
        </w:rPr>
        <w:t>Wykonawca po upływie terminu do składania ofert nie może skutecznie dokonać zmiany ani wycofać złożonej oferty.</w:t>
      </w:r>
    </w:p>
    <w:p w:rsidR="00896F2D" w:rsidRPr="00896F2D" w:rsidRDefault="00896F2D" w:rsidP="00896F2D">
      <w:pPr>
        <w:pStyle w:val="Tekstkomentarza"/>
        <w:spacing w:line="276" w:lineRule="auto"/>
        <w:jc w:val="both"/>
        <w:rPr>
          <w:rStyle w:val="tekstdokbold"/>
          <w:b w:val="0"/>
          <w:bCs w:val="0"/>
          <w:sz w:val="24"/>
          <w:lang w:val="pl-PL"/>
        </w:rPr>
      </w:pPr>
    </w:p>
    <w:p w:rsidR="00896F2D" w:rsidRPr="00792913" w:rsidRDefault="00896F2D" w:rsidP="00B40E1D">
      <w:pPr>
        <w:pStyle w:val="Akapitzlist"/>
        <w:numPr>
          <w:ilvl w:val="0"/>
          <w:numId w:val="60"/>
        </w:numPr>
        <w:ind w:left="426" w:hanging="426"/>
        <w:rPr>
          <w:rFonts w:ascii="Tahoma" w:hAnsi="Tahoma" w:cs="Tahoma"/>
          <w:b/>
          <w:bCs/>
        </w:rPr>
      </w:pPr>
      <w:r w:rsidRPr="00792913">
        <w:rPr>
          <w:rFonts w:ascii="Tahoma" w:hAnsi="Tahoma" w:cs="Tahoma"/>
          <w:b/>
          <w:bCs/>
        </w:rPr>
        <w:t>MIEJSCE ORAZ TERMIN SKŁADANIA I OTWARCIA OFERT</w:t>
      </w:r>
    </w:p>
    <w:p w:rsidR="00F46616" w:rsidRPr="00792913" w:rsidRDefault="00F46616" w:rsidP="00B40E1D">
      <w:pPr>
        <w:pStyle w:val="Akapitzlist"/>
        <w:numPr>
          <w:ilvl w:val="0"/>
          <w:numId w:val="50"/>
        </w:numPr>
        <w:spacing w:line="276" w:lineRule="auto"/>
        <w:ind w:left="426" w:hanging="426"/>
        <w:jc w:val="both"/>
      </w:pPr>
      <w:r w:rsidRPr="00792913">
        <w:t>Oferty sporządzone ściśle według określonych wymagań należy składać do dnia</w:t>
      </w:r>
      <w:r w:rsidR="00C22A52">
        <w:t xml:space="preserve"> </w:t>
      </w:r>
      <w:r w:rsidRPr="00D70942">
        <w:t>2</w:t>
      </w:r>
      <w:r w:rsidR="00D70942" w:rsidRPr="00D70942">
        <w:t>4.</w:t>
      </w:r>
      <w:r w:rsidRPr="00D70942">
        <w:t xml:space="preserve"> </w:t>
      </w:r>
      <w:r w:rsidR="00D70942" w:rsidRPr="00D70942">
        <w:t>09.</w:t>
      </w:r>
      <w:r w:rsidRPr="00D70942">
        <w:t xml:space="preserve"> 2019 r</w:t>
      </w:r>
      <w:r w:rsidRPr="007E0B90">
        <w:rPr>
          <w:color w:val="FF0000"/>
        </w:rPr>
        <w:t>.</w:t>
      </w:r>
      <w:r w:rsidRPr="00792913">
        <w:t xml:space="preserve"> do godz. 10</w:t>
      </w:r>
      <w:r w:rsidR="007E0B90">
        <w:t>:</w:t>
      </w:r>
      <w:r w:rsidRPr="00792913">
        <w:t>00,</w:t>
      </w:r>
    </w:p>
    <w:p w:rsidR="00F46616" w:rsidRPr="00792913" w:rsidRDefault="00F46616" w:rsidP="00B40E1D">
      <w:pPr>
        <w:pStyle w:val="Akapitzlist"/>
        <w:numPr>
          <w:ilvl w:val="0"/>
          <w:numId w:val="50"/>
        </w:numPr>
        <w:spacing w:line="276" w:lineRule="auto"/>
        <w:ind w:left="426" w:hanging="426"/>
        <w:jc w:val="both"/>
      </w:pPr>
      <w:bookmarkStart w:id="4" w:name="_Hlk8286961"/>
      <w:r w:rsidRPr="00792913">
        <w:t xml:space="preserve">Ofertę wraz ze wszystkimi wymaganymi oświadczeniami i dokumentami, należy złożyć za pośrednictwem </w:t>
      </w:r>
      <w:proofErr w:type="spellStart"/>
      <w:r w:rsidRPr="00792913">
        <w:t>miniPortalu</w:t>
      </w:r>
      <w:proofErr w:type="spellEnd"/>
      <w:r w:rsidRPr="00792913">
        <w:t xml:space="preserve"> </w:t>
      </w:r>
      <w:hyperlink r:id="rId17" w:history="1">
        <w:r w:rsidRPr="00792913">
          <w:rPr>
            <w:rStyle w:val="Hipercze"/>
          </w:rPr>
          <w:t>https://miniportal.uzp.gov.pl/</w:t>
        </w:r>
      </w:hyperlink>
    </w:p>
    <w:bookmarkEnd w:id="4"/>
    <w:p w:rsidR="00F46616" w:rsidRPr="00792913" w:rsidRDefault="00F46616" w:rsidP="00B40E1D">
      <w:pPr>
        <w:pStyle w:val="Akapitzlist"/>
        <w:numPr>
          <w:ilvl w:val="0"/>
          <w:numId w:val="50"/>
        </w:numPr>
        <w:spacing w:line="276" w:lineRule="auto"/>
        <w:ind w:left="426" w:hanging="426"/>
        <w:jc w:val="both"/>
      </w:pPr>
      <w:r w:rsidRPr="00792913">
        <w:t xml:space="preserve">Po upływie terminu złożenie oferty na </w:t>
      </w:r>
      <w:proofErr w:type="spellStart"/>
      <w:r w:rsidRPr="00792913">
        <w:t>miniPortalu</w:t>
      </w:r>
      <w:proofErr w:type="spellEnd"/>
      <w:r w:rsidRPr="00792913">
        <w:t xml:space="preserve"> nie będzie możliwe.</w:t>
      </w:r>
    </w:p>
    <w:p w:rsidR="00F46616" w:rsidRPr="00792913" w:rsidRDefault="00F46616" w:rsidP="00B40E1D">
      <w:pPr>
        <w:pStyle w:val="Akapitzlist"/>
        <w:numPr>
          <w:ilvl w:val="0"/>
          <w:numId w:val="50"/>
        </w:numPr>
        <w:spacing w:line="276" w:lineRule="auto"/>
        <w:ind w:left="426" w:hanging="426"/>
        <w:jc w:val="both"/>
      </w:pPr>
      <w:r w:rsidRPr="00792913">
        <w:t xml:space="preserve">Publiczne otwarcie złożonych ofert nastąpi w dniu </w:t>
      </w:r>
      <w:r w:rsidRPr="00D70942">
        <w:t>2</w:t>
      </w:r>
      <w:r w:rsidR="00D70942" w:rsidRPr="00D70942">
        <w:t>4.</w:t>
      </w:r>
      <w:r w:rsidRPr="00D70942">
        <w:t xml:space="preserve"> </w:t>
      </w:r>
      <w:r w:rsidR="00D70942" w:rsidRPr="00D70942">
        <w:t>09.</w:t>
      </w:r>
      <w:r w:rsidRPr="00D70942">
        <w:t xml:space="preserve"> 2019 r. o godz. 10</w:t>
      </w:r>
      <w:r w:rsidR="007E0B90" w:rsidRPr="00D70942">
        <w:t>:30</w:t>
      </w:r>
      <w:r w:rsidRPr="00792913">
        <w:t xml:space="preserve">, w siedzibie </w:t>
      </w:r>
      <w:r w:rsidR="007E0B90">
        <w:t>Urzędu Gminy w Lipnie</w:t>
      </w:r>
      <w:r w:rsidRPr="00792913">
        <w:t xml:space="preserve">, </w:t>
      </w:r>
      <w:r w:rsidR="007E0B90">
        <w:t>ul. Mickiewicza 29</w:t>
      </w:r>
      <w:r w:rsidRPr="00792913">
        <w:t>, 87- 600 Lipno</w:t>
      </w:r>
      <w:r w:rsidR="007E0B90" w:rsidRPr="007E0B90">
        <w:t>- sala posiedzeń nr 12</w:t>
      </w:r>
      <w:r w:rsidRPr="00792913">
        <w:t>. Otwarcie ofert jest jawne zgodnie z art. 86 ust. 1 pkt. 2 ustawy Prawo zamówień publicznych</w:t>
      </w:r>
      <w:r w:rsidR="00C22A52">
        <w:t xml:space="preserve"> </w:t>
      </w:r>
      <w:r w:rsidRPr="00792913">
        <w:t>a dzień, w którym upływa termin składania ofert, jest dniem ich otwarcia.</w:t>
      </w:r>
    </w:p>
    <w:p w:rsidR="00F46616" w:rsidRPr="00792913" w:rsidRDefault="00F46616" w:rsidP="00B40E1D">
      <w:pPr>
        <w:pStyle w:val="Akapitzlist"/>
        <w:numPr>
          <w:ilvl w:val="0"/>
          <w:numId w:val="50"/>
        </w:numPr>
        <w:spacing w:line="276" w:lineRule="auto"/>
        <w:ind w:left="426" w:hanging="426"/>
        <w:jc w:val="both"/>
      </w:pPr>
      <w:r w:rsidRPr="00792913">
        <w:t xml:space="preserve">Otwarcie ofert następuje poprzez użycie aplikacji do szyfrowania ofert dostępnej na </w:t>
      </w:r>
      <w:proofErr w:type="spellStart"/>
      <w:r w:rsidRPr="00792913">
        <w:t>miniPortalu</w:t>
      </w:r>
      <w:proofErr w:type="spellEnd"/>
      <w:r w:rsidRPr="00792913">
        <w:t xml:space="preserve"> i dokonywane jest poprzez odszyfrowanie i otwarcie ofert za pomocą klucza prywatnego.</w:t>
      </w:r>
    </w:p>
    <w:p w:rsidR="00F46616" w:rsidRPr="00792913" w:rsidRDefault="00F46616" w:rsidP="00B40E1D">
      <w:pPr>
        <w:pStyle w:val="Akapitzlist"/>
        <w:numPr>
          <w:ilvl w:val="0"/>
          <w:numId w:val="50"/>
        </w:numPr>
        <w:spacing w:line="276" w:lineRule="auto"/>
        <w:ind w:left="426" w:hanging="426"/>
        <w:jc w:val="both"/>
      </w:pPr>
      <w:r w:rsidRPr="00792913">
        <w:t>Otwarcie ofert jest jawne, Wykonawcy mogą uczestniczyć w sesji otwarcia ofert.</w:t>
      </w:r>
    </w:p>
    <w:p w:rsidR="00F46616" w:rsidRPr="00792913" w:rsidRDefault="00F46616" w:rsidP="00B40E1D">
      <w:pPr>
        <w:pStyle w:val="Akapitzlist"/>
        <w:numPr>
          <w:ilvl w:val="0"/>
          <w:numId w:val="50"/>
        </w:numPr>
        <w:spacing w:line="276" w:lineRule="auto"/>
        <w:ind w:left="426" w:hanging="426"/>
        <w:jc w:val="both"/>
      </w:pPr>
      <w:r w:rsidRPr="00792913">
        <w:t>Niezwłocznie po otwarciu ofert Zamawiający zamieści na stronie internetowej informację z otwarcia ofert.</w:t>
      </w:r>
    </w:p>
    <w:p w:rsidR="00896F2D" w:rsidRDefault="00896F2D" w:rsidP="00C22A52">
      <w:pPr>
        <w:spacing w:line="276" w:lineRule="auto"/>
        <w:ind w:left="426" w:hanging="426"/>
        <w:jc w:val="both"/>
      </w:pPr>
    </w:p>
    <w:p w:rsidR="00622501" w:rsidRDefault="00622501" w:rsidP="00C22A52">
      <w:pPr>
        <w:spacing w:line="276" w:lineRule="auto"/>
        <w:ind w:left="426" w:hanging="426"/>
        <w:jc w:val="both"/>
      </w:pPr>
    </w:p>
    <w:p w:rsidR="00622501" w:rsidRDefault="00622501" w:rsidP="00C22A52">
      <w:pPr>
        <w:spacing w:line="276" w:lineRule="auto"/>
        <w:ind w:left="426" w:hanging="426"/>
        <w:jc w:val="both"/>
      </w:pPr>
    </w:p>
    <w:p w:rsidR="00622501" w:rsidRDefault="00622501" w:rsidP="00C22A52">
      <w:pPr>
        <w:spacing w:line="276" w:lineRule="auto"/>
        <w:ind w:left="426" w:hanging="426"/>
        <w:jc w:val="both"/>
      </w:pPr>
    </w:p>
    <w:p w:rsidR="00D70942" w:rsidRPr="00792913" w:rsidRDefault="00D70942" w:rsidP="00C22A52">
      <w:pPr>
        <w:spacing w:line="276" w:lineRule="auto"/>
        <w:ind w:left="426" w:hanging="426"/>
        <w:jc w:val="both"/>
      </w:pPr>
    </w:p>
    <w:p w:rsidR="00896F2D" w:rsidRPr="00355C46" w:rsidRDefault="00896F2D" w:rsidP="00B40E1D">
      <w:pPr>
        <w:pStyle w:val="Akapitzlist"/>
        <w:widowControl w:val="0"/>
        <w:numPr>
          <w:ilvl w:val="0"/>
          <w:numId w:val="60"/>
        </w:numPr>
        <w:tabs>
          <w:tab w:val="clear" w:pos="1080"/>
        </w:tabs>
        <w:autoSpaceDE w:val="0"/>
        <w:autoSpaceDN w:val="0"/>
        <w:adjustRightInd w:val="0"/>
        <w:spacing w:after="120" w:line="276" w:lineRule="auto"/>
        <w:ind w:left="426" w:hanging="426"/>
        <w:rPr>
          <w:rFonts w:ascii="Tahoma" w:hAnsi="Tahoma" w:cs="Tahoma"/>
          <w:b/>
          <w:bCs/>
          <w:color w:val="000000"/>
        </w:rPr>
      </w:pPr>
      <w:r w:rsidRPr="00355C46">
        <w:rPr>
          <w:rFonts w:ascii="Tahoma" w:hAnsi="Tahoma" w:cs="Tahoma"/>
          <w:b/>
          <w:bCs/>
          <w:color w:val="000000"/>
        </w:rPr>
        <w:lastRenderedPageBreak/>
        <w:t>OPIS SPOSOBU OBLICZANIA CENY</w:t>
      </w:r>
    </w:p>
    <w:p w:rsidR="00896F2D" w:rsidRPr="00C22A52" w:rsidRDefault="00896F2D" w:rsidP="00B40E1D">
      <w:pPr>
        <w:pStyle w:val="Akapitzlist"/>
        <w:numPr>
          <w:ilvl w:val="0"/>
          <w:numId w:val="51"/>
        </w:numPr>
        <w:spacing w:line="276" w:lineRule="auto"/>
        <w:ind w:left="426" w:hanging="426"/>
        <w:jc w:val="both"/>
      </w:pPr>
      <w:r w:rsidRPr="00C22A52">
        <w:t>Zamawiający przewiduje wynagrodzenie ryczałtowe obejmujące całość przedmiotu zamówienia z wyjątkiem wynagrodzenia za usługi dodatkowe, które będą rozliczane na podstawie cen jednostkowych zgodnie z rzeczywistą ilością zrealizowanych usług dodatkowych. Cena podana w ofercie powinna zawierać wszystkie koszty związane z realizacją zamówienia. W cenie powinny być również uwzględnione wszystkie opłaty, wszystkie podatki.</w:t>
      </w:r>
    </w:p>
    <w:p w:rsidR="00896F2D" w:rsidRPr="00C22A52" w:rsidRDefault="00896F2D" w:rsidP="00B40E1D">
      <w:pPr>
        <w:pStyle w:val="Akapitzlist"/>
        <w:numPr>
          <w:ilvl w:val="0"/>
          <w:numId w:val="51"/>
        </w:numPr>
        <w:spacing w:line="276" w:lineRule="auto"/>
        <w:ind w:left="426" w:hanging="426"/>
        <w:jc w:val="both"/>
      </w:pPr>
      <w:r w:rsidRPr="00C22A52">
        <w:t>Cena oferty uwzględnia wszystkie zobowiązania.</w:t>
      </w:r>
    </w:p>
    <w:p w:rsidR="00896F2D" w:rsidRPr="00C22A52" w:rsidRDefault="00896F2D" w:rsidP="00B40E1D">
      <w:pPr>
        <w:pStyle w:val="Akapitzlist"/>
        <w:numPr>
          <w:ilvl w:val="0"/>
          <w:numId w:val="51"/>
        </w:numPr>
        <w:spacing w:line="276" w:lineRule="auto"/>
        <w:ind w:left="426" w:hanging="426"/>
        <w:jc w:val="both"/>
      </w:pPr>
      <w:r w:rsidRPr="00C22A52">
        <w:t>Cena podana w ofercie winna obejmować wszystkie koszty i składniki związane z wykonaniem zamówienia oraz warunkami stawianymi przez Zamawiającego.</w:t>
      </w:r>
    </w:p>
    <w:p w:rsidR="00896F2D" w:rsidRPr="00C22A52" w:rsidRDefault="00896F2D" w:rsidP="00B40E1D">
      <w:pPr>
        <w:pStyle w:val="Akapitzlist"/>
        <w:numPr>
          <w:ilvl w:val="0"/>
          <w:numId w:val="51"/>
        </w:numPr>
        <w:spacing w:line="276" w:lineRule="auto"/>
        <w:ind w:left="426" w:hanging="426"/>
        <w:jc w:val="both"/>
      </w:pPr>
      <w:r w:rsidRPr="00C22A52">
        <w:t>Miesięczną oraz łączną cenę należy wpisać do formularza oferty w złotych polskich z dokładnością do dwóch miejsc po przecinku.</w:t>
      </w:r>
    </w:p>
    <w:p w:rsidR="00896F2D" w:rsidRPr="00C22A52" w:rsidRDefault="00896F2D" w:rsidP="00B40E1D">
      <w:pPr>
        <w:pStyle w:val="Akapitzlist"/>
        <w:numPr>
          <w:ilvl w:val="0"/>
          <w:numId w:val="51"/>
        </w:numPr>
        <w:spacing w:line="276" w:lineRule="auto"/>
        <w:ind w:left="426" w:hanging="426"/>
        <w:jc w:val="both"/>
      </w:pPr>
      <w:r w:rsidRPr="00C22A52">
        <w:t>Do oceny ofert Zamawiający przyjmie łączną cenę brutto za cały okres objęty zamówieniem.</w:t>
      </w:r>
    </w:p>
    <w:p w:rsidR="00896F2D" w:rsidRPr="00C22A52" w:rsidRDefault="00896F2D" w:rsidP="00B40E1D">
      <w:pPr>
        <w:pStyle w:val="Akapitzlist"/>
        <w:numPr>
          <w:ilvl w:val="0"/>
          <w:numId w:val="51"/>
        </w:numPr>
        <w:spacing w:line="276" w:lineRule="auto"/>
        <w:ind w:left="426" w:hanging="426"/>
        <w:jc w:val="both"/>
      </w:pPr>
      <w:r w:rsidRPr="00C22A52">
        <w:t>Cena oferty winna być wyrażona w złotych polskich (zł), w złotych polskich będą prowadzone również rozliczenia pomiędzy Zamawiającym a Wykonawcą.</w:t>
      </w:r>
    </w:p>
    <w:p w:rsidR="00896F2D" w:rsidRPr="00C22A52" w:rsidRDefault="00896F2D" w:rsidP="00B40E1D">
      <w:pPr>
        <w:pStyle w:val="Akapitzlist"/>
        <w:numPr>
          <w:ilvl w:val="0"/>
          <w:numId w:val="51"/>
        </w:numPr>
        <w:spacing w:line="276" w:lineRule="auto"/>
        <w:ind w:left="426" w:hanging="426"/>
        <w:jc w:val="both"/>
      </w:pPr>
      <w:r w:rsidRPr="00C22A52">
        <w:t>Jeżeli Wykonawca złożył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 nazwę (rodzaj) towaru lub usługi, których dostawa lub świadczenie będzie prowadzić do jego powstania, oraz wskazując ich wartość bez kwoty podatku.</w:t>
      </w:r>
    </w:p>
    <w:p w:rsidR="00896F2D" w:rsidRPr="00C22A52" w:rsidRDefault="00896F2D" w:rsidP="00B40E1D">
      <w:pPr>
        <w:pStyle w:val="Akapitzlist"/>
        <w:numPr>
          <w:ilvl w:val="0"/>
          <w:numId w:val="51"/>
        </w:numPr>
        <w:spacing w:line="276" w:lineRule="auto"/>
        <w:ind w:left="426" w:hanging="426"/>
        <w:jc w:val="both"/>
      </w:pPr>
      <w:r w:rsidRPr="00C22A52">
        <w:t>W przypadku, gdy ofertę składa podmiot zagraniczny, należy uwzględnić cenę z 0% stawką podatku VAT. Obowiązek podatkowy w tej sytuacji będzie spoczywał na Zamawiającym. W związku z tym, przy porównywaniu ofert, Zamawiający doliczy do ceny ofertowej podmiotów zagranicznych, kwotę należnego podatku VAT.</w:t>
      </w:r>
    </w:p>
    <w:p w:rsidR="00896F2D" w:rsidRPr="00896F2D" w:rsidRDefault="00896F2D" w:rsidP="00896F2D">
      <w:pPr>
        <w:widowControl w:val="0"/>
        <w:autoSpaceDE w:val="0"/>
        <w:autoSpaceDN w:val="0"/>
        <w:adjustRightInd w:val="0"/>
        <w:spacing w:line="276" w:lineRule="auto"/>
        <w:jc w:val="both"/>
      </w:pPr>
    </w:p>
    <w:p w:rsidR="00896F2D" w:rsidRPr="00C22A52" w:rsidRDefault="00896F2D" w:rsidP="00B40E1D">
      <w:pPr>
        <w:pStyle w:val="Akapitzlist"/>
        <w:widowControl w:val="0"/>
        <w:numPr>
          <w:ilvl w:val="0"/>
          <w:numId w:val="60"/>
        </w:numPr>
        <w:autoSpaceDE w:val="0"/>
        <w:autoSpaceDN w:val="0"/>
        <w:adjustRightInd w:val="0"/>
        <w:spacing w:line="276" w:lineRule="auto"/>
        <w:ind w:left="567" w:hanging="567"/>
        <w:jc w:val="both"/>
        <w:rPr>
          <w:rFonts w:ascii="Tahoma" w:hAnsi="Tahoma" w:cs="Tahoma"/>
          <w:b/>
          <w:bCs/>
          <w:color w:val="000000"/>
        </w:rPr>
      </w:pPr>
      <w:r w:rsidRPr="00C22A52">
        <w:rPr>
          <w:rFonts w:ascii="Tahoma" w:hAnsi="Tahoma" w:cs="Tahoma"/>
          <w:b/>
        </w:rPr>
        <w:t>OPIS KRYTERIÓW, KTÓRYMI ZAMAWIAJĄCY BĘDZIE SIĘ KIEROWAŁ PRZY WYBORZE OFERTY, WRAZ Z PODANIEM ZNACZENIA TYCH KRYTERIÓW I SPOSOBU OCENY OFERT</w:t>
      </w:r>
    </w:p>
    <w:p w:rsidR="00615CD1" w:rsidRPr="00615CD1" w:rsidRDefault="00615CD1" w:rsidP="00B40E1D">
      <w:pPr>
        <w:widowControl w:val="0"/>
        <w:numPr>
          <w:ilvl w:val="0"/>
          <w:numId w:val="57"/>
        </w:numPr>
        <w:autoSpaceDE w:val="0"/>
        <w:autoSpaceDN w:val="0"/>
        <w:adjustRightInd w:val="0"/>
        <w:spacing w:before="67" w:line="276" w:lineRule="auto"/>
        <w:ind w:left="426" w:hanging="426"/>
        <w:jc w:val="both"/>
        <w:rPr>
          <w:rFonts w:eastAsiaTheme="minorEastAsia"/>
          <w:color w:val="000000"/>
        </w:rPr>
      </w:pPr>
      <w:r w:rsidRPr="00615CD1">
        <w:rPr>
          <w:rFonts w:eastAsiaTheme="minorEastAsia"/>
          <w:color w:val="000000"/>
        </w:rPr>
        <w:t>Przy wyborze oferty Zamawiający będzie się kierował następującymi kryteriami:</w:t>
      </w:r>
    </w:p>
    <w:p w:rsidR="00615CD1" w:rsidRPr="00615CD1" w:rsidRDefault="00C73B8F" w:rsidP="00702D4F">
      <w:pPr>
        <w:ind w:left="1134" w:hanging="708"/>
        <w:rPr>
          <w:rFonts w:eastAsiaTheme="minorEastAsia"/>
        </w:rPr>
      </w:pPr>
      <w:r>
        <w:rPr>
          <w:rFonts w:eastAsiaTheme="minorEastAsia"/>
        </w:rPr>
        <w:t>1.1.</w:t>
      </w:r>
      <w:r>
        <w:rPr>
          <w:rFonts w:eastAsiaTheme="minorEastAsia"/>
        </w:rPr>
        <w:tab/>
      </w:r>
      <w:r w:rsidR="00615CD1" w:rsidRPr="00615CD1">
        <w:rPr>
          <w:rFonts w:eastAsiaTheme="minorEastAsia"/>
        </w:rPr>
        <w:t>Cena - waga 60 %</w:t>
      </w:r>
      <w:r w:rsidR="00615CD1" w:rsidRPr="00615CD1">
        <w:rPr>
          <w:rFonts w:eastAsiaTheme="minorEastAsia"/>
          <w:lang w:val="en-US"/>
        </w:rPr>
        <w:t xml:space="preserve"> (max</w:t>
      </w:r>
      <w:r w:rsidR="00615CD1" w:rsidRPr="00615CD1">
        <w:rPr>
          <w:rFonts w:eastAsiaTheme="minorEastAsia"/>
        </w:rPr>
        <w:t xml:space="preserve"> 60 pkt),</w:t>
      </w:r>
    </w:p>
    <w:p w:rsidR="00615CD1" w:rsidRPr="00615CD1" w:rsidRDefault="00C73B8F" w:rsidP="00702D4F">
      <w:pPr>
        <w:widowControl w:val="0"/>
        <w:autoSpaceDE w:val="0"/>
        <w:autoSpaceDN w:val="0"/>
        <w:adjustRightInd w:val="0"/>
        <w:spacing w:line="276" w:lineRule="auto"/>
        <w:ind w:left="1134" w:hanging="708"/>
        <w:jc w:val="both"/>
        <w:rPr>
          <w:rFonts w:eastAsiaTheme="minorEastAsia"/>
          <w:color w:val="000000"/>
        </w:rPr>
      </w:pPr>
      <w:r>
        <w:rPr>
          <w:rFonts w:eastAsiaTheme="minorEastAsia"/>
          <w:color w:val="000000"/>
        </w:rPr>
        <w:t>1.2.</w:t>
      </w:r>
      <w:r>
        <w:rPr>
          <w:rFonts w:eastAsiaTheme="minorEastAsia"/>
          <w:color w:val="000000"/>
        </w:rPr>
        <w:tab/>
      </w:r>
      <w:r w:rsidR="00615CD1">
        <w:rPr>
          <w:rFonts w:eastAsiaTheme="minorEastAsia"/>
          <w:color w:val="000000"/>
        </w:rPr>
        <w:t xml:space="preserve">Termin płatności </w:t>
      </w:r>
      <w:r w:rsidR="00615CD1" w:rsidRPr="00615CD1">
        <w:rPr>
          <w:rFonts w:eastAsiaTheme="minorEastAsia"/>
          <w:color w:val="000000"/>
        </w:rPr>
        <w:t>- waga 40 % (max 40 pkt).</w:t>
      </w:r>
    </w:p>
    <w:p w:rsidR="00615CD1" w:rsidRPr="00615CD1" w:rsidRDefault="00615CD1" w:rsidP="00B40E1D">
      <w:pPr>
        <w:widowControl w:val="0"/>
        <w:numPr>
          <w:ilvl w:val="0"/>
          <w:numId w:val="57"/>
        </w:numPr>
        <w:autoSpaceDE w:val="0"/>
        <w:autoSpaceDN w:val="0"/>
        <w:adjustRightInd w:val="0"/>
        <w:spacing w:line="276" w:lineRule="auto"/>
        <w:ind w:left="426" w:hanging="426"/>
        <w:jc w:val="both"/>
        <w:rPr>
          <w:rFonts w:eastAsiaTheme="minorEastAsia"/>
          <w:color w:val="000000"/>
        </w:rPr>
      </w:pPr>
      <w:r w:rsidRPr="00615CD1">
        <w:rPr>
          <w:rFonts w:eastAsiaTheme="minorEastAsia"/>
          <w:color w:val="000000"/>
        </w:rPr>
        <w:t>Kryterium „cena" - ilość punktów w tym kryterium zostanie obliczona na podstawie poniższego wzoru:</w:t>
      </w:r>
    </w:p>
    <w:p w:rsidR="00615CD1" w:rsidRPr="00615CD1" w:rsidRDefault="00615CD1" w:rsidP="00E85AB5">
      <w:pPr>
        <w:autoSpaceDE w:val="0"/>
        <w:autoSpaceDN w:val="0"/>
        <w:adjustRightInd w:val="0"/>
        <w:spacing w:before="10" w:line="276" w:lineRule="auto"/>
        <w:ind w:left="426"/>
        <w:jc w:val="both"/>
        <w:rPr>
          <w:rFonts w:eastAsiaTheme="minorEastAsia"/>
          <w:color w:val="000000"/>
          <w:sz w:val="16"/>
          <w:szCs w:val="16"/>
        </w:rPr>
      </w:pPr>
      <w:r w:rsidRPr="00615CD1">
        <w:rPr>
          <w:rFonts w:eastAsiaTheme="minorEastAsia"/>
          <w:color w:val="000000"/>
        </w:rPr>
        <w:t xml:space="preserve">C = [ </w:t>
      </w:r>
      <w:proofErr w:type="spellStart"/>
      <w:r w:rsidRPr="00615CD1">
        <w:rPr>
          <w:rFonts w:eastAsiaTheme="minorEastAsia"/>
          <w:color w:val="000000"/>
        </w:rPr>
        <w:t>C</w:t>
      </w:r>
      <w:r w:rsidRPr="00615CD1">
        <w:rPr>
          <w:rFonts w:eastAsiaTheme="minorEastAsia"/>
          <w:color w:val="000000"/>
          <w:sz w:val="20"/>
          <w:szCs w:val="20"/>
        </w:rPr>
        <w:t>n</w:t>
      </w:r>
      <w:proofErr w:type="spellEnd"/>
      <w:r w:rsidRPr="00615CD1">
        <w:rPr>
          <w:rFonts w:eastAsiaTheme="minorEastAsia"/>
          <w:color w:val="000000"/>
          <w:sz w:val="16"/>
          <w:szCs w:val="16"/>
        </w:rPr>
        <w:t xml:space="preserve"> </w:t>
      </w:r>
      <w:r w:rsidRPr="00615CD1">
        <w:rPr>
          <w:rFonts w:eastAsiaTheme="minorEastAsia"/>
          <w:color w:val="000000"/>
        </w:rPr>
        <w:t xml:space="preserve">/ </w:t>
      </w:r>
      <w:proofErr w:type="spellStart"/>
      <w:r w:rsidRPr="00615CD1">
        <w:rPr>
          <w:rFonts w:eastAsiaTheme="minorEastAsia"/>
          <w:color w:val="000000"/>
        </w:rPr>
        <w:t>C</w:t>
      </w:r>
      <w:r w:rsidRPr="00615CD1">
        <w:rPr>
          <w:rFonts w:eastAsiaTheme="minorEastAsia"/>
          <w:color w:val="000000"/>
          <w:sz w:val="20"/>
          <w:szCs w:val="20"/>
        </w:rPr>
        <w:t>b</w:t>
      </w:r>
      <w:proofErr w:type="spellEnd"/>
      <w:r w:rsidRPr="00615CD1">
        <w:rPr>
          <w:rFonts w:eastAsiaTheme="minorEastAsia"/>
          <w:color w:val="000000"/>
          <w:sz w:val="16"/>
          <w:szCs w:val="16"/>
        </w:rPr>
        <w:t xml:space="preserve">. </w:t>
      </w:r>
      <w:r w:rsidRPr="00615CD1">
        <w:rPr>
          <w:rFonts w:eastAsiaTheme="minorEastAsia"/>
          <w:color w:val="000000"/>
        </w:rPr>
        <w:t>] x 100 pkt x W</w:t>
      </w:r>
      <w:r w:rsidRPr="00615CD1">
        <w:rPr>
          <w:rFonts w:eastAsiaTheme="minorEastAsia"/>
          <w:color w:val="000000"/>
          <w:sz w:val="20"/>
          <w:szCs w:val="20"/>
        </w:rPr>
        <w:t>1</w:t>
      </w:r>
    </w:p>
    <w:p w:rsidR="00615CD1" w:rsidRPr="00615CD1" w:rsidRDefault="00615CD1" w:rsidP="00615CD1">
      <w:pPr>
        <w:autoSpaceDE w:val="0"/>
        <w:autoSpaceDN w:val="0"/>
        <w:adjustRightInd w:val="0"/>
        <w:spacing w:before="101" w:line="276" w:lineRule="auto"/>
        <w:ind w:left="854"/>
        <w:jc w:val="both"/>
        <w:rPr>
          <w:rFonts w:eastAsiaTheme="minorEastAsia"/>
          <w:color w:val="000000"/>
        </w:rPr>
      </w:pPr>
      <w:r w:rsidRPr="00615CD1">
        <w:rPr>
          <w:rFonts w:eastAsiaTheme="minorEastAsia"/>
          <w:color w:val="000000"/>
        </w:rPr>
        <w:t>gdzie:</w:t>
      </w:r>
    </w:p>
    <w:p w:rsidR="00615CD1" w:rsidRPr="00615CD1" w:rsidRDefault="00615CD1" w:rsidP="00E85AB5">
      <w:pPr>
        <w:autoSpaceDE w:val="0"/>
        <w:autoSpaceDN w:val="0"/>
        <w:adjustRightInd w:val="0"/>
        <w:spacing w:line="276" w:lineRule="auto"/>
        <w:ind w:left="426"/>
        <w:jc w:val="both"/>
        <w:rPr>
          <w:rFonts w:eastAsiaTheme="minorEastAsia"/>
          <w:color w:val="000000"/>
        </w:rPr>
      </w:pPr>
      <w:r w:rsidRPr="00615CD1">
        <w:rPr>
          <w:rFonts w:eastAsiaTheme="minorEastAsia"/>
          <w:color w:val="000000"/>
        </w:rPr>
        <w:t>C</w:t>
      </w:r>
      <w:r w:rsidRPr="00615CD1">
        <w:rPr>
          <w:rFonts w:eastAsiaTheme="minorEastAsia"/>
          <w:color w:val="000000"/>
        </w:rPr>
        <w:tab/>
        <w:t>-liczba punktów uzyskana w ocenie, kryterium cena</w:t>
      </w:r>
    </w:p>
    <w:p w:rsidR="00615CD1" w:rsidRPr="00615CD1" w:rsidRDefault="00615CD1" w:rsidP="00E85AB5">
      <w:pPr>
        <w:autoSpaceDE w:val="0"/>
        <w:autoSpaceDN w:val="0"/>
        <w:adjustRightInd w:val="0"/>
        <w:spacing w:line="276" w:lineRule="auto"/>
        <w:ind w:left="426"/>
        <w:jc w:val="both"/>
        <w:rPr>
          <w:rFonts w:eastAsiaTheme="minorEastAsia"/>
          <w:color w:val="000000"/>
        </w:rPr>
      </w:pPr>
      <w:proofErr w:type="spellStart"/>
      <w:r w:rsidRPr="00615CD1">
        <w:rPr>
          <w:rFonts w:eastAsiaTheme="minorEastAsia"/>
          <w:color w:val="000000"/>
        </w:rPr>
        <w:t>C</w:t>
      </w:r>
      <w:r w:rsidRPr="00615CD1">
        <w:rPr>
          <w:rFonts w:eastAsiaTheme="minorEastAsia"/>
          <w:color w:val="000000"/>
          <w:sz w:val="20"/>
          <w:szCs w:val="20"/>
        </w:rPr>
        <w:t>n</w:t>
      </w:r>
      <w:proofErr w:type="spellEnd"/>
      <w:r w:rsidRPr="00615CD1">
        <w:rPr>
          <w:rFonts w:eastAsiaTheme="minorEastAsia"/>
          <w:color w:val="000000"/>
          <w:sz w:val="16"/>
          <w:szCs w:val="16"/>
        </w:rPr>
        <w:tab/>
      </w:r>
      <w:r w:rsidRPr="00615CD1">
        <w:rPr>
          <w:rFonts w:eastAsiaTheme="minorEastAsia"/>
          <w:color w:val="000000"/>
          <w:sz w:val="16"/>
          <w:szCs w:val="16"/>
        </w:rPr>
        <w:tab/>
      </w:r>
      <w:r w:rsidRPr="00615CD1">
        <w:rPr>
          <w:rFonts w:eastAsiaTheme="minorEastAsia"/>
          <w:color w:val="000000"/>
        </w:rPr>
        <w:t>- najniższa cena spośród ofert nieodrzuconych,</w:t>
      </w:r>
    </w:p>
    <w:p w:rsidR="00615CD1" w:rsidRPr="00615CD1" w:rsidRDefault="00615CD1" w:rsidP="00E85AB5">
      <w:pPr>
        <w:autoSpaceDE w:val="0"/>
        <w:autoSpaceDN w:val="0"/>
        <w:adjustRightInd w:val="0"/>
        <w:spacing w:line="276" w:lineRule="auto"/>
        <w:ind w:left="426"/>
        <w:jc w:val="both"/>
        <w:rPr>
          <w:rFonts w:eastAsiaTheme="minorEastAsia"/>
          <w:color w:val="000000"/>
        </w:rPr>
      </w:pPr>
      <w:proofErr w:type="spellStart"/>
      <w:r w:rsidRPr="00615CD1">
        <w:rPr>
          <w:rFonts w:eastAsiaTheme="minorEastAsia"/>
          <w:color w:val="000000"/>
        </w:rPr>
        <w:t>C</w:t>
      </w:r>
      <w:r w:rsidRPr="00615CD1">
        <w:rPr>
          <w:rFonts w:eastAsiaTheme="minorEastAsia"/>
          <w:color w:val="000000"/>
          <w:sz w:val="20"/>
          <w:szCs w:val="20"/>
        </w:rPr>
        <w:t>b</w:t>
      </w:r>
      <w:proofErr w:type="spellEnd"/>
      <w:r w:rsidRPr="00615CD1">
        <w:rPr>
          <w:rFonts w:eastAsiaTheme="minorEastAsia"/>
          <w:color w:val="000000"/>
        </w:rPr>
        <w:t>.</w:t>
      </w:r>
      <w:r w:rsidRPr="00615CD1">
        <w:rPr>
          <w:rFonts w:eastAsiaTheme="minorEastAsia"/>
          <w:color w:val="000000"/>
        </w:rPr>
        <w:tab/>
        <w:t>- cena oferty badanej nieodrzuconej,</w:t>
      </w:r>
    </w:p>
    <w:p w:rsidR="00615CD1" w:rsidRPr="00615CD1" w:rsidRDefault="00615CD1" w:rsidP="00E85AB5">
      <w:pPr>
        <w:autoSpaceDE w:val="0"/>
        <w:autoSpaceDN w:val="0"/>
        <w:adjustRightInd w:val="0"/>
        <w:spacing w:line="276" w:lineRule="auto"/>
        <w:ind w:left="426"/>
        <w:jc w:val="both"/>
        <w:rPr>
          <w:rFonts w:eastAsiaTheme="minorEastAsia"/>
          <w:color w:val="000000"/>
        </w:rPr>
      </w:pPr>
      <w:r w:rsidRPr="00615CD1">
        <w:rPr>
          <w:rFonts w:eastAsiaTheme="minorEastAsia"/>
          <w:color w:val="000000"/>
        </w:rPr>
        <w:t>100 pkt</w:t>
      </w:r>
      <w:r w:rsidRPr="00615CD1">
        <w:rPr>
          <w:rFonts w:eastAsiaTheme="minorEastAsia"/>
          <w:color w:val="000000"/>
        </w:rPr>
        <w:tab/>
        <w:t>- wskaźnik stały,</w:t>
      </w:r>
    </w:p>
    <w:p w:rsidR="00615CD1" w:rsidRPr="00615CD1" w:rsidRDefault="00615CD1" w:rsidP="00E85AB5">
      <w:pPr>
        <w:autoSpaceDE w:val="0"/>
        <w:autoSpaceDN w:val="0"/>
        <w:adjustRightInd w:val="0"/>
        <w:spacing w:before="5" w:line="276" w:lineRule="auto"/>
        <w:ind w:left="426"/>
        <w:jc w:val="both"/>
        <w:rPr>
          <w:rFonts w:eastAsiaTheme="minorEastAsia"/>
          <w:color w:val="000000"/>
        </w:rPr>
      </w:pPr>
      <w:r w:rsidRPr="00615CD1">
        <w:rPr>
          <w:rFonts w:eastAsiaTheme="minorEastAsia"/>
          <w:color w:val="000000"/>
        </w:rPr>
        <w:t>W</w:t>
      </w:r>
      <w:r w:rsidRPr="00615CD1">
        <w:rPr>
          <w:rFonts w:eastAsiaTheme="minorEastAsia"/>
          <w:color w:val="000000"/>
          <w:sz w:val="20"/>
          <w:szCs w:val="20"/>
        </w:rPr>
        <w:t>1</w:t>
      </w:r>
      <w:r w:rsidRPr="00615CD1">
        <w:rPr>
          <w:rFonts w:eastAsiaTheme="minorEastAsia"/>
          <w:color w:val="000000"/>
          <w:sz w:val="16"/>
          <w:szCs w:val="16"/>
        </w:rPr>
        <w:tab/>
      </w:r>
      <w:r w:rsidRPr="00615CD1">
        <w:rPr>
          <w:rFonts w:eastAsiaTheme="minorEastAsia"/>
          <w:color w:val="000000"/>
        </w:rPr>
        <w:t>- procentowe znaczenie kryterium ceny równe 60 %.</w:t>
      </w:r>
    </w:p>
    <w:p w:rsidR="00615CD1" w:rsidRPr="00615CD1" w:rsidRDefault="00615CD1" w:rsidP="00C73B8F">
      <w:pPr>
        <w:autoSpaceDE w:val="0"/>
        <w:autoSpaceDN w:val="0"/>
        <w:adjustRightInd w:val="0"/>
        <w:spacing w:before="19" w:line="276" w:lineRule="auto"/>
        <w:ind w:left="426"/>
        <w:jc w:val="both"/>
        <w:rPr>
          <w:rFonts w:eastAsiaTheme="minorEastAsia"/>
          <w:color w:val="000000"/>
        </w:rPr>
      </w:pPr>
      <w:r w:rsidRPr="00615CD1">
        <w:rPr>
          <w:rFonts w:eastAsiaTheme="minorEastAsia"/>
          <w:color w:val="000000"/>
        </w:rPr>
        <w:lastRenderedPageBreak/>
        <w:t>W zakresie tego kryterium oferta może uzyskać maksymalnie 60 punktów.</w:t>
      </w:r>
    </w:p>
    <w:p w:rsidR="00615CD1" w:rsidRPr="00615CD1" w:rsidRDefault="00615CD1" w:rsidP="00B40E1D">
      <w:pPr>
        <w:widowControl w:val="0"/>
        <w:numPr>
          <w:ilvl w:val="0"/>
          <w:numId w:val="57"/>
        </w:numPr>
        <w:autoSpaceDE w:val="0"/>
        <w:autoSpaceDN w:val="0"/>
        <w:adjustRightInd w:val="0"/>
        <w:spacing w:before="226" w:line="276" w:lineRule="auto"/>
        <w:ind w:left="426" w:hanging="426"/>
        <w:jc w:val="both"/>
        <w:rPr>
          <w:rFonts w:eastAsiaTheme="minorEastAsia"/>
          <w:color w:val="000000"/>
        </w:rPr>
      </w:pPr>
      <w:r w:rsidRPr="00615CD1">
        <w:rPr>
          <w:rFonts w:eastAsiaTheme="minorEastAsia"/>
          <w:color w:val="000000"/>
        </w:rPr>
        <w:t>Kryterium „</w:t>
      </w:r>
      <w:r>
        <w:rPr>
          <w:rFonts w:eastAsiaTheme="minorEastAsia"/>
          <w:color w:val="000000"/>
        </w:rPr>
        <w:t>termin płatności</w:t>
      </w:r>
      <w:r w:rsidRPr="00615CD1">
        <w:rPr>
          <w:rFonts w:eastAsiaTheme="minorEastAsia"/>
          <w:color w:val="000000"/>
        </w:rPr>
        <w:t>" - ilość punktów w tym kryterium zostanie obliczona na podstawie poniższego wzoru:</w:t>
      </w:r>
    </w:p>
    <w:p w:rsidR="00615CD1" w:rsidRPr="00615CD1" w:rsidRDefault="00E85AB5" w:rsidP="00C73B8F">
      <w:pPr>
        <w:autoSpaceDE w:val="0"/>
        <w:autoSpaceDN w:val="0"/>
        <w:adjustRightInd w:val="0"/>
        <w:spacing w:before="53" w:line="276" w:lineRule="auto"/>
        <w:ind w:left="426"/>
        <w:jc w:val="both"/>
        <w:rPr>
          <w:rFonts w:eastAsiaTheme="minorEastAsia"/>
          <w:color w:val="000000"/>
          <w:sz w:val="16"/>
          <w:szCs w:val="16"/>
        </w:rPr>
      </w:pPr>
      <w:r>
        <w:rPr>
          <w:rFonts w:eastAsiaTheme="minorEastAsia"/>
          <w:color w:val="000000"/>
        </w:rPr>
        <w:t>T</w:t>
      </w:r>
      <w:r w:rsidR="00615CD1" w:rsidRPr="00615CD1">
        <w:rPr>
          <w:rFonts w:eastAsiaTheme="minorEastAsia"/>
          <w:color w:val="000000"/>
        </w:rPr>
        <w:t xml:space="preserve"> = [</w:t>
      </w:r>
      <w:r>
        <w:rPr>
          <w:rFonts w:eastAsiaTheme="minorEastAsia"/>
          <w:color w:val="000000"/>
        </w:rPr>
        <w:t>T</w:t>
      </w:r>
      <w:r w:rsidR="00615CD1" w:rsidRPr="00615CD1">
        <w:rPr>
          <w:rFonts w:eastAsiaTheme="minorEastAsia"/>
          <w:color w:val="000000"/>
          <w:sz w:val="20"/>
          <w:szCs w:val="20"/>
        </w:rPr>
        <w:t>b</w:t>
      </w:r>
      <w:r w:rsidR="00615CD1" w:rsidRPr="00615CD1">
        <w:rPr>
          <w:rFonts w:eastAsiaTheme="minorEastAsia"/>
          <w:color w:val="000000"/>
          <w:sz w:val="16"/>
          <w:szCs w:val="16"/>
        </w:rPr>
        <w:t xml:space="preserve"> </w:t>
      </w:r>
      <w:r w:rsidR="00615CD1" w:rsidRPr="00615CD1">
        <w:rPr>
          <w:rFonts w:eastAsiaTheme="minorEastAsia"/>
          <w:color w:val="000000"/>
        </w:rPr>
        <w:t xml:space="preserve">/ </w:t>
      </w:r>
      <w:proofErr w:type="spellStart"/>
      <w:r>
        <w:rPr>
          <w:rFonts w:eastAsiaTheme="minorEastAsia"/>
          <w:color w:val="000000"/>
        </w:rPr>
        <w:t>T</w:t>
      </w:r>
      <w:r w:rsidR="00615CD1" w:rsidRPr="00615CD1">
        <w:rPr>
          <w:rFonts w:eastAsiaTheme="minorEastAsia"/>
          <w:color w:val="000000"/>
          <w:sz w:val="20"/>
          <w:szCs w:val="20"/>
        </w:rPr>
        <w:t>max</w:t>
      </w:r>
      <w:proofErr w:type="spellEnd"/>
      <w:r w:rsidR="00615CD1" w:rsidRPr="00615CD1">
        <w:rPr>
          <w:rFonts w:eastAsiaTheme="minorEastAsia"/>
          <w:color w:val="000000"/>
          <w:sz w:val="16"/>
          <w:szCs w:val="16"/>
        </w:rPr>
        <w:t xml:space="preserve"> </w:t>
      </w:r>
      <w:r w:rsidR="00615CD1" w:rsidRPr="00615CD1">
        <w:rPr>
          <w:rFonts w:eastAsiaTheme="minorEastAsia"/>
          <w:color w:val="000000"/>
        </w:rPr>
        <w:t>] x 100 pkt x W</w:t>
      </w:r>
      <w:r w:rsidR="00615CD1" w:rsidRPr="00615CD1">
        <w:rPr>
          <w:rFonts w:eastAsiaTheme="minorEastAsia"/>
          <w:color w:val="000000"/>
          <w:sz w:val="20"/>
          <w:szCs w:val="20"/>
        </w:rPr>
        <w:t>2</w:t>
      </w:r>
    </w:p>
    <w:p w:rsidR="00615CD1" w:rsidRPr="00615CD1" w:rsidRDefault="00615CD1" w:rsidP="00C73B8F">
      <w:pPr>
        <w:autoSpaceDE w:val="0"/>
        <w:autoSpaceDN w:val="0"/>
        <w:adjustRightInd w:val="0"/>
        <w:spacing w:line="276" w:lineRule="auto"/>
        <w:ind w:left="426"/>
        <w:jc w:val="both"/>
        <w:rPr>
          <w:rFonts w:eastAsiaTheme="minorEastAsia"/>
          <w:color w:val="000000"/>
          <w:lang w:eastAsia="en-US"/>
        </w:rPr>
      </w:pPr>
      <w:r w:rsidRPr="00615CD1">
        <w:rPr>
          <w:rFonts w:eastAsiaTheme="minorEastAsia"/>
          <w:color w:val="000000"/>
          <w:lang w:eastAsia="en-US"/>
        </w:rPr>
        <w:t>gdzie:</w:t>
      </w:r>
    </w:p>
    <w:p w:rsidR="00615CD1" w:rsidRPr="00615CD1" w:rsidRDefault="00615CD1" w:rsidP="00C73B8F">
      <w:pPr>
        <w:autoSpaceDE w:val="0"/>
        <w:autoSpaceDN w:val="0"/>
        <w:adjustRightInd w:val="0"/>
        <w:spacing w:line="276" w:lineRule="auto"/>
        <w:ind w:left="426"/>
        <w:jc w:val="both"/>
        <w:rPr>
          <w:rFonts w:eastAsiaTheme="minorEastAsia"/>
          <w:color w:val="000000"/>
          <w:lang w:eastAsia="en-US"/>
        </w:rPr>
      </w:pPr>
      <w:r>
        <w:rPr>
          <w:rFonts w:eastAsiaTheme="minorEastAsia"/>
          <w:color w:val="000000"/>
          <w:lang w:eastAsia="en-US"/>
        </w:rPr>
        <w:t>T</w:t>
      </w:r>
      <w:r w:rsidRPr="00615CD1">
        <w:rPr>
          <w:rFonts w:eastAsiaTheme="minorEastAsia"/>
          <w:color w:val="000000"/>
          <w:lang w:eastAsia="en-US"/>
        </w:rPr>
        <w:tab/>
        <w:t xml:space="preserve">- liczba punktów uzyskana w  ocenie, kryterium </w:t>
      </w:r>
      <w:r w:rsidR="00E85AB5">
        <w:rPr>
          <w:rFonts w:eastAsiaTheme="minorEastAsia"/>
          <w:color w:val="000000"/>
          <w:lang w:eastAsia="en-US"/>
        </w:rPr>
        <w:t xml:space="preserve">termin płatności </w:t>
      </w:r>
      <w:r w:rsidRPr="00615CD1">
        <w:rPr>
          <w:rFonts w:eastAsiaTheme="minorEastAsia"/>
          <w:color w:val="000000"/>
          <w:lang w:eastAsia="en-US"/>
        </w:rPr>
        <w:t xml:space="preserve">w </w:t>
      </w:r>
      <w:r w:rsidR="00E85AB5">
        <w:rPr>
          <w:rFonts w:eastAsiaTheme="minorEastAsia"/>
          <w:color w:val="000000"/>
          <w:lang w:eastAsia="en-US"/>
        </w:rPr>
        <w:t>dniach</w:t>
      </w:r>
      <w:r w:rsidRPr="00615CD1">
        <w:rPr>
          <w:rFonts w:eastAsiaTheme="minorEastAsia"/>
          <w:color w:val="000000"/>
          <w:lang w:eastAsia="en-US"/>
        </w:rPr>
        <w:t xml:space="preserve"> </w:t>
      </w:r>
    </w:p>
    <w:p w:rsidR="00615CD1" w:rsidRPr="00615CD1" w:rsidRDefault="00615CD1" w:rsidP="00C73B8F">
      <w:pPr>
        <w:autoSpaceDE w:val="0"/>
        <w:autoSpaceDN w:val="0"/>
        <w:adjustRightInd w:val="0"/>
        <w:spacing w:line="276" w:lineRule="auto"/>
        <w:ind w:left="426"/>
        <w:jc w:val="both"/>
        <w:rPr>
          <w:rFonts w:eastAsiaTheme="minorEastAsia"/>
          <w:color w:val="000000"/>
        </w:rPr>
      </w:pPr>
      <w:r>
        <w:rPr>
          <w:rFonts w:eastAsiaTheme="minorEastAsia"/>
          <w:color w:val="000000"/>
          <w:lang w:eastAsia="en-US"/>
        </w:rPr>
        <w:t>T</w:t>
      </w:r>
      <w:r w:rsidRPr="00615CD1">
        <w:rPr>
          <w:rFonts w:eastAsiaTheme="minorEastAsia"/>
          <w:color w:val="000000"/>
          <w:sz w:val="20"/>
          <w:szCs w:val="20"/>
          <w:lang w:eastAsia="en-US"/>
        </w:rPr>
        <w:t>b</w:t>
      </w:r>
      <w:r w:rsidRPr="00615CD1">
        <w:rPr>
          <w:rFonts w:eastAsiaTheme="minorEastAsia"/>
          <w:color w:val="000000"/>
          <w:lang w:eastAsia="en-US"/>
        </w:rPr>
        <w:tab/>
      </w:r>
      <w:r w:rsidRPr="00615CD1">
        <w:rPr>
          <w:rFonts w:eastAsiaTheme="minorEastAsia"/>
          <w:color w:val="000000"/>
          <w:lang w:eastAsia="en-US"/>
        </w:rPr>
        <w:tab/>
        <w:t xml:space="preserve">- termin </w:t>
      </w:r>
      <w:r w:rsidR="00E85AB5">
        <w:rPr>
          <w:rFonts w:eastAsiaTheme="minorEastAsia"/>
          <w:color w:val="000000"/>
          <w:lang w:eastAsia="en-US"/>
        </w:rPr>
        <w:t>płatności</w:t>
      </w:r>
      <w:r w:rsidRPr="00615CD1">
        <w:rPr>
          <w:rFonts w:eastAsiaTheme="minorEastAsia"/>
          <w:color w:val="000000"/>
          <w:lang w:eastAsia="en-US"/>
        </w:rPr>
        <w:t xml:space="preserve"> podany w ofercie badanej nieodrzuconej w</w:t>
      </w:r>
      <w:r w:rsidR="00E85AB5">
        <w:rPr>
          <w:rFonts w:eastAsiaTheme="minorEastAsia"/>
          <w:color w:val="000000"/>
          <w:lang w:eastAsia="en-US"/>
        </w:rPr>
        <w:t xml:space="preserve"> </w:t>
      </w:r>
      <w:r w:rsidR="00E85AB5">
        <w:rPr>
          <w:rFonts w:eastAsiaTheme="minorEastAsia"/>
          <w:color w:val="000000"/>
        </w:rPr>
        <w:t>dniach</w:t>
      </w:r>
      <w:r w:rsidRPr="00615CD1">
        <w:rPr>
          <w:rFonts w:eastAsiaTheme="minorEastAsia"/>
          <w:color w:val="000000"/>
        </w:rPr>
        <w:t>,</w:t>
      </w:r>
    </w:p>
    <w:p w:rsidR="00615CD1" w:rsidRPr="00615CD1" w:rsidRDefault="00615CD1" w:rsidP="00C73B8F">
      <w:pPr>
        <w:autoSpaceDE w:val="0"/>
        <w:autoSpaceDN w:val="0"/>
        <w:adjustRightInd w:val="0"/>
        <w:spacing w:before="48" w:line="276" w:lineRule="auto"/>
        <w:ind w:left="426"/>
        <w:jc w:val="both"/>
        <w:rPr>
          <w:rFonts w:eastAsiaTheme="minorEastAsia"/>
          <w:color w:val="000000"/>
        </w:rPr>
      </w:pPr>
      <w:proofErr w:type="spellStart"/>
      <w:r>
        <w:rPr>
          <w:rFonts w:eastAsiaTheme="minorEastAsia"/>
          <w:color w:val="000000"/>
        </w:rPr>
        <w:t>T</w:t>
      </w:r>
      <w:r w:rsidRPr="00615CD1">
        <w:rPr>
          <w:rFonts w:eastAsiaTheme="minorEastAsia"/>
          <w:color w:val="000000"/>
          <w:sz w:val="20"/>
          <w:szCs w:val="20"/>
        </w:rPr>
        <w:t>max</w:t>
      </w:r>
      <w:proofErr w:type="spellEnd"/>
      <w:r w:rsidRPr="00615CD1">
        <w:rPr>
          <w:rFonts w:eastAsiaTheme="minorEastAsia"/>
          <w:color w:val="000000"/>
        </w:rPr>
        <w:tab/>
        <w:t xml:space="preserve">- najdłuższy termin </w:t>
      </w:r>
      <w:r w:rsidR="00C73B8F">
        <w:rPr>
          <w:rFonts w:eastAsiaTheme="minorEastAsia"/>
          <w:color w:val="000000"/>
        </w:rPr>
        <w:t>płatności</w:t>
      </w:r>
      <w:r w:rsidRPr="00615CD1">
        <w:rPr>
          <w:rFonts w:eastAsiaTheme="minorEastAsia"/>
          <w:color w:val="000000"/>
        </w:rPr>
        <w:t xml:space="preserve"> w </w:t>
      </w:r>
      <w:r w:rsidR="00C73B8F">
        <w:rPr>
          <w:rFonts w:eastAsiaTheme="minorEastAsia"/>
          <w:color w:val="000000"/>
        </w:rPr>
        <w:t>dniach</w:t>
      </w:r>
      <w:r w:rsidRPr="00615CD1">
        <w:rPr>
          <w:rFonts w:eastAsiaTheme="minorEastAsia"/>
          <w:color w:val="000000"/>
        </w:rPr>
        <w:t xml:space="preserve"> spośród wszystkich ofert niepodlegających </w:t>
      </w:r>
      <w:r w:rsidR="008C7792">
        <w:rPr>
          <w:rFonts w:eastAsiaTheme="minorEastAsia"/>
          <w:color w:val="000000"/>
        </w:rPr>
        <w:t xml:space="preserve">                     </w:t>
      </w:r>
      <w:r w:rsidRPr="00615CD1">
        <w:rPr>
          <w:rFonts w:eastAsiaTheme="minorEastAsia"/>
          <w:color w:val="000000"/>
        </w:rPr>
        <w:t xml:space="preserve">odrzuceniu wynoszący max </w:t>
      </w:r>
      <w:r w:rsidR="00C73B8F">
        <w:rPr>
          <w:rFonts w:eastAsiaTheme="minorEastAsia"/>
          <w:color w:val="000000"/>
        </w:rPr>
        <w:t>3</w:t>
      </w:r>
      <w:r w:rsidRPr="00615CD1">
        <w:rPr>
          <w:rFonts w:eastAsiaTheme="minorEastAsia"/>
          <w:color w:val="000000"/>
        </w:rPr>
        <w:t>0</w:t>
      </w:r>
      <w:r w:rsidR="00C73B8F">
        <w:rPr>
          <w:rFonts w:eastAsiaTheme="minorEastAsia"/>
          <w:color w:val="000000"/>
        </w:rPr>
        <w:t xml:space="preserve"> dni</w:t>
      </w:r>
      <w:r w:rsidRPr="00615CD1">
        <w:rPr>
          <w:rFonts w:eastAsiaTheme="minorEastAsia"/>
          <w:color w:val="000000"/>
        </w:rPr>
        <w:t>,</w:t>
      </w:r>
    </w:p>
    <w:p w:rsidR="00615CD1" w:rsidRPr="00615CD1" w:rsidRDefault="00615CD1" w:rsidP="00C73B8F">
      <w:pPr>
        <w:autoSpaceDE w:val="0"/>
        <w:autoSpaceDN w:val="0"/>
        <w:adjustRightInd w:val="0"/>
        <w:spacing w:line="276" w:lineRule="auto"/>
        <w:ind w:left="426"/>
        <w:jc w:val="both"/>
        <w:rPr>
          <w:rFonts w:eastAsiaTheme="minorEastAsia"/>
          <w:color w:val="000000"/>
        </w:rPr>
      </w:pPr>
      <w:r w:rsidRPr="00615CD1">
        <w:rPr>
          <w:rFonts w:eastAsiaTheme="minorEastAsia"/>
          <w:color w:val="000000"/>
        </w:rPr>
        <w:t xml:space="preserve">100 pkt </w:t>
      </w:r>
      <w:r w:rsidRPr="00615CD1">
        <w:rPr>
          <w:rFonts w:eastAsiaTheme="minorEastAsia"/>
          <w:color w:val="000000"/>
        </w:rPr>
        <w:tab/>
        <w:t>- wskaźnik stały,</w:t>
      </w:r>
    </w:p>
    <w:p w:rsidR="00615CD1" w:rsidRPr="00615CD1" w:rsidRDefault="00615CD1" w:rsidP="00C73B8F">
      <w:pPr>
        <w:autoSpaceDE w:val="0"/>
        <w:autoSpaceDN w:val="0"/>
        <w:adjustRightInd w:val="0"/>
        <w:spacing w:line="276" w:lineRule="auto"/>
        <w:ind w:left="426"/>
        <w:jc w:val="both"/>
        <w:rPr>
          <w:rFonts w:eastAsiaTheme="minorEastAsia"/>
          <w:color w:val="000000"/>
        </w:rPr>
      </w:pPr>
      <w:r w:rsidRPr="00615CD1">
        <w:rPr>
          <w:rFonts w:eastAsiaTheme="minorEastAsia"/>
          <w:color w:val="000000"/>
        </w:rPr>
        <w:t>W</w:t>
      </w:r>
      <w:r w:rsidRPr="00615CD1">
        <w:rPr>
          <w:rFonts w:eastAsiaTheme="minorEastAsia"/>
          <w:color w:val="000000"/>
          <w:sz w:val="20"/>
          <w:szCs w:val="20"/>
        </w:rPr>
        <w:t>2</w:t>
      </w:r>
      <w:r w:rsidRPr="00615CD1">
        <w:rPr>
          <w:rFonts w:eastAsiaTheme="minorEastAsia"/>
          <w:color w:val="000000"/>
          <w:sz w:val="16"/>
          <w:szCs w:val="16"/>
        </w:rPr>
        <w:tab/>
      </w:r>
      <w:r w:rsidRPr="00615CD1">
        <w:rPr>
          <w:rFonts w:eastAsiaTheme="minorEastAsia"/>
          <w:color w:val="000000"/>
        </w:rPr>
        <w:t xml:space="preserve">- procentowe znaczenie kryterium </w:t>
      </w:r>
      <w:r w:rsidR="00C73B8F">
        <w:rPr>
          <w:rFonts w:eastAsiaTheme="minorEastAsia"/>
          <w:color w:val="000000"/>
        </w:rPr>
        <w:t>termin płatności</w:t>
      </w:r>
      <w:r w:rsidRPr="00615CD1">
        <w:rPr>
          <w:rFonts w:eastAsiaTheme="minorEastAsia"/>
          <w:color w:val="000000"/>
        </w:rPr>
        <w:t xml:space="preserve"> równe 40 %.</w:t>
      </w:r>
    </w:p>
    <w:p w:rsidR="00615CD1" w:rsidRDefault="00615CD1" w:rsidP="00C73B8F">
      <w:pPr>
        <w:autoSpaceDE w:val="0"/>
        <w:autoSpaceDN w:val="0"/>
        <w:adjustRightInd w:val="0"/>
        <w:spacing w:before="158" w:line="276" w:lineRule="auto"/>
        <w:ind w:left="426"/>
        <w:jc w:val="both"/>
        <w:rPr>
          <w:rFonts w:eastAsiaTheme="minorEastAsia"/>
          <w:color w:val="000000"/>
        </w:rPr>
      </w:pPr>
      <w:r w:rsidRPr="00615CD1">
        <w:rPr>
          <w:rFonts w:eastAsiaTheme="minorEastAsia"/>
          <w:color w:val="000000"/>
        </w:rPr>
        <w:t xml:space="preserve">Minimalny </w:t>
      </w:r>
      <w:r w:rsidR="00E85AB5">
        <w:rPr>
          <w:rFonts w:eastAsiaTheme="minorEastAsia"/>
          <w:color w:val="000000"/>
        </w:rPr>
        <w:t>termin płatności</w:t>
      </w:r>
      <w:r w:rsidRPr="00615CD1">
        <w:rPr>
          <w:rFonts w:eastAsiaTheme="minorEastAsia"/>
          <w:color w:val="000000"/>
        </w:rPr>
        <w:t xml:space="preserve"> </w:t>
      </w:r>
      <w:r w:rsidR="00E85AB5">
        <w:rPr>
          <w:rFonts w:eastAsiaTheme="minorEastAsia"/>
          <w:color w:val="000000"/>
        </w:rPr>
        <w:t>7</w:t>
      </w:r>
      <w:r w:rsidRPr="00615CD1">
        <w:rPr>
          <w:rFonts w:eastAsiaTheme="minorEastAsia"/>
          <w:color w:val="000000"/>
        </w:rPr>
        <w:t xml:space="preserve"> </w:t>
      </w:r>
      <w:r w:rsidR="00E85AB5">
        <w:rPr>
          <w:rFonts w:eastAsiaTheme="minorEastAsia"/>
          <w:color w:val="000000"/>
        </w:rPr>
        <w:t>dni</w:t>
      </w:r>
      <w:r w:rsidRPr="00615CD1">
        <w:rPr>
          <w:rFonts w:eastAsiaTheme="minorEastAsia"/>
          <w:color w:val="000000"/>
        </w:rPr>
        <w:t xml:space="preserve">. Maksymalny </w:t>
      </w:r>
      <w:r w:rsidR="00E85AB5">
        <w:rPr>
          <w:rFonts w:eastAsiaTheme="minorEastAsia"/>
          <w:color w:val="000000"/>
        </w:rPr>
        <w:t>termin płatności</w:t>
      </w:r>
      <w:r w:rsidRPr="00615CD1">
        <w:rPr>
          <w:rFonts w:eastAsiaTheme="minorEastAsia"/>
          <w:color w:val="000000"/>
        </w:rPr>
        <w:t xml:space="preserve"> </w:t>
      </w:r>
      <w:r w:rsidR="00E85AB5">
        <w:rPr>
          <w:rFonts w:eastAsiaTheme="minorEastAsia"/>
          <w:color w:val="000000"/>
        </w:rPr>
        <w:t>3</w:t>
      </w:r>
      <w:r w:rsidRPr="00615CD1">
        <w:rPr>
          <w:rFonts w:eastAsiaTheme="minorEastAsia"/>
          <w:color w:val="000000"/>
        </w:rPr>
        <w:t xml:space="preserve">0 </w:t>
      </w:r>
      <w:r w:rsidR="00E85AB5">
        <w:rPr>
          <w:rFonts w:eastAsiaTheme="minorEastAsia"/>
          <w:color w:val="000000"/>
        </w:rPr>
        <w:t>dni</w:t>
      </w:r>
      <w:r w:rsidRPr="00615CD1">
        <w:rPr>
          <w:rFonts w:eastAsiaTheme="minorEastAsia"/>
          <w:color w:val="000000"/>
        </w:rPr>
        <w:t xml:space="preserve">. Przy </w:t>
      </w:r>
      <w:r w:rsidR="00E85AB5">
        <w:rPr>
          <w:rFonts w:eastAsiaTheme="minorEastAsia"/>
          <w:color w:val="000000"/>
        </w:rPr>
        <w:t xml:space="preserve">terminie płatności dłuższym </w:t>
      </w:r>
      <w:r w:rsidRPr="00615CD1">
        <w:rPr>
          <w:rFonts w:eastAsiaTheme="minorEastAsia"/>
          <w:color w:val="000000"/>
        </w:rPr>
        <w:t xml:space="preserve">niż </w:t>
      </w:r>
      <w:r w:rsidR="00E85AB5">
        <w:rPr>
          <w:rFonts w:eastAsiaTheme="minorEastAsia"/>
          <w:color w:val="000000"/>
        </w:rPr>
        <w:t>3</w:t>
      </w:r>
      <w:r w:rsidRPr="00615CD1">
        <w:rPr>
          <w:rFonts w:eastAsiaTheme="minorEastAsia"/>
          <w:color w:val="000000"/>
        </w:rPr>
        <w:t xml:space="preserve">0 </w:t>
      </w:r>
      <w:r w:rsidR="00E85AB5">
        <w:rPr>
          <w:rFonts w:eastAsiaTheme="minorEastAsia"/>
          <w:color w:val="000000"/>
        </w:rPr>
        <w:t>dni</w:t>
      </w:r>
      <w:r w:rsidRPr="00615CD1">
        <w:rPr>
          <w:rFonts w:eastAsiaTheme="minorEastAsia"/>
          <w:color w:val="000000"/>
        </w:rPr>
        <w:t xml:space="preserve"> dla celów przyznania punktacji w kryterium </w:t>
      </w:r>
      <w:r w:rsidR="00E85AB5">
        <w:rPr>
          <w:rFonts w:eastAsiaTheme="minorEastAsia"/>
          <w:color w:val="000000"/>
        </w:rPr>
        <w:t>płatności</w:t>
      </w:r>
      <w:r w:rsidRPr="00615CD1">
        <w:rPr>
          <w:rFonts w:eastAsiaTheme="minorEastAsia"/>
          <w:color w:val="000000"/>
        </w:rPr>
        <w:t xml:space="preserve">, zostanie przyjęta wartość </w:t>
      </w:r>
      <w:r w:rsidR="00E85AB5">
        <w:rPr>
          <w:rFonts w:eastAsiaTheme="minorEastAsia"/>
          <w:color w:val="000000"/>
        </w:rPr>
        <w:t>3</w:t>
      </w:r>
      <w:r w:rsidRPr="00615CD1">
        <w:rPr>
          <w:rFonts w:eastAsiaTheme="minorEastAsia"/>
          <w:color w:val="000000"/>
        </w:rPr>
        <w:t xml:space="preserve">0 </w:t>
      </w:r>
      <w:r w:rsidR="00E85AB5">
        <w:rPr>
          <w:rFonts w:eastAsiaTheme="minorEastAsia"/>
          <w:color w:val="000000"/>
        </w:rPr>
        <w:t>dni</w:t>
      </w:r>
      <w:r w:rsidRPr="00615CD1">
        <w:rPr>
          <w:rFonts w:eastAsiaTheme="minorEastAsia"/>
          <w:color w:val="000000"/>
        </w:rPr>
        <w:t xml:space="preserve">. Zamawiający odrzuci ofertę, w której Wykonawca </w:t>
      </w:r>
      <w:r w:rsidR="00E85AB5">
        <w:rPr>
          <w:rFonts w:eastAsiaTheme="minorEastAsia"/>
          <w:color w:val="000000"/>
        </w:rPr>
        <w:t>ustali termin płatności poniżej 7 dni.</w:t>
      </w:r>
    </w:p>
    <w:p w:rsidR="00615CD1" w:rsidRPr="00615CD1" w:rsidRDefault="00615CD1" w:rsidP="00C73B8F">
      <w:pPr>
        <w:autoSpaceDE w:val="0"/>
        <w:autoSpaceDN w:val="0"/>
        <w:adjustRightInd w:val="0"/>
        <w:spacing w:before="67" w:line="276" w:lineRule="auto"/>
        <w:ind w:left="426"/>
        <w:jc w:val="both"/>
        <w:rPr>
          <w:rFonts w:eastAsiaTheme="minorEastAsia"/>
          <w:color w:val="000000"/>
        </w:rPr>
      </w:pPr>
      <w:r w:rsidRPr="00615CD1">
        <w:rPr>
          <w:rFonts w:eastAsiaTheme="minorEastAsia"/>
          <w:color w:val="000000"/>
        </w:rPr>
        <w:t>W zakresie tego kryterium oferta może uzyskać maksymalnie 40 punktów.</w:t>
      </w:r>
    </w:p>
    <w:p w:rsidR="00615CD1" w:rsidRPr="00615CD1" w:rsidRDefault="00615CD1" w:rsidP="00B40E1D">
      <w:pPr>
        <w:widowControl w:val="0"/>
        <w:numPr>
          <w:ilvl w:val="0"/>
          <w:numId w:val="57"/>
        </w:numPr>
        <w:autoSpaceDE w:val="0"/>
        <w:autoSpaceDN w:val="0"/>
        <w:adjustRightInd w:val="0"/>
        <w:spacing w:before="187" w:line="276" w:lineRule="auto"/>
        <w:ind w:left="426" w:hanging="426"/>
        <w:jc w:val="both"/>
        <w:rPr>
          <w:rFonts w:eastAsiaTheme="minorEastAsia"/>
          <w:color w:val="000000"/>
        </w:rPr>
      </w:pPr>
      <w:r w:rsidRPr="00615CD1">
        <w:rPr>
          <w:rFonts w:eastAsiaTheme="minorEastAsia"/>
          <w:color w:val="000000"/>
        </w:rPr>
        <w:t>Całkowita liczba punktów, jaką otrzyma dana oferta, zostanie obliczona na podstawie poniższego wzoru:</w:t>
      </w:r>
    </w:p>
    <w:p w:rsidR="00615CD1" w:rsidRPr="00615CD1" w:rsidRDefault="00615CD1" w:rsidP="00C73B8F">
      <w:pPr>
        <w:autoSpaceDE w:val="0"/>
        <w:autoSpaceDN w:val="0"/>
        <w:adjustRightInd w:val="0"/>
        <w:spacing w:before="5" w:line="276" w:lineRule="auto"/>
        <w:ind w:left="426"/>
        <w:jc w:val="both"/>
        <w:rPr>
          <w:rFonts w:eastAsiaTheme="minorEastAsia"/>
          <w:b/>
          <w:bCs/>
          <w:color w:val="000000"/>
        </w:rPr>
      </w:pPr>
      <w:r w:rsidRPr="00615CD1">
        <w:rPr>
          <w:rFonts w:eastAsiaTheme="minorEastAsia"/>
          <w:b/>
          <w:bCs/>
          <w:color w:val="000000"/>
        </w:rPr>
        <w:t xml:space="preserve">P = C + </w:t>
      </w:r>
      <w:r w:rsidR="00E85AB5">
        <w:rPr>
          <w:rFonts w:eastAsiaTheme="minorEastAsia"/>
          <w:b/>
          <w:bCs/>
          <w:color w:val="000000"/>
        </w:rPr>
        <w:t>T</w:t>
      </w:r>
    </w:p>
    <w:p w:rsidR="00615CD1" w:rsidRPr="00615CD1" w:rsidRDefault="00615CD1" w:rsidP="00C73B8F">
      <w:pPr>
        <w:autoSpaceDE w:val="0"/>
        <w:autoSpaceDN w:val="0"/>
        <w:adjustRightInd w:val="0"/>
        <w:spacing w:line="276" w:lineRule="auto"/>
        <w:ind w:left="426"/>
        <w:jc w:val="both"/>
        <w:rPr>
          <w:rFonts w:eastAsiaTheme="minorEastAsia"/>
          <w:color w:val="000000"/>
        </w:rPr>
      </w:pPr>
      <w:r w:rsidRPr="00615CD1">
        <w:rPr>
          <w:rFonts w:eastAsiaTheme="minorEastAsia"/>
          <w:color w:val="000000"/>
        </w:rPr>
        <w:t>P</w:t>
      </w:r>
      <w:r w:rsidRPr="00615CD1">
        <w:rPr>
          <w:rFonts w:eastAsiaTheme="minorEastAsia"/>
          <w:color w:val="000000"/>
        </w:rPr>
        <w:tab/>
        <w:t>- Łączna punktacja przyznana ofercie badanej</w:t>
      </w:r>
    </w:p>
    <w:p w:rsidR="00615CD1" w:rsidRPr="00615CD1" w:rsidRDefault="00615CD1" w:rsidP="00C73B8F">
      <w:pPr>
        <w:autoSpaceDE w:val="0"/>
        <w:autoSpaceDN w:val="0"/>
        <w:adjustRightInd w:val="0"/>
        <w:spacing w:line="276" w:lineRule="auto"/>
        <w:ind w:left="426"/>
        <w:jc w:val="both"/>
        <w:rPr>
          <w:rFonts w:eastAsiaTheme="minorEastAsia"/>
          <w:color w:val="000000"/>
        </w:rPr>
      </w:pPr>
      <w:r w:rsidRPr="00615CD1">
        <w:rPr>
          <w:rFonts w:eastAsiaTheme="minorEastAsia"/>
          <w:color w:val="000000"/>
        </w:rPr>
        <w:t>C</w:t>
      </w:r>
      <w:r w:rsidRPr="00615CD1">
        <w:rPr>
          <w:rFonts w:eastAsiaTheme="minorEastAsia"/>
          <w:color w:val="000000"/>
        </w:rPr>
        <w:tab/>
        <w:t>- Punktacja przyznana ofercie badanej w kryterium cena</w:t>
      </w:r>
    </w:p>
    <w:p w:rsidR="00615CD1" w:rsidRPr="00615CD1" w:rsidRDefault="00E85AB5" w:rsidP="00C73B8F">
      <w:pPr>
        <w:autoSpaceDE w:val="0"/>
        <w:autoSpaceDN w:val="0"/>
        <w:adjustRightInd w:val="0"/>
        <w:spacing w:before="34" w:line="276" w:lineRule="auto"/>
        <w:ind w:left="426"/>
        <w:jc w:val="both"/>
        <w:rPr>
          <w:rFonts w:eastAsiaTheme="minorEastAsia"/>
          <w:color w:val="000000"/>
        </w:rPr>
      </w:pPr>
      <w:r>
        <w:rPr>
          <w:rFonts w:eastAsiaTheme="minorEastAsia"/>
          <w:color w:val="000000"/>
        </w:rPr>
        <w:t>T</w:t>
      </w:r>
      <w:r w:rsidR="00615CD1" w:rsidRPr="00615CD1">
        <w:rPr>
          <w:rFonts w:eastAsiaTheme="minorEastAsia"/>
          <w:color w:val="000000"/>
        </w:rPr>
        <w:tab/>
        <w:t xml:space="preserve">- Punktacja przyznana ofercie badanej w kryterium </w:t>
      </w:r>
      <w:r w:rsidR="00C73B8F">
        <w:rPr>
          <w:rFonts w:eastAsiaTheme="minorEastAsia"/>
          <w:color w:val="000000"/>
        </w:rPr>
        <w:t>termin płatności</w:t>
      </w:r>
    </w:p>
    <w:p w:rsidR="00615CD1" w:rsidRPr="00615CD1" w:rsidRDefault="00615CD1" w:rsidP="00B40E1D">
      <w:pPr>
        <w:widowControl w:val="0"/>
        <w:numPr>
          <w:ilvl w:val="0"/>
          <w:numId w:val="57"/>
        </w:numPr>
        <w:autoSpaceDE w:val="0"/>
        <w:autoSpaceDN w:val="0"/>
        <w:adjustRightInd w:val="0"/>
        <w:spacing w:line="276" w:lineRule="auto"/>
        <w:ind w:left="426" w:hanging="426"/>
        <w:jc w:val="both"/>
        <w:rPr>
          <w:rFonts w:eastAsiaTheme="minorEastAsia"/>
          <w:color w:val="000000"/>
        </w:rPr>
      </w:pPr>
      <w:r w:rsidRPr="00615CD1">
        <w:rPr>
          <w:rFonts w:eastAsiaTheme="minorEastAsia"/>
          <w:color w:val="000000"/>
        </w:rPr>
        <w:t>Maksymalna łączna liczba punktów, jaką może uzyskać oferta wynosi 100 pkt.</w:t>
      </w:r>
    </w:p>
    <w:p w:rsidR="00615CD1" w:rsidRPr="00615CD1" w:rsidRDefault="00615CD1" w:rsidP="00B40E1D">
      <w:pPr>
        <w:widowControl w:val="0"/>
        <w:numPr>
          <w:ilvl w:val="0"/>
          <w:numId w:val="57"/>
        </w:numPr>
        <w:autoSpaceDE w:val="0"/>
        <w:autoSpaceDN w:val="0"/>
        <w:adjustRightInd w:val="0"/>
        <w:spacing w:line="276" w:lineRule="auto"/>
        <w:ind w:left="426" w:hanging="426"/>
        <w:jc w:val="both"/>
        <w:rPr>
          <w:rFonts w:eastAsiaTheme="minorEastAsia"/>
          <w:color w:val="000000"/>
        </w:rPr>
      </w:pPr>
      <w:r w:rsidRPr="00615CD1">
        <w:rPr>
          <w:rFonts w:eastAsiaTheme="minorEastAsia"/>
          <w:color w:val="000000"/>
        </w:rPr>
        <w:t>Liczba punktów będzie liczona z dokładnością do drugiego miejsca po przecinku przy zastosowaniu zaokrągleń matematycznych.</w:t>
      </w:r>
    </w:p>
    <w:p w:rsidR="00615CD1" w:rsidRPr="00615CD1" w:rsidRDefault="00615CD1" w:rsidP="00B40E1D">
      <w:pPr>
        <w:widowControl w:val="0"/>
        <w:numPr>
          <w:ilvl w:val="0"/>
          <w:numId w:val="57"/>
        </w:numPr>
        <w:tabs>
          <w:tab w:val="left" w:pos="850"/>
        </w:tabs>
        <w:autoSpaceDE w:val="0"/>
        <w:autoSpaceDN w:val="0"/>
        <w:adjustRightInd w:val="0"/>
        <w:spacing w:before="5" w:line="276" w:lineRule="auto"/>
        <w:ind w:left="426" w:hanging="426"/>
        <w:jc w:val="both"/>
        <w:rPr>
          <w:rFonts w:eastAsiaTheme="minorEastAsia"/>
          <w:color w:val="000000"/>
        </w:rPr>
      </w:pPr>
      <w:r w:rsidRPr="00615CD1">
        <w:rPr>
          <w:rFonts w:eastAsiaTheme="minorEastAsia"/>
          <w:color w:val="000000"/>
        </w:rPr>
        <w:t>Za najkorzystniejszą uważa się ofertę, która uzyska największą liczbę punktów.</w:t>
      </w:r>
    </w:p>
    <w:p w:rsidR="00615CD1" w:rsidRPr="00615CD1" w:rsidRDefault="00615CD1" w:rsidP="00B40E1D">
      <w:pPr>
        <w:widowControl w:val="0"/>
        <w:numPr>
          <w:ilvl w:val="0"/>
          <w:numId w:val="57"/>
        </w:numPr>
        <w:tabs>
          <w:tab w:val="left" w:pos="850"/>
        </w:tabs>
        <w:autoSpaceDE w:val="0"/>
        <w:autoSpaceDN w:val="0"/>
        <w:adjustRightInd w:val="0"/>
        <w:spacing w:line="276" w:lineRule="auto"/>
        <w:ind w:left="426" w:hanging="426"/>
        <w:jc w:val="both"/>
        <w:rPr>
          <w:rFonts w:eastAsiaTheme="minorEastAsia"/>
          <w:color w:val="000000"/>
        </w:rPr>
      </w:pPr>
      <w:r w:rsidRPr="00615CD1">
        <w:rPr>
          <w:rFonts w:eastAsiaTheme="minorEastAsia"/>
          <w:color w:val="000000"/>
        </w:rPr>
        <w:t>Zamawiający udzieli zamówienia Wykonawcy, którego oferta odpowiada wszystkim wymaganiom specyfikacji i została oceniona, jako najkorzystniejsza w oparciu o podane kryteria wyboru.</w:t>
      </w:r>
    </w:p>
    <w:p w:rsidR="00615CD1" w:rsidRPr="00615CD1" w:rsidRDefault="00615CD1" w:rsidP="00B40E1D">
      <w:pPr>
        <w:widowControl w:val="0"/>
        <w:numPr>
          <w:ilvl w:val="0"/>
          <w:numId w:val="57"/>
        </w:numPr>
        <w:autoSpaceDE w:val="0"/>
        <w:autoSpaceDN w:val="0"/>
        <w:adjustRightInd w:val="0"/>
        <w:spacing w:line="276" w:lineRule="auto"/>
        <w:ind w:left="426" w:hanging="426"/>
        <w:jc w:val="both"/>
        <w:rPr>
          <w:rFonts w:eastAsiaTheme="minorEastAsia"/>
          <w:color w:val="000000"/>
        </w:rPr>
      </w:pPr>
      <w:r w:rsidRPr="00615CD1">
        <w:rPr>
          <w:rFonts w:eastAsiaTheme="minorEastAsia"/>
          <w:color w:val="000000"/>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896F2D" w:rsidRPr="0063330D" w:rsidRDefault="00896F2D" w:rsidP="00896F2D">
      <w:pPr>
        <w:widowControl w:val="0"/>
        <w:autoSpaceDE w:val="0"/>
        <w:autoSpaceDN w:val="0"/>
        <w:adjustRightInd w:val="0"/>
        <w:spacing w:line="276" w:lineRule="auto"/>
        <w:jc w:val="both"/>
        <w:rPr>
          <w:color w:val="000000"/>
        </w:rPr>
      </w:pPr>
    </w:p>
    <w:p w:rsidR="00896F2D" w:rsidRPr="0063330D" w:rsidRDefault="00896F2D" w:rsidP="00B40E1D">
      <w:pPr>
        <w:pStyle w:val="Akapitzlist"/>
        <w:numPr>
          <w:ilvl w:val="0"/>
          <w:numId w:val="61"/>
        </w:numPr>
        <w:ind w:left="567" w:hanging="567"/>
        <w:jc w:val="both"/>
        <w:rPr>
          <w:rFonts w:ascii="Tahoma" w:hAnsi="Tahoma" w:cs="Tahoma"/>
          <w:b/>
          <w:bCs/>
        </w:rPr>
      </w:pPr>
      <w:r w:rsidRPr="0063330D">
        <w:rPr>
          <w:rFonts w:ascii="Tahoma" w:hAnsi="Tahoma" w:cs="Tahoma"/>
          <w:b/>
          <w:bCs/>
        </w:rPr>
        <w:t>INFORMACJE O FORMALNOŚCIACH, JAKIE POWINNY ZOSTAĆ DOPEŁNIONE PO WYBORZE OFERTY W CELU ZAWARCIA UMOWY W SPRAWIE ZAMÓWIENIA PUBLICZNEGO</w:t>
      </w:r>
    </w:p>
    <w:p w:rsidR="00A80DAD" w:rsidRPr="00A80DAD" w:rsidRDefault="00A80DAD" w:rsidP="00C22A52">
      <w:pPr>
        <w:spacing w:line="276" w:lineRule="auto"/>
        <w:ind w:left="426" w:hanging="426"/>
        <w:jc w:val="both"/>
      </w:pPr>
      <w:r w:rsidRPr="00A80DAD">
        <w:rPr>
          <w:bCs/>
          <w:color w:val="000000"/>
        </w:rPr>
        <w:t>1.</w:t>
      </w:r>
      <w:r w:rsidR="00C22A52">
        <w:rPr>
          <w:bCs/>
          <w:color w:val="000000"/>
        </w:rPr>
        <w:tab/>
      </w:r>
      <w:r w:rsidRPr="00A80DAD">
        <w:t>Zamawiający informuje niezwłocznie wszystkich wykonawców o:</w:t>
      </w:r>
    </w:p>
    <w:p w:rsidR="00A80DAD" w:rsidRPr="00A80DAD" w:rsidRDefault="00A80DAD" w:rsidP="00702D4F">
      <w:pPr>
        <w:pStyle w:val="Akapitzlist"/>
        <w:numPr>
          <w:ilvl w:val="1"/>
          <w:numId w:val="52"/>
        </w:numPr>
        <w:spacing w:line="276" w:lineRule="auto"/>
        <w:ind w:left="1134" w:hanging="708"/>
        <w:jc w:val="both"/>
      </w:pPr>
      <w:r w:rsidRPr="00A80DAD">
        <w:lastRenderedPageBreak/>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A80DAD" w:rsidRPr="00A80DAD" w:rsidRDefault="00A80DAD" w:rsidP="00702D4F">
      <w:pPr>
        <w:pStyle w:val="Akapitzlist"/>
        <w:numPr>
          <w:ilvl w:val="1"/>
          <w:numId w:val="52"/>
        </w:numPr>
        <w:spacing w:line="276" w:lineRule="auto"/>
        <w:ind w:left="1134" w:hanging="708"/>
        <w:jc w:val="both"/>
      </w:pPr>
      <w:r w:rsidRPr="00A80DAD">
        <w:t>wykonawcach, którzy zostali wykluczeni,</w:t>
      </w:r>
    </w:p>
    <w:p w:rsidR="00A80DAD" w:rsidRPr="00A80DAD" w:rsidRDefault="00A80DAD" w:rsidP="00702D4F">
      <w:pPr>
        <w:pStyle w:val="Akapitzlist"/>
        <w:numPr>
          <w:ilvl w:val="1"/>
          <w:numId w:val="52"/>
        </w:numPr>
        <w:spacing w:line="276" w:lineRule="auto"/>
        <w:ind w:left="1134" w:hanging="708"/>
        <w:jc w:val="both"/>
      </w:pPr>
      <w:r w:rsidRPr="00A80DAD">
        <w:t xml:space="preserve">wykonawcach, których oferty zostały odrzucone, powodach odrzucenia oferty, a w przypadkach, o których mowa w art. 89 ust. 4 i 5 ustawy </w:t>
      </w:r>
      <w:proofErr w:type="spellStart"/>
      <w:r w:rsidRPr="00A80DAD">
        <w:t>pzp</w:t>
      </w:r>
      <w:proofErr w:type="spellEnd"/>
      <w:r w:rsidRPr="00A80DAD">
        <w:t>, braku równoważności lub braku spełniania wymagań dotyczących wydajności lub funkcjonalności,</w:t>
      </w:r>
    </w:p>
    <w:p w:rsidR="00A80DAD" w:rsidRPr="00A80DAD" w:rsidRDefault="00A80DAD" w:rsidP="00C22A52">
      <w:pPr>
        <w:spacing w:line="276" w:lineRule="auto"/>
        <w:ind w:left="426" w:hanging="426"/>
        <w:jc w:val="both"/>
      </w:pPr>
      <w:r w:rsidRPr="00A80DAD">
        <w:t>2.</w:t>
      </w:r>
      <w:r w:rsidR="00C22A52">
        <w:tab/>
      </w:r>
      <w:r w:rsidRPr="00A80DAD">
        <w:t>Zamawiający żąda do dnia podpisania umowy wniesienia zabezpieczenia należytego wykonania umowy.</w:t>
      </w:r>
    </w:p>
    <w:p w:rsidR="00A80DAD" w:rsidRPr="00A80DAD" w:rsidRDefault="00A80DAD" w:rsidP="00C22A52">
      <w:pPr>
        <w:spacing w:line="276" w:lineRule="auto"/>
        <w:ind w:left="426" w:hanging="426"/>
        <w:jc w:val="both"/>
      </w:pPr>
      <w:r w:rsidRPr="00A80DAD">
        <w:t>3.</w:t>
      </w:r>
      <w:r w:rsidR="00C22A52">
        <w:tab/>
      </w:r>
      <w:r w:rsidRPr="00A80DAD">
        <w:t>Umowa zostanie zawarta w terminie, zgodnie z warunkami Ustawy – Prawo Zamówień Publicznych.</w:t>
      </w:r>
    </w:p>
    <w:p w:rsidR="00896F2D" w:rsidRPr="00896F2D" w:rsidRDefault="00896F2D" w:rsidP="00896F2D">
      <w:pPr>
        <w:spacing w:after="120" w:line="276" w:lineRule="auto"/>
        <w:jc w:val="both"/>
        <w:rPr>
          <w:iCs/>
        </w:rPr>
      </w:pPr>
    </w:p>
    <w:p w:rsidR="00896F2D" w:rsidRPr="00C22A52" w:rsidRDefault="00896F2D" w:rsidP="00B40E1D">
      <w:pPr>
        <w:pStyle w:val="Akapitzlist"/>
        <w:numPr>
          <w:ilvl w:val="0"/>
          <w:numId w:val="61"/>
        </w:numPr>
        <w:ind w:left="567" w:hanging="567"/>
        <w:jc w:val="both"/>
        <w:rPr>
          <w:rFonts w:ascii="Tahoma" w:hAnsi="Tahoma" w:cs="Tahoma"/>
          <w:b/>
          <w:bCs/>
        </w:rPr>
      </w:pPr>
      <w:r w:rsidRPr="00C22A52">
        <w:rPr>
          <w:rFonts w:ascii="Tahoma" w:hAnsi="Tahoma" w:cs="Tahoma"/>
          <w:b/>
          <w:bCs/>
        </w:rPr>
        <w:t>WYMAGANIA DOTYCZĄCE ZABEZPIECZENIA NALEŻYTEGO WYKONANIA UMOWY</w:t>
      </w:r>
    </w:p>
    <w:p w:rsidR="008111BC" w:rsidRPr="00D30243" w:rsidRDefault="008111BC" w:rsidP="00B40E1D">
      <w:pPr>
        <w:pStyle w:val="Style24"/>
        <w:widowControl/>
        <w:numPr>
          <w:ilvl w:val="0"/>
          <w:numId w:val="54"/>
        </w:numPr>
        <w:spacing w:line="276" w:lineRule="auto"/>
        <w:ind w:left="426" w:right="-2" w:hanging="426"/>
        <w:rPr>
          <w:rStyle w:val="FontStyle77"/>
          <w:sz w:val="24"/>
          <w:szCs w:val="24"/>
        </w:rPr>
      </w:pPr>
      <w:r w:rsidRPr="00D30243">
        <w:rPr>
          <w:rStyle w:val="FontStyle77"/>
          <w:sz w:val="24"/>
          <w:szCs w:val="24"/>
        </w:rPr>
        <w:t>Zamawiający żąda od wybranego wykonawcy wniesienia zabezpieczenia należytego wykonania 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8111BC" w:rsidRPr="00174188" w:rsidRDefault="008111BC" w:rsidP="00B40E1D">
      <w:pPr>
        <w:pStyle w:val="Style24"/>
        <w:widowControl/>
        <w:numPr>
          <w:ilvl w:val="0"/>
          <w:numId w:val="55"/>
        </w:numPr>
        <w:spacing w:line="276" w:lineRule="auto"/>
        <w:ind w:left="426" w:right="-2" w:hanging="426"/>
        <w:rPr>
          <w:rStyle w:val="FontStyle77"/>
          <w:sz w:val="24"/>
          <w:szCs w:val="24"/>
        </w:rPr>
      </w:pPr>
      <w:r w:rsidRPr="00174188">
        <w:rPr>
          <w:rStyle w:val="FontStyle77"/>
          <w:sz w:val="24"/>
          <w:szCs w:val="24"/>
        </w:rPr>
        <w:t>Zabezpieczenie należytego wykonania umowy może być wnoszone w jednej z następujących form:</w:t>
      </w:r>
    </w:p>
    <w:p w:rsidR="008111BC" w:rsidRPr="00B53D86" w:rsidRDefault="008111BC" w:rsidP="00702D4F">
      <w:pPr>
        <w:numPr>
          <w:ilvl w:val="1"/>
          <w:numId w:val="56"/>
        </w:numPr>
        <w:spacing w:line="276" w:lineRule="auto"/>
        <w:ind w:left="1134" w:hanging="708"/>
        <w:jc w:val="both"/>
        <w:rPr>
          <w:rStyle w:val="FontStyle77"/>
          <w:sz w:val="24"/>
          <w:szCs w:val="24"/>
        </w:rPr>
      </w:pPr>
      <w:r w:rsidRPr="00B53D86">
        <w:rPr>
          <w:rStyle w:val="FontStyle77"/>
          <w:sz w:val="24"/>
          <w:szCs w:val="24"/>
        </w:rPr>
        <w:t>pieniądzu;</w:t>
      </w:r>
    </w:p>
    <w:p w:rsidR="008111BC" w:rsidRPr="00B53D86" w:rsidRDefault="008111BC" w:rsidP="00702D4F">
      <w:pPr>
        <w:numPr>
          <w:ilvl w:val="1"/>
          <w:numId w:val="56"/>
        </w:numPr>
        <w:spacing w:line="276" w:lineRule="auto"/>
        <w:ind w:left="1134" w:hanging="708"/>
        <w:jc w:val="both"/>
        <w:rPr>
          <w:rStyle w:val="FontStyle77"/>
          <w:sz w:val="24"/>
          <w:szCs w:val="24"/>
        </w:rPr>
      </w:pPr>
      <w:r w:rsidRPr="00B53D86">
        <w:rPr>
          <w:rStyle w:val="FontStyle77"/>
          <w:sz w:val="24"/>
          <w:szCs w:val="24"/>
        </w:rPr>
        <w:t>poręczeniach bankowych lub poręczeniach spółdzielczej kasy oszczędnościowo-kredytowej, z tym że zobowiązanie kasy jest zawsze zobowiązaniem pieniężnym;</w:t>
      </w:r>
    </w:p>
    <w:p w:rsidR="008111BC" w:rsidRPr="00B53D86" w:rsidRDefault="008111BC" w:rsidP="00702D4F">
      <w:pPr>
        <w:numPr>
          <w:ilvl w:val="1"/>
          <w:numId w:val="56"/>
        </w:numPr>
        <w:spacing w:line="276" w:lineRule="auto"/>
        <w:ind w:left="1134" w:hanging="708"/>
        <w:jc w:val="both"/>
        <w:rPr>
          <w:rStyle w:val="FontStyle77"/>
          <w:sz w:val="24"/>
          <w:szCs w:val="24"/>
        </w:rPr>
      </w:pPr>
      <w:r w:rsidRPr="00B53D86">
        <w:rPr>
          <w:rStyle w:val="FontStyle77"/>
          <w:sz w:val="24"/>
          <w:szCs w:val="24"/>
        </w:rPr>
        <w:t>gwarancjach bankowych;</w:t>
      </w:r>
    </w:p>
    <w:p w:rsidR="008111BC" w:rsidRPr="00B53D86" w:rsidRDefault="008111BC" w:rsidP="00702D4F">
      <w:pPr>
        <w:numPr>
          <w:ilvl w:val="1"/>
          <w:numId w:val="56"/>
        </w:numPr>
        <w:spacing w:line="276" w:lineRule="auto"/>
        <w:ind w:left="1134" w:hanging="708"/>
        <w:jc w:val="both"/>
        <w:rPr>
          <w:rStyle w:val="FontStyle77"/>
          <w:sz w:val="24"/>
          <w:szCs w:val="24"/>
        </w:rPr>
      </w:pPr>
      <w:r w:rsidRPr="00B53D86">
        <w:rPr>
          <w:rStyle w:val="FontStyle77"/>
          <w:sz w:val="24"/>
          <w:szCs w:val="24"/>
        </w:rPr>
        <w:t>gwarancjach ubezpieczeniowych;</w:t>
      </w:r>
    </w:p>
    <w:p w:rsidR="008111BC" w:rsidRPr="00174188" w:rsidRDefault="00B53D86" w:rsidP="00702D4F">
      <w:pPr>
        <w:spacing w:line="276" w:lineRule="auto"/>
        <w:ind w:left="1134" w:hanging="708"/>
        <w:jc w:val="both"/>
        <w:rPr>
          <w:rStyle w:val="FontStyle77"/>
          <w:sz w:val="24"/>
          <w:szCs w:val="24"/>
        </w:rPr>
      </w:pPr>
      <w:r>
        <w:rPr>
          <w:rStyle w:val="FontStyle77"/>
          <w:sz w:val="24"/>
          <w:szCs w:val="24"/>
        </w:rPr>
        <w:t>2.5.</w:t>
      </w:r>
      <w:r>
        <w:rPr>
          <w:rStyle w:val="FontStyle77"/>
          <w:sz w:val="24"/>
          <w:szCs w:val="24"/>
        </w:rPr>
        <w:tab/>
      </w:r>
      <w:r w:rsidR="008111BC"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A80DAD" w:rsidRPr="00A80DAD" w:rsidRDefault="00A80DAD" w:rsidP="00B53D86">
      <w:pPr>
        <w:spacing w:line="276" w:lineRule="auto"/>
        <w:ind w:left="426" w:hanging="426"/>
        <w:jc w:val="both"/>
      </w:pPr>
      <w:r w:rsidRPr="00A80DAD">
        <w:t xml:space="preserve">3. </w:t>
      </w:r>
      <w:r w:rsidR="00B53D86">
        <w:tab/>
      </w:r>
      <w:r w:rsidRPr="00A80DAD">
        <w:t>Za zgodą zamawiającego zabezpieczenie może być wnoszone również:</w:t>
      </w:r>
    </w:p>
    <w:p w:rsidR="00A80DAD" w:rsidRPr="00A80DAD" w:rsidRDefault="00B53D86" w:rsidP="00702D4F">
      <w:pPr>
        <w:pStyle w:val="Akapitzlist"/>
        <w:spacing w:line="276" w:lineRule="auto"/>
        <w:ind w:left="1134" w:hanging="708"/>
        <w:jc w:val="both"/>
      </w:pPr>
      <w:r>
        <w:t>3.1.</w:t>
      </w:r>
      <w:r>
        <w:tab/>
      </w:r>
      <w:r w:rsidR="00A80DAD" w:rsidRPr="00A80DAD">
        <w:t>w wekslach z poręczeniem wekslowym banku lub spółdzielczej kasy oszczędnościowo-kredytowej;</w:t>
      </w:r>
    </w:p>
    <w:p w:rsidR="00A80DAD" w:rsidRPr="00A80DAD" w:rsidRDefault="00B53D86" w:rsidP="00702D4F">
      <w:pPr>
        <w:pStyle w:val="Akapitzlist"/>
        <w:spacing w:line="276" w:lineRule="auto"/>
        <w:ind w:left="1134" w:hanging="708"/>
        <w:jc w:val="both"/>
      </w:pPr>
      <w:r>
        <w:t>3.2.</w:t>
      </w:r>
      <w:r>
        <w:tab/>
      </w:r>
      <w:r w:rsidR="00A80DAD" w:rsidRPr="00A80DAD">
        <w:t>przez ustanowienie zastawu na papierach wartościowych emitowanych przez Skarbu Państwa lub jednostkę samorządu terytorialnego;</w:t>
      </w:r>
    </w:p>
    <w:p w:rsidR="00A80DAD" w:rsidRPr="00A80DAD" w:rsidRDefault="00B53D86" w:rsidP="00702D4F">
      <w:pPr>
        <w:pStyle w:val="Akapitzlist"/>
        <w:spacing w:line="276" w:lineRule="auto"/>
        <w:ind w:left="1134" w:hanging="708"/>
        <w:jc w:val="both"/>
      </w:pPr>
      <w:r>
        <w:t>3.3.</w:t>
      </w:r>
      <w:r>
        <w:tab/>
      </w:r>
      <w:r w:rsidR="00A80DAD" w:rsidRPr="00A80DAD">
        <w:t>przez ustanowienie zastawu rejestrowego na zasadach określonych w przepisach o zastawie rejestrowym i rejestrze zastawów.</w:t>
      </w:r>
    </w:p>
    <w:p w:rsidR="00A80DAD" w:rsidRPr="00A80DAD" w:rsidRDefault="00A80DAD" w:rsidP="00B40E1D">
      <w:pPr>
        <w:pStyle w:val="Akapitzlist"/>
        <w:numPr>
          <w:ilvl w:val="0"/>
          <w:numId w:val="68"/>
        </w:numPr>
        <w:spacing w:line="276" w:lineRule="auto"/>
        <w:ind w:left="426" w:hanging="426"/>
        <w:jc w:val="both"/>
      </w:pPr>
      <w:r w:rsidRPr="00A80DAD">
        <w:t>Zabezpieczenie wnoszone w pieniądzu wykonawca wpłaca przelewem na rachunek bankowy wskazany przez zamawiającego.</w:t>
      </w:r>
    </w:p>
    <w:p w:rsidR="00A80DAD" w:rsidRPr="00A80DAD" w:rsidRDefault="00A80DAD" w:rsidP="00B40E1D">
      <w:pPr>
        <w:pStyle w:val="Akapitzlist"/>
        <w:numPr>
          <w:ilvl w:val="0"/>
          <w:numId w:val="68"/>
        </w:numPr>
        <w:spacing w:line="276" w:lineRule="auto"/>
        <w:ind w:left="426" w:hanging="426"/>
        <w:jc w:val="both"/>
      </w:pPr>
      <w:r w:rsidRPr="00A80DAD">
        <w:lastRenderedPageBreak/>
        <w:t>W przypadku wniesienia wadium w pieniądzu wykonawca może wyrazić zgodę na zaliczenie kwoty wadium na poczet zabezpieczenia.</w:t>
      </w:r>
    </w:p>
    <w:p w:rsidR="00A80DAD" w:rsidRPr="00A80DAD" w:rsidRDefault="00A80DAD" w:rsidP="00B40E1D">
      <w:pPr>
        <w:pStyle w:val="Akapitzlist"/>
        <w:numPr>
          <w:ilvl w:val="0"/>
          <w:numId w:val="68"/>
        </w:numPr>
        <w:spacing w:line="276" w:lineRule="auto"/>
        <w:ind w:left="426" w:hanging="426"/>
        <w:jc w:val="both"/>
      </w:pPr>
      <w:r w:rsidRPr="00A80DAD">
        <w:t xml:space="preserve">Jeżeli zabezpieczenie wniesiono w pieniądzu, zamawiający przechowuje je na oprocentowanym rachunku bankowym. </w:t>
      </w:r>
    </w:p>
    <w:p w:rsidR="00A80DAD" w:rsidRPr="00A80DAD" w:rsidRDefault="00A80DAD" w:rsidP="00B40E1D">
      <w:pPr>
        <w:pStyle w:val="Akapitzlist"/>
        <w:numPr>
          <w:ilvl w:val="0"/>
          <w:numId w:val="68"/>
        </w:numPr>
        <w:spacing w:line="276" w:lineRule="auto"/>
        <w:ind w:left="426" w:hanging="426"/>
        <w:jc w:val="both"/>
      </w:pPr>
      <w:r w:rsidRPr="00A80DAD">
        <w:t>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A80DAD" w:rsidRPr="00A80DAD" w:rsidRDefault="00A80DAD" w:rsidP="00B40E1D">
      <w:pPr>
        <w:pStyle w:val="Akapitzlist"/>
        <w:numPr>
          <w:ilvl w:val="0"/>
          <w:numId w:val="68"/>
        </w:numPr>
        <w:spacing w:line="276" w:lineRule="auto"/>
        <w:ind w:left="426" w:hanging="426"/>
        <w:jc w:val="both"/>
      </w:pPr>
      <w:r w:rsidRPr="00A80DAD">
        <w:t xml:space="preserve">W przypadku wnoszenia zabezpieczenia w pieniądzu wykonawca wpłaci pełną kwotę zabezpieczenia na konto zamawiającego: </w:t>
      </w:r>
      <w:r w:rsidR="00B53D86" w:rsidRPr="00BB5DFD">
        <w:rPr>
          <w:rStyle w:val="FontStyle77"/>
          <w:sz w:val="24"/>
          <w:szCs w:val="24"/>
        </w:rPr>
        <w:t>Powszechna Kasa Oszczędności Bank Polski S.A. w Bydgoszczy, Oddział w Lipnie Nr 79102014620000770203434131</w:t>
      </w:r>
      <w:r w:rsidRPr="008111BC">
        <w:rPr>
          <w:b/>
        </w:rPr>
        <w:t>.</w:t>
      </w:r>
    </w:p>
    <w:p w:rsidR="00A80DAD" w:rsidRPr="00A80DAD" w:rsidRDefault="00A80DAD" w:rsidP="00B40E1D">
      <w:pPr>
        <w:pStyle w:val="Akapitzlist"/>
        <w:numPr>
          <w:ilvl w:val="0"/>
          <w:numId w:val="68"/>
        </w:numPr>
        <w:spacing w:line="276" w:lineRule="auto"/>
        <w:ind w:left="426" w:hanging="426"/>
        <w:jc w:val="both"/>
      </w:pPr>
      <w:r w:rsidRPr="00A80DAD">
        <w:t>Warunki i terminy zwrotu zabezpieczenia należytego wykonania umowy zostały określone we wzorze umowy stanowiącym załącznik do SIWZ.</w:t>
      </w:r>
    </w:p>
    <w:p w:rsidR="00896F2D" w:rsidRPr="00C22A52" w:rsidRDefault="00896F2D" w:rsidP="00C22A52"/>
    <w:p w:rsidR="00896F2D" w:rsidRPr="00CF416C" w:rsidRDefault="00896F2D" w:rsidP="00B40E1D">
      <w:pPr>
        <w:pStyle w:val="Akapitzlist"/>
        <w:numPr>
          <w:ilvl w:val="0"/>
          <w:numId w:val="62"/>
        </w:numPr>
        <w:ind w:left="851" w:hanging="851"/>
        <w:rPr>
          <w:rFonts w:ascii="Tahoma" w:hAnsi="Tahoma" w:cs="Tahoma"/>
          <w:b/>
          <w:bCs/>
        </w:rPr>
      </w:pPr>
      <w:r w:rsidRPr="00CF416C">
        <w:rPr>
          <w:rFonts w:ascii="Tahoma" w:hAnsi="Tahoma" w:cs="Tahoma"/>
          <w:b/>
          <w:bCs/>
        </w:rPr>
        <w:t>WZÓR UMOWY</w:t>
      </w:r>
    </w:p>
    <w:p w:rsidR="00A80DAD" w:rsidRPr="00A80DAD" w:rsidRDefault="00A80DAD" w:rsidP="00B40E1D">
      <w:pPr>
        <w:pStyle w:val="Akapitzlist"/>
        <w:numPr>
          <w:ilvl w:val="6"/>
          <w:numId w:val="53"/>
        </w:numPr>
        <w:spacing w:line="276" w:lineRule="auto"/>
        <w:ind w:left="426" w:hanging="426"/>
        <w:jc w:val="both"/>
      </w:pPr>
      <w:r w:rsidRPr="00A80DAD">
        <w:t xml:space="preserve">Po dokonaniu wyboru najkorzystniejszej oferty Zamawiający będzie wymagał od Wykonawcy zawarcia umowy w sprawie niniejszego zamówienia publicznego, zgodnie z załączonym wzorem umowy stanowiącym Załącznik </w:t>
      </w:r>
      <w:r w:rsidR="005513AD">
        <w:t xml:space="preserve">nr 7 </w:t>
      </w:r>
      <w:r w:rsidRPr="00A80DAD">
        <w:t xml:space="preserve">do SIWZ. </w:t>
      </w:r>
    </w:p>
    <w:p w:rsidR="00A80DAD" w:rsidRPr="00A80DAD" w:rsidRDefault="00A80DAD" w:rsidP="00B40E1D">
      <w:pPr>
        <w:pStyle w:val="Akapitzlist"/>
        <w:numPr>
          <w:ilvl w:val="6"/>
          <w:numId w:val="53"/>
        </w:numPr>
        <w:spacing w:line="276" w:lineRule="auto"/>
        <w:ind w:left="426" w:hanging="426"/>
        <w:jc w:val="both"/>
      </w:pPr>
      <w:r w:rsidRPr="00A80DAD">
        <w:t xml:space="preserve">Zamawiający zastrzega sobie prawo do zmian treści zawartej umowy w przypadku, gdy konieczność ich wprowadzenia wyniknie z okoliczności, których nie można było przewidzieć w chwili zawarcia umowy, jeżeli zgodnie z art. 144 </w:t>
      </w:r>
      <w:proofErr w:type="spellStart"/>
      <w:r w:rsidRPr="00A80DAD">
        <w:t>Pzp</w:t>
      </w:r>
      <w:proofErr w:type="spellEnd"/>
      <w:r w:rsidRPr="00A80DAD">
        <w:t>. możliwa jest zmiany zawartej umowy.</w:t>
      </w:r>
    </w:p>
    <w:p w:rsidR="00896F2D" w:rsidRPr="008111BC" w:rsidRDefault="00896F2D" w:rsidP="00896F2D">
      <w:pPr>
        <w:pStyle w:val="NormalnyWeb1"/>
        <w:widowControl w:val="0"/>
        <w:autoSpaceDE w:val="0"/>
        <w:autoSpaceDN w:val="0"/>
        <w:adjustRightInd w:val="0"/>
        <w:spacing w:before="0" w:beforeAutospacing="0" w:after="0" w:line="276" w:lineRule="auto"/>
        <w:rPr>
          <w:color w:val="000000"/>
          <w:szCs w:val="24"/>
        </w:rPr>
      </w:pPr>
    </w:p>
    <w:p w:rsidR="00896F2D" w:rsidRPr="008111BC" w:rsidRDefault="00896F2D" w:rsidP="00B40E1D">
      <w:pPr>
        <w:pStyle w:val="Akapitzlist"/>
        <w:widowControl w:val="0"/>
        <w:numPr>
          <w:ilvl w:val="0"/>
          <w:numId w:val="62"/>
        </w:numPr>
        <w:autoSpaceDE w:val="0"/>
        <w:autoSpaceDN w:val="0"/>
        <w:adjustRightInd w:val="0"/>
        <w:spacing w:before="120" w:line="276" w:lineRule="auto"/>
        <w:ind w:left="567" w:hanging="567"/>
        <w:jc w:val="both"/>
        <w:rPr>
          <w:rFonts w:ascii="Tahoma" w:hAnsi="Tahoma" w:cs="Tahoma"/>
          <w:color w:val="000000"/>
        </w:rPr>
      </w:pPr>
      <w:r w:rsidRPr="008111BC">
        <w:rPr>
          <w:rFonts w:ascii="Tahoma" w:hAnsi="Tahoma" w:cs="Tahoma"/>
          <w:b/>
          <w:spacing w:val="4"/>
        </w:rPr>
        <w:t>POUCZENIE O ŚRODKACH OCHRONY PRAWNEJ PRZYSŁUGUJĄCYCH WYKONAWCY W TOKU POSTĘPOWANIA O UDZIELENIE ZAMÓWIENIA</w:t>
      </w:r>
    </w:p>
    <w:p w:rsidR="00A80DAD" w:rsidRPr="00A80DAD" w:rsidRDefault="00A80DAD" w:rsidP="00B40E1D">
      <w:pPr>
        <w:pStyle w:val="Akapitzlist"/>
        <w:numPr>
          <w:ilvl w:val="0"/>
          <w:numId w:val="20"/>
        </w:numPr>
        <w:spacing w:line="276" w:lineRule="auto"/>
        <w:ind w:left="426" w:hanging="426"/>
        <w:contextualSpacing/>
        <w:jc w:val="both"/>
      </w:pPr>
      <w:r w:rsidRPr="00A80DAD">
        <w:t xml:space="preserve">Środki ochrony prawnej zgodnie z Działem VI ustawy </w:t>
      </w:r>
      <w:proofErr w:type="spellStart"/>
      <w:r w:rsidRPr="00A80DAD">
        <w:t>Pzp</w:t>
      </w:r>
      <w:proofErr w:type="spellEnd"/>
      <w:r w:rsidRPr="00A80DAD">
        <w:t>. przysługują wykonawcy a także innemu podmiotowi, jeżeli ma lub miał interes w uzyskaniu danego zamówienia oraz poniósł lub może ponieść szkodę w wyniku naruszenia przez zamawiającego przepisów ustawy.</w:t>
      </w:r>
    </w:p>
    <w:p w:rsidR="00A80DAD" w:rsidRPr="00A80DAD" w:rsidRDefault="00A80DAD" w:rsidP="00B40E1D">
      <w:pPr>
        <w:pStyle w:val="Akapitzlist"/>
        <w:numPr>
          <w:ilvl w:val="0"/>
          <w:numId w:val="20"/>
        </w:numPr>
        <w:spacing w:line="276" w:lineRule="auto"/>
        <w:ind w:left="426" w:hanging="426"/>
        <w:contextualSpacing/>
        <w:jc w:val="both"/>
      </w:pPr>
      <w:r w:rsidRPr="00A80DAD">
        <w:t>Środki ochrony prawnej wobec ogłoszenia o zamówieniu oraz specyfikacji istotnych warunków zamówienia przysługują również organizacjom wpisanym na listę, o której mowa w art. 154 pkt 5.</w:t>
      </w:r>
    </w:p>
    <w:p w:rsidR="00A80DAD" w:rsidRPr="00A80DAD" w:rsidRDefault="00A80DAD" w:rsidP="00B40E1D">
      <w:pPr>
        <w:pStyle w:val="Akapitzlist"/>
        <w:numPr>
          <w:ilvl w:val="0"/>
          <w:numId w:val="20"/>
        </w:numPr>
        <w:spacing w:line="276" w:lineRule="auto"/>
        <w:ind w:left="426" w:hanging="426"/>
        <w:contextualSpacing/>
        <w:jc w:val="both"/>
      </w:pPr>
      <w:r w:rsidRPr="00A80DAD">
        <w:t>Środkami ochrony prawnej są:</w:t>
      </w:r>
    </w:p>
    <w:p w:rsidR="00A80DAD" w:rsidRPr="00A80DAD" w:rsidRDefault="00A80DAD" w:rsidP="00B40E1D">
      <w:pPr>
        <w:pStyle w:val="Akapitzlist"/>
        <w:numPr>
          <w:ilvl w:val="1"/>
          <w:numId w:val="20"/>
        </w:numPr>
        <w:spacing w:line="276" w:lineRule="auto"/>
        <w:ind w:left="993" w:hanging="567"/>
        <w:contextualSpacing/>
        <w:jc w:val="both"/>
      </w:pPr>
      <w:r w:rsidRPr="00A80DAD">
        <w:t>Odwołanie zgodnie z art. 180 ustawy,</w:t>
      </w:r>
    </w:p>
    <w:p w:rsidR="00A80DAD" w:rsidRDefault="00A80DAD" w:rsidP="00B40E1D">
      <w:pPr>
        <w:pStyle w:val="Akapitzlist"/>
        <w:numPr>
          <w:ilvl w:val="1"/>
          <w:numId w:val="20"/>
        </w:numPr>
        <w:spacing w:line="276" w:lineRule="auto"/>
        <w:ind w:left="993" w:hanging="567"/>
        <w:contextualSpacing/>
        <w:jc w:val="both"/>
      </w:pPr>
      <w:r w:rsidRPr="00A80DAD">
        <w:t>Skarga do sądu, zgodnie z art. 198a ustawy.</w:t>
      </w:r>
    </w:p>
    <w:p w:rsidR="00CF416C" w:rsidRPr="00A80DAD" w:rsidRDefault="00CF416C" w:rsidP="00CF416C">
      <w:pPr>
        <w:spacing w:line="276" w:lineRule="auto"/>
        <w:ind w:left="426"/>
        <w:contextualSpacing/>
        <w:jc w:val="both"/>
      </w:pPr>
    </w:p>
    <w:p w:rsidR="00C73B8F" w:rsidRPr="00CF416C" w:rsidRDefault="00C73B8F" w:rsidP="00B40E1D">
      <w:pPr>
        <w:pStyle w:val="Akapitzlist"/>
        <w:numPr>
          <w:ilvl w:val="0"/>
          <w:numId w:val="64"/>
        </w:numPr>
        <w:spacing w:line="276" w:lineRule="auto"/>
        <w:ind w:left="567" w:hanging="567"/>
        <w:jc w:val="both"/>
        <w:rPr>
          <w:rFonts w:ascii="Tahoma" w:hAnsi="Tahoma" w:cs="Tahoma"/>
          <w:b/>
          <w:bCs/>
        </w:rPr>
      </w:pPr>
      <w:bookmarkStart w:id="5" w:name="_Hlk16270070"/>
      <w:r w:rsidRPr="00CF416C">
        <w:rPr>
          <w:rFonts w:ascii="Tahoma" w:hAnsi="Tahoma" w:cs="Tahoma"/>
          <w:b/>
          <w:bCs/>
        </w:rPr>
        <w:t>INFORMACJE DOTYCZĄCE WALUT OBCYCH, W JAKICH MOGĄ BYĆ PROWADZONE ROZLICZENIA MIĘDZY ZAMAWIAJĄCYM A WYKONAWCĄ, JEŻELI ZAMAWIAJĄCY PRZEWIDUJE ROZLICZANIE W WALUTACH OBCYCH ORAZ AUKCJI ELEKTRONICZNEJ.</w:t>
      </w:r>
      <w:bookmarkEnd w:id="5"/>
      <w:r w:rsidRPr="00CF416C">
        <w:rPr>
          <w:rFonts w:ascii="Tahoma" w:hAnsi="Tahoma" w:cs="Tahoma"/>
          <w:b/>
          <w:bCs/>
        </w:rPr>
        <w:t xml:space="preserve"> </w:t>
      </w:r>
    </w:p>
    <w:p w:rsidR="00C73B8F" w:rsidRPr="00CF416C" w:rsidRDefault="00BC12CC" w:rsidP="00B40E1D">
      <w:pPr>
        <w:pStyle w:val="Akapitzlist"/>
        <w:numPr>
          <w:ilvl w:val="0"/>
          <w:numId w:val="63"/>
        </w:numPr>
        <w:spacing w:line="276" w:lineRule="auto"/>
        <w:ind w:left="426" w:hanging="426"/>
      </w:pPr>
      <w:r w:rsidRPr="00CF416C">
        <w:t xml:space="preserve">Rozliczenia prowadzone będą wyłącznie w walucie polskiej. </w:t>
      </w:r>
    </w:p>
    <w:p w:rsidR="00C73B8F" w:rsidRPr="00CF416C" w:rsidRDefault="00BC12CC" w:rsidP="00B40E1D">
      <w:pPr>
        <w:pStyle w:val="Akapitzlist"/>
        <w:numPr>
          <w:ilvl w:val="0"/>
          <w:numId w:val="63"/>
        </w:numPr>
        <w:spacing w:line="276" w:lineRule="auto"/>
        <w:ind w:left="426" w:hanging="426"/>
      </w:pPr>
      <w:r w:rsidRPr="00CF416C">
        <w:t xml:space="preserve">Zamawiający nie przewiduje aukcji elektronicznej. </w:t>
      </w:r>
    </w:p>
    <w:p w:rsidR="00BC12CC" w:rsidRDefault="00BC12CC" w:rsidP="00B40E1D">
      <w:pPr>
        <w:pStyle w:val="Akapitzlist"/>
        <w:numPr>
          <w:ilvl w:val="0"/>
          <w:numId w:val="63"/>
        </w:numPr>
        <w:spacing w:line="276" w:lineRule="auto"/>
        <w:ind w:left="426" w:hanging="426"/>
      </w:pPr>
      <w:r w:rsidRPr="00CF416C">
        <w:t>Wykonawca ponosi wszelkie koszty związane z przygotowaniem i złożeniem oferty.</w:t>
      </w:r>
    </w:p>
    <w:p w:rsidR="00AD28D6" w:rsidRPr="00CF416C" w:rsidRDefault="00AD28D6" w:rsidP="00AD28D6">
      <w:pPr>
        <w:spacing w:line="276" w:lineRule="auto"/>
      </w:pPr>
    </w:p>
    <w:p w:rsidR="00C73B8F" w:rsidRPr="0063330D" w:rsidRDefault="0063330D" w:rsidP="00B40E1D">
      <w:pPr>
        <w:pStyle w:val="Akapitzlist"/>
        <w:numPr>
          <w:ilvl w:val="0"/>
          <w:numId w:val="64"/>
        </w:numPr>
        <w:spacing w:line="276" w:lineRule="auto"/>
        <w:ind w:left="567" w:hanging="567"/>
        <w:jc w:val="both"/>
        <w:rPr>
          <w:rFonts w:ascii="Tahoma" w:hAnsi="Tahoma" w:cs="Tahoma"/>
          <w:b/>
          <w:bCs/>
        </w:rPr>
      </w:pPr>
      <w:bookmarkStart w:id="6" w:name="_Hlk16270119"/>
      <w:r w:rsidRPr="0063330D">
        <w:rPr>
          <w:rFonts w:ascii="Tahoma" w:hAnsi="Tahoma" w:cs="Tahoma"/>
          <w:b/>
          <w:bCs/>
        </w:rPr>
        <w:lastRenderedPageBreak/>
        <w:t xml:space="preserve">OPIS CZĘŚCI ZAMÓWIENIA </w:t>
      </w:r>
    </w:p>
    <w:bookmarkEnd w:id="6"/>
    <w:p w:rsidR="00BC12CC" w:rsidRDefault="00BC12CC" w:rsidP="008C7792">
      <w:pPr>
        <w:spacing w:line="276" w:lineRule="auto"/>
        <w:ind w:left="426"/>
        <w:jc w:val="both"/>
      </w:pPr>
      <w:r>
        <w:t xml:space="preserve">Zamawiający nie dopuszcza składania ofert częściowych. </w:t>
      </w:r>
    </w:p>
    <w:p w:rsidR="00C73B8F" w:rsidRDefault="00C73B8F" w:rsidP="00C73B8F">
      <w:pPr>
        <w:spacing w:line="276" w:lineRule="auto"/>
        <w:jc w:val="both"/>
      </w:pPr>
    </w:p>
    <w:p w:rsidR="00C73B8F" w:rsidRPr="00CF416C" w:rsidRDefault="0063330D" w:rsidP="00B40E1D">
      <w:pPr>
        <w:pStyle w:val="Akapitzlist"/>
        <w:numPr>
          <w:ilvl w:val="0"/>
          <w:numId w:val="64"/>
        </w:numPr>
        <w:spacing w:line="276" w:lineRule="auto"/>
        <w:ind w:left="567" w:hanging="567"/>
        <w:jc w:val="both"/>
        <w:rPr>
          <w:rFonts w:ascii="Tahoma" w:hAnsi="Tahoma" w:cs="Tahoma"/>
          <w:b/>
          <w:bCs/>
        </w:rPr>
      </w:pPr>
      <w:bookmarkStart w:id="7" w:name="_Hlk16270146"/>
      <w:r w:rsidRPr="00CF416C">
        <w:rPr>
          <w:rFonts w:ascii="Tahoma" w:hAnsi="Tahoma" w:cs="Tahoma"/>
          <w:b/>
          <w:bCs/>
        </w:rPr>
        <w:t xml:space="preserve">MAKSYMALNA LICZBA WYKONAWCÓW, Z KTÓRYMI ZAMAWIAJĄCY ZAWRZE UMOWĘ RAMOWĄ, JEŻELI ZAMAWIAJĄCY PRZEWIDUJE ZAWARCIE UMOWY RAMOWEJ </w:t>
      </w:r>
    </w:p>
    <w:bookmarkEnd w:id="7"/>
    <w:p w:rsidR="00BC12CC" w:rsidRDefault="00BC12CC" w:rsidP="008C7792">
      <w:pPr>
        <w:spacing w:line="276" w:lineRule="auto"/>
        <w:ind w:left="426"/>
        <w:jc w:val="both"/>
      </w:pPr>
      <w:r>
        <w:t xml:space="preserve">Zamawiający nie przewiduje zawarcie umowy ramowej. </w:t>
      </w:r>
    </w:p>
    <w:p w:rsidR="00C73B8F" w:rsidRDefault="00C73B8F" w:rsidP="00C73B8F">
      <w:pPr>
        <w:spacing w:line="276" w:lineRule="auto"/>
        <w:jc w:val="both"/>
      </w:pPr>
    </w:p>
    <w:p w:rsidR="00C73B8F" w:rsidRPr="00CF416C" w:rsidRDefault="00CF416C" w:rsidP="00B40E1D">
      <w:pPr>
        <w:pStyle w:val="Akapitzlist"/>
        <w:numPr>
          <w:ilvl w:val="0"/>
          <w:numId w:val="64"/>
        </w:numPr>
        <w:spacing w:line="276" w:lineRule="auto"/>
        <w:ind w:left="851" w:hanging="851"/>
        <w:jc w:val="both"/>
        <w:rPr>
          <w:rFonts w:ascii="Tahoma" w:hAnsi="Tahoma" w:cs="Tahoma"/>
          <w:b/>
          <w:bCs/>
        </w:rPr>
      </w:pPr>
      <w:r w:rsidRPr="00CF416C">
        <w:rPr>
          <w:rFonts w:ascii="Tahoma" w:hAnsi="Tahoma" w:cs="Tahoma"/>
          <w:b/>
          <w:bCs/>
        </w:rPr>
        <w:t xml:space="preserve">ZAMÓWIENIA, O KTÓRYCH MÓWI ART. 67 UST.1 PKT 6 PZP </w:t>
      </w:r>
    </w:p>
    <w:p w:rsidR="00BC12CC" w:rsidRDefault="00BC12CC" w:rsidP="008C7792">
      <w:pPr>
        <w:spacing w:line="276" w:lineRule="auto"/>
        <w:ind w:left="426"/>
        <w:jc w:val="both"/>
      </w:pPr>
      <w:r>
        <w:t xml:space="preserve">Zamawiający nie przewiduje udzielania zamówień, o których mówi art. 67 ust.1 pkt. 6 Ustawy Prawo Zamówień Publicznych. </w:t>
      </w:r>
    </w:p>
    <w:p w:rsidR="00C73B8F" w:rsidRDefault="00C73B8F" w:rsidP="00C73B8F">
      <w:pPr>
        <w:spacing w:line="276" w:lineRule="auto"/>
        <w:jc w:val="both"/>
      </w:pPr>
    </w:p>
    <w:p w:rsidR="00C73B8F" w:rsidRPr="0063330D" w:rsidRDefault="0063330D" w:rsidP="00C73B8F">
      <w:pPr>
        <w:spacing w:line="276" w:lineRule="auto"/>
        <w:jc w:val="both"/>
        <w:rPr>
          <w:rFonts w:ascii="Tahoma" w:hAnsi="Tahoma" w:cs="Tahoma"/>
          <w:b/>
          <w:bCs/>
        </w:rPr>
      </w:pPr>
      <w:r w:rsidRPr="0063330D">
        <w:rPr>
          <w:rFonts w:ascii="Tahoma" w:hAnsi="Tahoma" w:cs="Tahoma"/>
          <w:b/>
          <w:bCs/>
        </w:rPr>
        <w:t>XX</w:t>
      </w:r>
      <w:r w:rsidR="00AD28D6">
        <w:rPr>
          <w:rFonts w:ascii="Tahoma" w:hAnsi="Tahoma" w:cs="Tahoma"/>
          <w:b/>
          <w:bCs/>
        </w:rPr>
        <w:t>I</w:t>
      </w:r>
      <w:r w:rsidR="00CF416C">
        <w:rPr>
          <w:rFonts w:ascii="Tahoma" w:hAnsi="Tahoma" w:cs="Tahoma"/>
          <w:b/>
          <w:bCs/>
        </w:rPr>
        <w:t>V</w:t>
      </w:r>
      <w:r w:rsidRPr="0063330D">
        <w:rPr>
          <w:rFonts w:ascii="Tahoma" w:hAnsi="Tahoma" w:cs="Tahoma"/>
          <w:b/>
          <w:bCs/>
        </w:rPr>
        <w:t xml:space="preserve">: </w:t>
      </w:r>
      <w:bookmarkStart w:id="8" w:name="_Hlk16272590"/>
      <w:r w:rsidRPr="0063330D">
        <w:rPr>
          <w:rFonts w:ascii="Tahoma" w:hAnsi="Tahoma" w:cs="Tahoma"/>
          <w:b/>
          <w:bCs/>
        </w:rPr>
        <w:t xml:space="preserve">OFERTY WARIANTOWE </w:t>
      </w:r>
      <w:bookmarkEnd w:id="8"/>
    </w:p>
    <w:p w:rsidR="00BC12CC" w:rsidRDefault="00BC12CC" w:rsidP="008C7792">
      <w:pPr>
        <w:spacing w:line="276" w:lineRule="auto"/>
        <w:ind w:left="426"/>
        <w:jc w:val="both"/>
      </w:pPr>
      <w:r>
        <w:t xml:space="preserve">Zamawiający nie dopuszcza składania ofert wariantowych. </w:t>
      </w:r>
    </w:p>
    <w:p w:rsidR="00C73B8F" w:rsidRDefault="00C73B8F" w:rsidP="00C73B8F">
      <w:pPr>
        <w:spacing w:line="276" w:lineRule="auto"/>
        <w:jc w:val="both"/>
      </w:pPr>
    </w:p>
    <w:p w:rsidR="00C73B8F" w:rsidRPr="0063330D" w:rsidRDefault="0063330D" w:rsidP="00C73B8F">
      <w:pPr>
        <w:spacing w:line="276" w:lineRule="auto"/>
        <w:jc w:val="both"/>
        <w:rPr>
          <w:rFonts w:ascii="Tahoma" w:hAnsi="Tahoma" w:cs="Tahoma"/>
          <w:b/>
          <w:bCs/>
        </w:rPr>
      </w:pPr>
      <w:r w:rsidRPr="0063330D">
        <w:rPr>
          <w:rFonts w:ascii="Tahoma" w:hAnsi="Tahoma" w:cs="Tahoma"/>
          <w:b/>
          <w:bCs/>
        </w:rPr>
        <w:t>XX</w:t>
      </w:r>
      <w:r w:rsidR="00CF416C">
        <w:rPr>
          <w:rFonts w:ascii="Tahoma" w:hAnsi="Tahoma" w:cs="Tahoma"/>
          <w:b/>
          <w:bCs/>
        </w:rPr>
        <w:t>V</w:t>
      </w:r>
      <w:r w:rsidRPr="0063330D">
        <w:rPr>
          <w:rFonts w:ascii="Tahoma" w:hAnsi="Tahoma" w:cs="Tahoma"/>
          <w:b/>
          <w:bCs/>
        </w:rPr>
        <w:t xml:space="preserve">. POSTANOWIENIA KOŃCOWE. </w:t>
      </w:r>
    </w:p>
    <w:p w:rsidR="00C73B8F" w:rsidRDefault="00BC12CC" w:rsidP="00B40E1D">
      <w:pPr>
        <w:pStyle w:val="Akapitzlist"/>
        <w:numPr>
          <w:ilvl w:val="3"/>
          <w:numId w:val="60"/>
        </w:numPr>
        <w:tabs>
          <w:tab w:val="clear" w:pos="2880"/>
        </w:tabs>
        <w:spacing w:line="276" w:lineRule="auto"/>
        <w:ind w:left="567" w:hanging="567"/>
        <w:jc w:val="both"/>
      </w:pPr>
      <w:r>
        <w:t xml:space="preserve">Zamawiający nie przewiduje zwrotu kosztów udziału w niniejszym postępowaniu. </w:t>
      </w:r>
    </w:p>
    <w:p w:rsidR="006F32E9" w:rsidRDefault="00BC12CC" w:rsidP="00B40E1D">
      <w:pPr>
        <w:pStyle w:val="Akapitzlist"/>
        <w:numPr>
          <w:ilvl w:val="3"/>
          <w:numId w:val="60"/>
        </w:numPr>
        <w:tabs>
          <w:tab w:val="clear" w:pos="2880"/>
        </w:tabs>
        <w:spacing w:line="276" w:lineRule="auto"/>
        <w:ind w:left="567" w:hanging="567"/>
        <w:jc w:val="both"/>
      </w:pPr>
      <w:r>
        <w:t>W sprawach nieuregulowanych w SIWZ zastosowanie mają przepisy ustawy Prawo zamówień publicznych oraz Kodeksu cywilnego.</w:t>
      </w:r>
    </w:p>
    <w:p w:rsidR="00CF416C" w:rsidRDefault="00CF416C" w:rsidP="00CF416C">
      <w:pPr>
        <w:spacing w:line="276" w:lineRule="auto"/>
        <w:jc w:val="both"/>
      </w:pPr>
    </w:p>
    <w:p w:rsidR="00CF416C" w:rsidRPr="00355C46" w:rsidRDefault="00CF416C" w:rsidP="00CF416C">
      <w:pPr>
        <w:pStyle w:val="tekstdokumentu"/>
        <w:rPr>
          <w:rStyle w:val="tekstdokbold"/>
          <w:rFonts w:ascii="Times New Roman" w:hAnsi="Times New Roman" w:cs="Times New Roman"/>
          <w:sz w:val="23"/>
          <w:szCs w:val="23"/>
        </w:rPr>
      </w:pPr>
      <w:r w:rsidRPr="00355C46">
        <w:rPr>
          <w:rStyle w:val="tekstdokbold"/>
          <w:rFonts w:ascii="Times New Roman" w:hAnsi="Times New Roman" w:cs="Times New Roman"/>
          <w:sz w:val="23"/>
          <w:szCs w:val="23"/>
        </w:rPr>
        <w:t>Załączniki:</w:t>
      </w:r>
    </w:p>
    <w:p w:rsidR="00622501" w:rsidRPr="00622501" w:rsidRDefault="00622501" w:rsidP="00622501">
      <w:pPr>
        <w:pStyle w:val="zacznik"/>
        <w:tabs>
          <w:tab w:val="left" w:pos="720"/>
        </w:tabs>
        <w:ind w:left="720" w:hanging="720"/>
        <w:rPr>
          <w:rStyle w:val="tekstdokbold"/>
          <w:rFonts w:ascii="Times New Roman" w:hAnsi="Times New Roman" w:cs="Times New Roman"/>
          <w:b w:val="0"/>
          <w:i/>
          <w:iCs/>
          <w:sz w:val="23"/>
          <w:szCs w:val="23"/>
        </w:rPr>
      </w:pPr>
      <w:r w:rsidRPr="00622501">
        <w:rPr>
          <w:rStyle w:val="tekstdokbold"/>
          <w:rFonts w:ascii="Times New Roman" w:hAnsi="Times New Roman" w:cs="Times New Roman"/>
          <w:b w:val="0"/>
          <w:i/>
          <w:iCs/>
          <w:sz w:val="23"/>
          <w:szCs w:val="23"/>
        </w:rPr>
        <w:t>Załącznik Nr 1  Formularz ofertowy</w:t>
      </w:r>
    </w:p>
    <w:p w:rsidR="00622501" w:rsidRPr="00622501" w:rsidRDefault="00622501" w:rsidP="00622501">
      <w:pPr>
        <w:pStyle w:val="zacznik"/>
        <w:tabs>
          <w:tab w:val="left" w:pos="720"/>
        </w:tabs>
        <w:ind w:left="720" w:hanging="720"/>
        <w:rPr>
          <w:rStyle w:val="tekstdokbold"/>
          <w:rFonts w:ascii="Times New Roman" w:hAnsi="Times New Roman" w:cs="Times New Roman"/>
          <w:b w:val="0"/>
          <w:i/>
          <w:iCs/>
          <w:sz w:val="23"/>
          <w:szCs w:val="23"/>
        </w:rPr>
      </w:pPr>
      <w:r w:rsidRPr="00622501">
        <w:rPr>
          <w:rStyle w:val="tekstdokbold"/>
          <w:rFonts w:ascii="Times New Roman" w:hAnsi="Times New Roman" w:cs="Times New Roman"/>
          <w:b w:val="0"/>
          <w:i/>
          <w:iCs/>
          <w:sz w:val="23"/>
          <w:szCs w:val="23"/>
        </w:rPr>
        <w:t>Załącznik nr 2 J</w:t>
      </w:r>
      <w:r>
        <w:rPr>
          <w:rStyle w:val="tekstdokbold"/>
          <w:rFonts w:ascii="Times New Roman" w:hAnsi="Times New Roman" w:cs="Times New Roman"/>
          <w:b w:val="0"/>
          <w:i/>
          <w:iCs/>
          <w:sz w:val="23"/>
          <w:szCs w:val="23"/>
        </w:rPr>
        <w:t>E</w:t>
      </w:r>
      <w:r w:rsidRPr="00622501">
        <w:rPr>
          <w:rStyle w:val="tekstdokbold"/>
          <w:rFonts w:ascii="Times New Roman" w:hAnsi="Times New Roman" w:cs="Times New Roman"/>
          <w:b w:val="0"/>
          <w:i/>
          <w:iCs/>
          <w:sz w:val="23"/>
          <w:szCs w:val="23"/>
        </w:rPr>
        <w:t>DZ</w:t>
      </w:r>
    </w:p>
    <w:p w:rsidR="00622501" w:rsidRPr="00622501" w:rsidRDefault="00622501" w:rsidP="00622501">
      <w:pPr>
        <w:pStyle w:val="zacznik"/>
        <w:tabs>
          <w:tab w:val="left" w:pos="720"/>
        </w:tabs>
        <w:ind w:left="720" w:hanging="720"/>
        <w:rPr>
          <w:rStyle w:val="tekstdokbold"/>
          <w:rFonts w:ascii="Times New Roman" w:hAnsi="Times New Roman" w:cs="Times New Roman"/>
          <w:b w:val="0"/>
          <w:i/>
          <w:iCs/>
          <w:sz w:val="23"/>
          <w:szCs w:val="23"/>
        </w:rPr>
      </w:pPr>
      <w:r w:rsidRPr="00622501">
        <w:rPr>
          <w:rStyle w:val="tekstdokbold"/>
          <w:rFonts w:ascii="Times New Roman" w:hAnsi="Times New Roman" w:cs="Times New Roman"/>
          <w:b w:val="0"/>
          <w:i/>
          <w:iCs/>
          <w:sz w:val="23"/>
          <w:szCs w:val="23"/>
        </w:rPr>
        <w:t>Załącznik Nr 3  Oświadczenie o przesłankach wykluczenia</w:t>
      </w:r>
    </w:p>
    <w:p w:rsidR="00622501" w:rsidRPr="00622501" w:rsidRDefault="00622501" w:rsidP="00622501">
      <w:pPr>
        <w:pStyle w:val="zacznik"/>
        <w:tabs>
          <w:tab w:val="left" w:pos="720"/>
        </w:tabs>
        <w:ind w:left="720" w:hanging="720"/>
        <w:rPr>
          <w:rStyle w:val="tekstdokbold"/>
          <w:rFonts w:ascii="Times New Roman" w:hAnsi="Times New Roman" w:cs="Times New Roman"/>
          <w:b w:val="0"/>
          <w:i/>
          <w:iCs/>
          <w:sz w:val="23"/>
          <w:szCs w:val="23"/>
        </w:rPr>
      </w:pPr>
      <w:r w:rsidRPr="00622501">
        <w:rPr>
          <w:rStyle w:val="tekstdokbold"/>
          <w:rFonts w:ascii="Times New Roman" w:hAnsi="Times New Roman" w:cs="Times New Roman"/>
          <w:b w:val="0"/>
          <w:i/>
          <w:iCs/>
          <w:sz w:val="23"/>
          <w:szCs w:val="23"/>
        </w:rPr>
        <w:t>Załącznik Nr 4  Oświadczenie  o warunkach udziału w postępowaniu</w:t>
      </w:r>
    </w:p>
    <w:p w:rsidR="00622501" w:rsidRPr="00622501" w:rsidRDefault="00622501" w:rsidP="00622501">
      <w:pPr>
        <w:pStyle w:val="zacznik"/>
        <w:tabs>
          <w:tab w:val="left" w:pos="720"/>
        </w:tabs>
        <w:ind w:left="720" w:hanging="720"/>
        <w:rPr>
          <w:rStyle w:val="tekstdokbold"/>
          <w:rFonts w:ascii="Times New Roman" w:hAnsi="Times New Roman" w:cs="Times New Roman"/>
          <w:b w:val="0"/>
          <w:i/>
          <w:iCs/>
          <w:sz w:val="23"/>
          <w:szCs w:val="23"/>
        </w:rPr>
      </w:pPr>
      <w:r w:rsidRPr="00622501">
        <w:rPr>
          <w:rStyle w:val="tekstdokbold"/>
          <w:rFonts w:ascii="Times New Roman" w:hAnsi="Times New Roman" w:cs="Times New Roman"/>
          <w:b w:val="0"/>
          <w:i/>
          <w:iCs/>
          <w:sz w:val="23"/>
          <w:szCs w:val="23"/>
        </w:rPr>
        <w:t>Załącznik Nr 5  Oświadczenie o podwykonawcach</w:t>
      </w:r>
    </w:p>
    <w:p w:rsidR="00622501" w:rsidRPr="00622501" w:rsidRDefault="00622501" w:rsidP="00622501">
      <w:pPr>
        <w:pStyle w:val="zacznik"/>
        <w:tabs>
          <w:tab w:val="left" w:pos="720"/>
        </w:tabs>
        <w:ind w:left="720" w:hanging="720"/>
        <w:rPr>
          <w:rStyle w:val="tekstdokbold"/>
          <w:rFonts w:ascii="Times New Roman" w:hAnsi="Times New Roman" w:cs="Times New Roman"/>
          <w:b w:val="0"/>
          <w:i/>
          <w:iCs/>
          <w:sz w:val="23"/>
          <w:szCs w:val="23"/>
        </w:rPr>
      </w:pPr>
      <w:r w:rsidRPr="00622501">
        <w:rPr>
          <w:rStyle w:val="tekstdokbold"/>
          <w:rFonts w:ascii="Times New Roman" w:hAnsi="Times New Roman" w:cs="Times New Roman"/>
          <w:b w:val="0"/>
          <w:i/>
          <w:iCs/>
          <w:sz w:val="23"/>
          <w:szCs w:val="23"/>
        </w:rPr>
        <w:t>Załącznik Nr 6  Zobowiązanie do dysponowania zasobami</w:t>
      </w:r>
    </w:p>
    <w:p w:rsidR="00622501" w:rsidRPr="00622501" w:rsidRDefault="00622501" w:rsidP="00622501">
      <w:pPr>
        <w:pStyle w:val="zacznik"/>
        <w:tabs>
          <w:tab w:val="left" w:pos="720"/>
        </w:tabs>
        <w:ind w:left="720" w:hanging="720"/>
        <w:rPr>
          <w:rStyle w:val="tekstdokbold"/>
          <w:rFonts w:ascii="Times New Roman" w:hAnsi="Times New Roman" w:cs="Times New Roman"/>
          <w:b w:val="0"/>
          <w:i/>
          <w:iCs/>
          <w:sz w:val="23"/>
          <w:szCs w:val="23"/>
        </w:rPr>
      </w:pPr>
      <w:r w:rsidRPr="00622501">
        <w:rPr>
          <w:rStyle w:val="tekstdokbold"/>
          <w:rFonts w:ascii="Times New Roman" w:hAnsi="Times New Roman" w:cs="Times New Roman"/>
          <w:b w:val="0"/>
          <w:i/>
          <w:iCs/>
          <w:sz w:val="23"/>
          <w:szCs w:val="23"/>
        </w:rPr>
        <w:t>Załącznik Nr 7  Projekt umowy</w:t>
      </w:r>
    </w:p>
    <w:p w:rsidR="00622501" w:rsidRPr="00622501" w:rsidRDefault="00622501" w:rsidP="00622501">
      <w:pPr>
        <w:pStyle w:val="zacznik"/>
        <w:tabs>
          <w:tab w:val="left" w:pos="720"/>
        </w:tabs>
        <w:ind w:left="720" w:hanging="720"/>
        <w:rPr>
          <w:rStyle w:val="tekstdokbold"/>
          <w:rFonts w:ascii="Times New Roman" w:hAnsi="Times New Roman" w:cs="Times New Roman"/>
          <w:b w:val="0"/>
          <w:i/>
          <w:iCs/>
          <w:sz w:val="23"/>
          <w:szCs w:val="23"/>
        </w:rPr>
      </w:pPr>
      <w:r w:rsidRPr="00622501">
        <w:rPr>
          <w:rStyle w:val="tekstdokbold"/>
          <w:rFonts w:ascii="Times New Roman" w:hAnsi="Times New Roman" w:cs="Times New Roman"/>
          <w:b w:val="0"/>
          <w:i/>
          <w:iCs/>
          <w:sz w:val="23"/>
          <w:szCs w:val="23"/>
        </w:rPr>
        <w:t>Załącznik Nr 8  Wykaz sprzętu</w:t>
      </w:r>
    </w:p>
    <w:p w:rsidR="00622501" w:rsidRPr="00622501" w:rsidRDefault="00622501" w:rsidP="00622501">
      <w:pPr>
        <w:pStyle w:val="zacznik"/>
        <w:tabs>
          <w:tab w:val="left" w:pos="720"/>
        </w:tabs>
        <w:ind w:left="720" w:hanging="720"/>
        <w:rPr>
          <w:rStyle w:val="tekstdokbold"/>
          <w:rFonts w:ascii="Times New Roman" w:hAnsi="Times New Roman" w:cs="Times New Roman"/>
          <w:b w:val="0"/>
          <w:i/>
          <w:iCs/>
          <w:sz w:val="23"/>
          <w:szCs w:val="23"/>
        </w:rPr>
      </w:pPr>
      <w:r w:rsidRPr="00622501">
        <w:rPr>
          <w:rStyle w:val="tekstdokbold"/>
          <w:rFonts w:ascii="Times New Roman" w:hAnsi="Times New Roman" w:cs="Times New Roman"/>
          <w:b w:val="0"/>
          <w:i/>
          <w:iCs/>
          <w:sz w:val="23"/>
          <w:szCs w:val="23"/>
        </w:rPr>
        <w:t>Załącznik Nr 9  Wykaz usług</w:t>
      </w:r>
    </w:p>
    <w:p w:rsidR="00CF416C" w:rsidRPr="00622501" w:rsidRDefault="00622501" w:rsidP="00622501">
      <w:pPr>
        <w:pStyle w:val="zacznik"/>
        <w:tabs>
          <w:tab w:val="clear" w:pos="1890"/>
          <w:tab w:val="left" w:pos="720"/>
        </w:tabs>
        <w:ind w:left="720" w:hanging="720"/>
        <w:rPr>
          <w:rStyle w:val="tekstdokbold"/>
          <w:rFonts w:ascii="Times New Roman" w:hAnsi="Times New Roman" w:cs="Times New Roman"/>
          <w:b w:val="0"/>
          <w:i/>
          <w:iCs/>
          <w:sz w:val="23"/>
          <w:szCs w:val="23"/>
        </w:rPr>
      </w:pPr>
      <w:r w:rsidRPr="00622501">
        <w:rPr>
          <w:rStyle w:val="tekstdokbold"/>
          <w:rFonts w:ascii="Times New Roman" w:hAnsi="Times New Roman" w:cs="Times New Roman"/>
          <w:b w:val="0"/>
          <w:i/>
          <w:iCs/>
          <w:sz w:val="23"/>
          <w:szCs w:val="23"/>
        </w:rPr>
        <w:t>Załącznik Nr 10 Wzór oświadczenie o przynależności do tej samej grupy kapitałowej</w:t>
      </w:r>
    </w:p>
    <w:p w:rsidR="00622501" w:rsidRPr="00622501" w:rsidRDefault="00622501" w:rsidP="00622501">
      <w:pPr>
        <w:pStyle w:val="zacznik"/>
        <w:tabs>
          <w:tab w:val="clear" w:pos="1890"/>
          <w:tab w:val="left" w:pos="720"/>
        </w:tabs>
        <w:ind w:left="720" w:hanging="720"/>
        <w:rPr>
          <w:i/>
          <w:iCs/>
        </w:rPr>
      </w:pPr>
      <w:r w:rsidRPr="00622501">
        <w:rPr>
          <w:rStyle w:val="tekstdokbold"/>
          <w:rFonts w:ascii="Times New Roman" w:hAnsi="Times New Roman" w:cs="Times New Roman"/>
          <w:b w:val="0"/>
          <w:i/>
          <w:iCs/>
          <w:sz w:val="23"/>
          <w:szCs w:val="23"/>
        </w:rPr>
        <w:t>Załącznik nr 11 RODO</w:t>
      </w:r>
    </w:p>
    <w:sectPr w:rsidR="00622501" w:rsidRPr="00622501" w:rsidSect="005D6292">
      <w:headerReference w:type="default" r:id="rId18"/>
      <w:footerReference w:type="even" r:id="rId19"/>
      <w:footerReference w:type="default" r:id="rId20"/>
      <w:footerReference w:type="first" r:id="rId21"/>
      <w:pgSz w:w="12240" w:h="15840"/>
      <w:pgMar w:top="709" w:right="1043" w:bottom="709"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99E" w:rsidRDefault="003F299E" w:rsidP="005E728F">
      <w:r>
        <w:separator/>
      </w:r>
    </w:p>
  </w:endnote>
  <w:endnote w:type="continuationSeparator" w:id="0">
    <w:p w:rsidR="003F299E" w:rsidRDefault="003F299E" w:rsidP="005E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Bookman Old S">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Verdana-Bold">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5B2" w:rsidRDefault="00E715B2" w:rsidP="005D629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715B2" w:rsidRDefault="00E715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5B2" w:rsidRDefault="00E715B2" w:rsidP="005D629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24</w:t>
    </w:r>
    <w:r>
      <w:rPr>
        <w:rStyle w:val="Numerstrony"/>
      </w:rPr>
      <w:fldChar w:fldCharType="end"/>
    </w:r>
  </w:p>
  <w:p w:rsidR="00E715B2" w:rsidRDefault="00E715B2">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5B2" w:rsidRDefault="00E715B2" w:rsidP="005D6292">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99E" w:rsidRDefault="003F299E" w:rsidP="005E728F">
      <w:r>
        <w:separator/>
      </w:r>
    </w:p>
  </w:footnote>
  <w:footnote w:type="continuationSeparator" w:id="0">
    <w:p w:rsidR="003F299E" w:rsidRDefault="003F299E" w:rsidP="005E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5B2" w:rsidRPr="00170D18" w:rsidRDefault="00E715B2" w:rsidP="00355C46">
    <w:pPr>
      <w:pStyle w:val="Nagwek"/>
      <w:jc w:val="center"/>
      <w:rPr>
        <w:rFonts w:ascii="Tahoma" w:hAnsi="Tahoma" w:cs="Tahoma"/>
        <w:color w:val="1F497D" w:themeColor="text2"/>
        <w:sz w:val="20"/>
        <w:szCs w:val="20"/>
      </w:rPr>
    </w:pPr>
    <w:r w:rsidRPr="00170D18">
      <w:rPr>
        <w:rFonts w:ascii="Tahoma" w:hAnsi="Tahoma" w:cs="Tahoma"/>
        <w:color w:val="1F497D" w:themeColor="text2"/>
        <w:sz w:val="20"/>
        <w:szCs w:val="20"/>
      </w:rPr>
      <w:t>„</w:t>
    </w:r>
    <w:r w:rsidRPr="00170D18">
      <w:rPr>
        <w:rFonts w:ascii="Tahoma" w:hAnsi="Tahoma" w:cs="Tahoma"/>
        <w:bCs/>
        <w:color w:val="1F497D" w:themeColor="text2"/>
        <w:sz w:val="20"/>
        <w:szCs w:val="20"/>
      </w:rPr>
      <w:t>Odbiór i zagospodarowanie odpadów komunalnych z obszaru znajdującego się w granicach administracyjnych  Gminy  Lipno</w:t>
    </w:r>
    <w:r w:rsidRPr="00170D18">
      <w:rPr>
        <w:rFonts w:ascii="Tahoma" w:hAnsi="Tahoma" w:cs="Tahoma"/>
        <w:color w:val="1F497D" w:themeColor="text2"/>
        <w:sz w:val="20"/>
        <w:szCs w:val="20"/>
      </w:rPr>
      <w:t>”</w:t>
    </w:r>
  </w:p>
  <w:p w:rsidR="00E715B2" w:rsidRDefault="00E715B2" w:rsidP="00355C4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588"/>
    <w:multiLevelType w:val="multilevel"/>
    <w:tmpl w:val="0E60FBC2"/>
    <w:lvl w:ilvl="0">
      <w:start w:val="27"/>
      <w:numFmt w:val="decimal"/>
      <w:lvlText w:val="%1."/>
      <w:lvlJc w:val="left"/>
      <w:pPr>
        <w:ind w:left="480" w:hanging="480"/>
      </w:pPr>
      <w:rPr>
        <w:rFonts w:hint="default"/>
      </w:rPr>
    </w:lvl>
    <w:lvl w:ilvl="1">
      <w:start w:val="1"/>
      <w:numFmt w:val="decimal"/>
      <w:lvlText w:val="%1.%2.1"/>
      <w:lvlJc w:val="left"/>
      <w:pPr>
        <w:ind w:left="906" w:hanging="480"/>
      </w:pPr>
      <w:rPr>
        <w:rFonts w:hint="default"/>
      </w:rPr>
    </w:lvl>
    <w:lvl w:ilvl="2">
      <w:start w:val="1"/>
      <w:numFmt w:val="decimal"/>
      <w:lvlText w:val="%1.%2.%3.1"/>
      <w:lvlJc w:val="left"/>
      <w:pPr>
        <w:ind w:left="1572" w:hanging="720"/>
      </w:pPr>
      <w:rPr>
        <w:rFonts w:hint="default"/>
      </w:rPr>
    </w:lvl>
    <w:lvl w:ilvl="3">
      <w:start w:val="1"/>
      <w:numFmt w:val="decimal"/>
      <w:lvlText w:val="%1.%2.4.%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91B7691"/>
    <w:multiLevelType w:val="hybridMultilevel"/>
    <w:tmpl w:val="D812A3DC"/>
    <w:lvl w:ilvl="0" w:tplc="0415000F">
      <w:start w:val="1"/>
      <w:numFmt w:val="decimal"/>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9B62EDF"/>
    <w:multiLevelType w:val="multilevel"/>
    <w:tmpl w:val="02781532"/>
    <w:lvl w:ilvl="0">
      <w:start w:val="1"/>
      <w:numFmt w:val="upperRoman"/>
      <w:lvlText w:val="%1."/>
      <w:lvlJc w:val="left"/>
      <w:pPr>
        <w:ind w:left="1080" w:hanging="720"/>
      </w:pPr>
      <w:rPr>
        <w:rFonts w:hint="default"/>
        <w:b/>
        <w:color w:val="000000"/>
      </w:rPr>
    </w:lvl>
    <w:lvl w:ilvl="1">
      <w:start w:val="3"/>
      <w:numFmt w:val="decimal"/>
      <w:isLgl/>
      <w:lvlText w:val="%1.%2"/>
      <w:lvlJc w:val="left"/>
      <w:pPr>
        <w:ind w:left="1323" w:hanging="576"/>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3" w15:restartNumberingAfterBreak="0">
    <w:nsid w:val="0B597ECF"/>
    <w:multiLevelType w:val="multilevel"/>
    <w:tmpl w:val="2B8619B2"/>
    <w:lvl w:ilvl="0">
      <w:start w:val="10"/>
      <w:numFmt w:val="decimal"/>
      <w:lvlText w:val="%1."/>
      <w:lvlJc w:val="left"/>
      <w:pPr>
        <w:ind w:left="480" w:hanging="480"/>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4004E0"/>
    <w:multiLevelType w:val="multilevel"/>
    <w:tmpl w:val="0415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 w15:restartNumberingAfterBreak="0">
    <w:nsid w:val="0E8E2256"/>
    <w:multiLevelType w:val="multilevel"/>
    <w:tmpl w:val="EA66F37E"/>
    <w:lvl w:ilvl="0">
      <w:start w:val="6"/>
      <w:numFmt w:val="decimal"/>
      <w:lvlText w:val="%1."/>
      <w:lvlJc w:val="left"/>
      <w:pPr>
        <w:ind w:left="720" w:hanging="360"/>
      </w:pPr>
      <w:rPr>
        <w:rFonts w:cs="Times New Roman" w:hint="default"/>
      </w:rPr>
    </w:lvl>
    <w:lvl w:ilvl="1">
      <w:start w:val="2"/>
      <w:numFmt w:val="decimal"/>
      <w:isLgl/>
      <w:lvlText w:val="%1.%2"/>
      <w:lvlJc w:val="left"/>
      <w:pPr>
        <w:ind w:left="1085" w:hanging="480"/>
      </w:pPr>
      <w:rPr>
        <w:rFonts w:hint="default"/>
        <w:color w:val="auto"/>
      </w:rPr>
    </w:lvl>
    <w:lvl w:ilvl="2">
      <w:start w:val="2"/>
      <w:numFmt w:val="decimal"/>
      <w:isLgl/>
      <w:lvlText w:val="%1.%2.%3"/>
      <w:lvlJc w:val="left"/>
      <w:pPr>
        <w:ind w:left="1570" w:hanging="720"/>
      </w:pPr>
      <w:rPr>
        <w:rFonts w:hint="default"/>
        <w:color w:val="auto"/>
      </w:rPr>
    </w:lvl>
    <w:lvl w:ilvl="3">
      <w:start w:val="1"/>
      <w:numFmt w:val="decimal"/>
      <w:isLgl/>
      <w:lvlText w:val="%1.%2.%3.%4"/>
      <w:lvlJc w:val="left"/>
      <w:pPr>
        <w:ind w:left="1815" w:hanging="720"/>
      </w:pPr>
      <w:rPr>
        <w:rFonts w:hint="default"/>
        <w:color w:val="auto"/>
      </w:rPr>
    </w:lvl>
    <w:lvl w:ilvl="4">
      <w:start w:val="1"/>
      <w:numFmt w:val="decimal"/>
      <w:isLgl/>
      <w:lvlText w:val="%1.%2.%3.%4.%5"/>
      <w:lvlJc w:val="left"/>
      <w:pPr>
        <w:ind w:left="2420" w:hanging="1080"/>
      </w:pPr>
      <w:rPr>
        <w:rFonts w:hint="default"/>
        <w:color w:val="auto"/>
      </w:rPr>
    </w:lvl>
    <w:lvl w:ilvl="5">
      <w:start w:val="1"/>
      <w:numFmt w:val="decimal"/>
      <w:isLgl/>
      <w:lvlText w:val="%1.%2.%3.%4.%5.%6"/>
      <w:lvlJc w:val="left"/>
      <w:pPr>
        <w:ind w:left="2665" w:hanging="1080"/>
      </w:pPr>
      <w:rPr>
        <w:rFonts w:hint="default"/>
        <w:color w:val="auto"/>
      </w:rPr>
    </w:lvl>
    <w:lvl w:ilvl="6">
      <w:start w:val="1"/>
      <w:numFmt w:val="decimal"/>
      <w:isLgl/>
      <w:lvlText w:val="%1.1"/>
      <w:lvlJc w:val="left"/>
      <w:pPr>
        <w:ind w:left="3270" w:hanging="1440"/>
      </w:pPr>
      <w:rPr>
        <w:rFonts w:hint="default"/>
        <w:color w:val="auto"/>
      </w:rPr>
    </w:lvl>
    <w:lvl w:ilvl="7">
      <w:start w:val="1"/>
      <w:numFmt w:val="decimal"/>
      <w:isLgl/>
      <w:lvlText w:val="%1.%2.%3.%4.%5.%6.%7.%8"/>
      <w:lvlJc w:val="left"/>
      <w:pPr>
        <w:ind w:left="3515" w:hanging="1440"/>
      </w:pPr>
      <w:rPr>
        <w:rFonts w:hint="default"/>
        <w:color w:val="auto"/>
      </w:rPr>
    </w:lvl>
    <w:lvl w:ilvl="8">
      <w:start w:val="1"/>
      <w:numFmt w:val="decimal"/>
      <w:isLgl/>
      <w:lvlText w:val="%1.%2.%3.%4.%5.%6.%7.%8.%9"/>
      <w:lvlJc w:val="left"/>
      <w:pPr>
        <w:ind w:left="4120" w:hanging="1800"/>
      </w:pPr>
      <w:rPr>
        <w:rFonts w:hint="default"/>
        <w:color w:val="auto"/>
      </w:rPr>
    </w:lvl>
  </w:abstractNum>
  <w:abstractNum w:abstractNumId="6" w15:restartNumberingAfterBreak="0">
    <w:nsid w:val="0EEA628A"/>
    <w:multiLevelType w:val="multilevel"/>
    <w:tmpl w:val="0F907F46"/>
    <w:lvl w:ilvl="0">
      <w:start w:val="29"/>
      <w:numFmt w:val="decimal"/>
      <w:lvlText w:val="%1."/>
      <w:lvlJc w:val="left"/>
      <w:pPr>
        <w:ind w:left="480" w:hanging="480"/>
      </w:pPr>
      <w:rPr>
        <w:rFonts w:hint="default"/>
      </w:rPr>
    </w:lvl>
    <w:lvl w:ilvl="1">
      <w:start w:val="1"/>
      <w:numFmt w:val="none"/>
      <w:lvlText w:val="30.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FC24325"/>
    <w:multiLevelType w:val="multilevel"/>
    <w:tmpl w:val="FD321640"/>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b w:val="0"/>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15:restartNumberingAfterBreak="0">
    <w:nsid w:val="124A5DDE"/>
    <w:multiLevelType w:val="multilevel"/>
    <w:tmpl w:val="ABFEB070"/>
    <w:lvl w:ilvl="0">
      <w:start w:val="11"/>
      <w:numFmt w:val="decimal"/>
      <w:lvlText w:val="%1."/>
      <w:lvlJc w:val="left"/>
      <w:pPr>
        <w:ind w:left="600" w:hanging="600"/>
      </w:pPr>
      <w:rPr>
        <w:rFonts w:hint="default"/>
      </w:rPr>
    </w:lvl>
    <w:lvl w:ilvl="1">
      <w:start w:val="13"/>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013F76"/>
    <w:multiLevelType w:val="hybridMultilevel"/>
    <w:tmpl w:val="9998001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1404074B"/>
    <w:multiLevelType w:val="multilevel"/>
    <w:tmpl w:val="57304E34"/>
    <w:lvl w:ilvl="0">
      <w:start w:val="29"/>
      <w:numFmt w:val="decimal"/>
      <w:lvlText w:val="%1."/>
      <w:lvlJc w:val="left"/>
      <w:pPr>
        <w:ind w:left="480" w:hanging="480"/>
      </w:pPr>
      <w:rPr>
        <w:rFonts w:hint="default"/>
      </w:rPr>
    </w:lvl>
    <w:lvl w:ilvl="1">
      <w:start w:val="1"/>
      <w:numFmt w:val="decimal"/>
      <w:lvlText w:val="30.%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8940C97"/>
    <w:multiLevelType w:val="multilevel"/>
    <w:tmpl w:val="0F767B00"/>
    <w:lvl w:ilvl="0">
      <w:start w:val="27"/>
      <w:numFmt w:val="decimal"/>
      <w:lvlText w:val="%1."/>
      <w:lvlJc w:val="left"/>
      <w:pPr>
        <w:ind w:left="480" w:hanging="480"/>
      </w:pPr>
      <w:rPr>
        <w:rFonts w:hint="default"/>
      </w:rPr>
    </w:lvl>
    <w:lvl w:ilvl="1">
      <w:start w:val="1"/>
      <w:numFmt w:val="decimal"/>
      <w:lvlText w:val="%1.%2.1"/>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13" w15:restartNumberingAfterBreak="0">
    <w:nsid w:val="19975FA8"/>
    <w:multiLevelType w:val="hybridMultilevel"/>
    <w:tmpl w:val="5E72A82C"/>
    <w:lvl w:ilvl="0" w:tplc="7DD01274">
      <w:start w:val="1"/>
      <w:numFmt w:val="upperRoman"/>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2F096E"/>
    <w:multiLevelType w:val="multilevel"/>
    <w:tmpl w:val="752234AA"/>
    <w:lvl w:ilvl="0">
      <w:start w:val="1"/>
      <w:numFmt w:val="decimal"/>
      <w:lvlText w:val="%1."/>
      <w:lvlJc w:val="left"/>
      <w:pPr>
        <w:ind w:left="720" w:hanging="360"/>
      </w:pPr>
      <w:rPr>
        <w:rFonts w:cs="Times New Roman" w:hint="default"/>
      </w:rPr>
    </w:lvl>
    <w:lvl w:ilvl="1">
      <w:start w:val="1"/>
      <w:numFmt w:val="decimal"/>
      <w:isLgl/>
      <w:lvlText w:val="%1.%2"/>
      <w:lvlJc w:val="left"/>
      <w:pPr>
        <w:ind w:left="1085" w:hanging="480"/>
      </w:pPr>
      <w:rPr>
        <w:rFonts w:hint="default"/>
        <w:color w:val="auto"/>
      </w:rPr>
    </w:lvl>
    <w:lvl w:ilvl="2">
      <w:start w:val="2"/>
      <w:numFmt w:val="decimal"/>
      <w:isLgl/>
      <w:lvlText w:val="%1.%2.%3"/>
      <w:lvlJc w:val="left"/>
      <w:pPr>
        <w:ind w:left="1570" w:hanging="720"/>
      </w:pPr>
      <w:rPr>
        <w:rFonts w:hint="default"/>
        <w:color w:val="auto"/>
      </w:rPr>
    </w:lvl>
    <w:lvl w:ilvl="3">
      <w:start w:val="1"/>
      <w:numFmt w:val="decimal"/>
      <w:isLgl/>
      <w:lvlText w:val="%1.%2.%3.%4"/>
      <w:lvlJc w:val="left"/>
      <w:pPr>
        <w:ind w:left="1815" w:hanging="720"/>
      </w:pPr>
      <w:rPr>
        <w:rFonts w:hint="default"/>
        <w:color w:val="auto"/>
      </w:rPr>
    </w:lvl>
    <w:lvl w:ilvl="4">
      <w:start w:val="1"/>
      <w:numFmt w:val="decimal"/>
      <w:isLgl/>
      <w:lvlText w:val="%1.%2.%3.%4.%5"/>
      <w:lvlJc w:val="left"/>
      <w:pPr>
        <w:ind w:left="2420" w:hanging="1080"/>
      </w:pPr>
      <w:rPr>
        <w:rFonts w:hint="default"/>
        <w:color w:val="auto"/>
      </w:rPr>
    </w:lvl>
    <w:lvl w:ilvl="5">
      <w:start w:val="1"/>
      <w:numFmt w:val="decimal"/>
      <w:isLgl/>
      <w:lvlText w:val="%1.%2.%3.%4.%5.%6"/>
      <w:lvlJc w:val="left"/>
      <w:pPr>
        <w:ind w:left="2665" w:hanging="1080"/>
      </w:pPr>
      <w:rPr>
        <w:rFonts w:hint="default"/>
        <w:color w:val="auto"/>
      </w:rPr>
    </w:lvl>
    <w:lvl w:ilvl="6">
      <w:start w:val="1"/>
      <w:numFmt w:val="decimal"/>
      <w:isLgl/>
      <w:lvlText w:val="%1.%2.%3.%4.%5.%6.%7"/>
      <w:lvlJc w:val="left"/>
      <w:pPr>
        <w:ind w:left="3270" w:hanging="1440"/>
      </w:pPr>
      <w:rPr>
        <w:rFonts w:hint="default"/>
        <w:color w:val="auto"/>
      </w:rPr>
    </w:lvl>
    <w:lvl w:ilvl="7">
      <w:start w:val="1"/>
      <w:numFmt w:val="decimal"/>
      <w:isLgl/>
      <w:lvlText w:val="%1.%2.%3.%4.%5.%6.%7.%8"/>
      <w:lvlJc w:val="left"/>
      <w:pPr>
        <w:ind w:left="3515" w:hanging="1440"/>
      </w:pPr>
      <w:rPr>
        <w:rFonts w:hint="default"/>
        <w:color w:val="auto"/>
      </w:rPr>
    </w:lvl>
    <w:lvl w:ilvl="8">
      <w:start w:val="1"/>
      <w:numFmt w:val="decimal"/>
      <w:isLgl/>
      <w:lvlText w:val="%1.%2.%3.%4.%5.%6.%7.%8.%9"/>
      <w:lvlJc w:val="left"/>
      <w:pPr>
        <w:ind w:left="4120" w:hanging="1800"/>
      </w:pPr>
      <w:rPr>
        <w:rFonts w:hint="default"/>
        <w:color w:val="auto"/>
      </w:rPr>
    </w:lvl>
  </w:abstractNum>
  <w:abstractNum w:abstractNumId="15" w15:restartNumberingAfterBreak="0">
    <w:nsid w:val="1C9839AF"/>
    <w:multiLevelType w:val="hybridMultilevel"/>
    <w:tmpl w:val="09B4B1DC"/>
    <w:lvl w:ilvl="0" w:tplc="464649DE">
      <w:start w:val="18"/>
      <w:numFmt w:val="upperRoman"/>
      <w:lvlText w:val="%1."/>
      <w:lvlJc w:val="left"/>
      <w:pPr>
        <w:ind w:left="72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36108D"/>
    <w:multiLevelType w:val="multilevel"/>
    <w:tmpl w:val="4DD65CCA"/>
    <w:lvl w:ilvl="0">
      <w:start w:val="2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F5E126B"/>
    <w:multiLevelType w:val="multilevel"/>
    <w:tmpl w:val="77101FDA"/>
    <w:lvl w:ilvl="0">
      <w:start w:val="3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16B30E2"/>
    <w:multiLevelType w:val="multilevel"/>
    <w:tmpl w:val="FD94E42E"/>
    <w:lvl w:ilvl="0">
      <w:start w:val="3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39263AB"/>
    <w:multiLevelType w:val="multilevel"/>
    <w:tmpl w:val="7A58F058"/>
    <w:lvl w:ilvl="0">
      <w:start w:val="1"/>
      <w:numFmt w:val="decimal"/>
      <w:lvlText w:val="%1."/>
      <w:lvlJc w:val="left"/>
      <w:pPr>
        <w:ind w:left="720" w:hanging="360"/>
      </w:pPr>
      <w:rPr>
        <w:rFonts w:cs="Times New Roman" w:hint="default"/>
        <w:sz w:val="22"/>
        <w:szCs w:val="22"/>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254B66C9"/>
    <w:multiLevelType w:val="multilevel"/>
    <w:tmpl w:val="2500FA96"/>
    <w:lvl w:ilvl="0">
      <w:start w:val="1"/>
      <w:numFmt w:val="decimal"/>
      <w:lvlText w:val="%1."/>
      <w:lvlJc w:val="left"/>
      <w:pPr>
        <w:ind w:left="720" w:hanging="360"/>
      </w:pPr>
      <w:rPr>
        <w:rFonts w:cs="Times New Roman" w:hint="default"/>
      </w:rPr>
    </w:lvl>
    <w:lvl w:ilvl="1">
      <w:start w:val="1"/>
      <w:numFmt w:val="decimal"/>
      <w:isLgl/>
      <w:lvlText w:val="%10.%2."/>
      <w:lvlJc w:val="left"/>
      <w:pPr>
        <w:ind w:left="1085" w:hanging="480"/>
      </w:pPr>
      <w:rPr>
        <w:rFonts w:hint="default"/>
        <w:color w:val="auto"/>
      </w:rPr>
    </w:lvl>
    <w:lvl w:ilvl="2">
      <w:start w:val="2"/>
      <w:numFmt w:val="decimal"/>
      <w:isLgl/>
      <w:lvlText w:val="%1.%2.1"/>
      <w:lvlJc w:val="left"/>
      <w:pPr>
        <w:ind w:left="1570" w:hanging="720"/>
      </w:pPr>
      <w:rPr>
        <w:rFonts w:hint="default"/>
        <w:color w:val="auto"/>
      </w:rPr>
    </w:lvl>
    <w:lvl w:ilvl="3">
      <w:start w:val="1"/>
      <w:numFmt w:val="decimal"/>
      <w:isLgl/>
      <w:lvlText w:val="%1.%2.%3.%4"/>
      <w:lvlJc w:val="left"/>
      <w:pPr>
        <w:ind w:left="1815" w:hanging="720"/>
      </w:pPr>
      <w:rPr>
        <w:rFonts w:hint="default"/>
        <w:color w:val="auto"/>
      </w:rPr>
    </w:lvl>
    <w:lvl w:ilvl="4">
      <w:start w:val="1"/>
      <w:numFmt w:val="decimal"/>
      <w:isLgl/>
      <w:lvlText w:val="%1.%2.%3.%4.%5"/>
      <w:lvlJc w:val="left"/>
      <w:pPr>
        <w:ind w:left="2420" w:hanging="1080"/>
      </w:pPr>
      <w:rPr>
        <w:rFonts w:hint="default"/>
        <w:color w:val="auto"/>
      </w:rPr>
    </w:lvl>
    <w:lvl w:ilvl="5">
      <w:start w:val="1"/>
      <w:numFmt w:val="decimal"/>
      <w:isLgl/>
      <w:lvlText w:val="%1.%2.%3.%4.%5.%6"/>
      <w:lvlJc w:val="left"/>
      <w:pPr>
        <w:ind w:left="2665" w:hanging="1080"/>
      </w:pPr>
      <w:rPr>
        <w:rFonts w:hint="default"/>
        <w:color w:val="auto"/>
      </w:rPr>
    </w:lvl>
    <w:lvl w:ilvl="6">
      <w:start w:val="1"/>
      <w:numFmt w:val="decimal"/>
      <w:isLgl/>
      <w:lvlText w:val="%1.%2.%3.%4.%5.%6.%7"/>
      <w:lvlJc w:val="left"/>
      <w:pPr>
        <w:ind w:left="3270" w:hanging="1440"/>
      </w:pPr>
      <w:rPr>
        <w:rFonts w:hint="default"/>
        <w:color w:val="auto"/>
      </w:rPr>
    </w:lvl>
    <w:lvl w:ilvl="7">
      <w:start w:val="1"/>
      <w:numFmt w:val="decimal"/>
      <w:isLgl/>
      <w:lvlText w:val="%1.%2.%3.%4.%5.%6.%7.%8"/>
      <w:lvlJc w:val="left"/>
      <w:pPr>
        <w:ind w:left="3515" w:hanging="1440"/>
      </w:pPr>
      <w:rPr>
        <w:rFonts w:hint="default"/>
        <w:color w:val="auto"/>
      </w:rPr>
    </w:lvl>
    <w:lvl w:ilvl="8">
      <w:start w:val="1"/>
      <w:numFmt w:val="decimal"/>
      <w:isLgl/>
      <w:lvlText w:val="%1.%2.%3.%4.%5.%6.%7.%8.%9"/>
      <w:lvlJc w:val="left"/>
      <w:pPr>
        <w:ind w:left="4120" w:hanging="1800"/>
      </w:pPr>
      <w:rPr>
        <w:rFonts w:hint="default"/>
        <w:color w:val="auto"/>
      </w:rPr>
    </w:lvl>
  </w:abstractNum>
  <w:abstractNum w:abstractNumId="21" w15:restartNumberingAfterBreak="0">
    <w:nsid w:val="25B42E72"/>
    <w:multiLevelType w:val="hybridMultilevel"/>
    <w:tmpl w:val="2384E612"/>
    <w:lvl w:ilvl="0" w:tplc="04964A1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15:restartNumberingAfterBreak="0">
    <w:nsid w:val="26B536F3"/>
    <w:multiLevelType w:val="hybridMultilevel"/>
    <w:tmpl w:val="239A5082"/>
    <w:lvl w:ilvl="0" w:tplc="B0265340">
      <w:start w:val="16"/>
      <w:numFmt w:val="upperRoman"/>
      <w:lvlText w:val="%1."/>
      <w:lvlJc w:val="left"/>
      <w:pPr>
        <w:ind w:left="72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CB7A4E"/>
    <w:multiLevelType w:val="multilevel"/>
    <w:tmpl w:val="2564F12C"/>
    <w:lvl w:ilvl="0">
      <w:start w:val="2"/>
      <w:numFmt w:val="decimal"/>
      <w:lvlText w:val="%1."/>
      <w:legacy w:legacy="1" w:legacySpace="0" w:legacyIndent="211"/>
      <w:lvlJc w:val="left"/>
      <w:rPr>
        <w:rFonts w:ascii="Times New Roman" w:hAnsi="Times New Roman" w:cs="Times New Roman" w:hint="default"/>
      </w:rPr>
    </w:lvl>
    <w:lvl w:ilvl="1">
      <w:start w:val="2"/>
      <w:numFmt w:val="decimal"/>
      <w:isLgl/>
      <w:lvlText w:val="%1.%2."/>
      <w:lvlJc w:val="left"/>
      <w:pPr>
        <w:ind w:left="1683" w:hanging="360"/>
      </w:pPr>
      <w:rPr>
        <w:rFonts w:hint="default"/>
      </w:rPr>
    </w:lvl>
    <w:lvl w:ilvl="2">
      <w:start w:val="1"/>
      <w:numFmt w:val="decimal"/>
      <w:isLgl/>
      <w:lvlText w:val="%1.%2.%3."/>
      <w:lvlJc w:val="left"/>
      <w:pPr>
        <w:ind w:left="3366" w:hanging="720"/>
      </w:pPr>
      <w:rPr>
        <w:rFonts w:hint="default"/>
      </w:rPr>
    </w:lvl>
    <w:lvl w:ilvl="3">
      <w:start w:val="1"/>
      <w:numFmt w:val="decimal"/>
      <w:isLgl/>
      <w:lvlText w:val="%1.%2.%3.%4."/>
      <w:lvlJc w:val="left"/>
      <w:pPr>
        <w:ind w:left="4689" w:hanging="720"/>
      </w:pPr>
      <w:rPr>
        <w:rFonts w:hint="default"/>
      </w:rPr>
    </w:lvl>
    <w:lvl w:ilvl="4">
      <w:start w:val="1"/>
      <w:numFmt w:val="decimal"/>
      <w:isLgl/>
      <w:lvlText w:val="%1.%2.%3.%4.%5."/>
      <w:lvlJc w:val="left"/>
      <w:pPr>
        <w:ind w:left="6372" w:hanging="1080"/>
      </w:pPr>
      <w:rPr>
        <w:rFonts w:hint="default"/>
      </w:rPr>
    </w:lvl>
    <w:lvl w:ilvl="5">
      <w:start w:val="1"/>
      <w:numFmt w:val="decimal"/>
      <w:isLgl/>
      <w:lvlText w:val="%1.%2.%3.%4.%5.%6."/>
      <w:lvlJc w:val="left"/>
      <w:pPr>
        <w:ind w:left="7695" w:hanging="1080"/>
      </w:pPr>
      <w:rPr>
        <w:rFonts w:hint="default"/>
      </w:rPr>
    </w:lvl>
    <w:lvl w:ilvl="6">
      <w:start w:val="1"/>
      <w:numFmt w:val="decimal"/>
      <w:isLgl/>
      <w:lvlText w:val="%1.%2.%3.%4.%5.%6.%7."/>
      <w:lvlJc w:val="left"/>
      <w:pPr>
        <w:ind w:left="9378" w:hanging="1440"/>
      </w:pPr>
      <w:rPr>
        <w:rFonts w:hint="default"/>
      </w:rPr>
    </w:lvl>
    <w:lvl w:ilvl="7">
      <w:start w:val="1"/>
      <w:numFmt w:val="decimal"/>
      <w:isLgl/>
      <w:lvlText w:val="%1.%2.%3.%4.%5.%6.%7.%8."/>
      <w:lvlJc w:val="left"/>
      <w:pPr>
        <w:ind w:left="10701" w:hanging="1440"/>
      </w:pPr>
      <w:rPr>
        <w:rFonts w:hint="default"/>
      </w:rPr>
    </w:lvl>
    <w:lvl w:ilvl="8">
      <w:start w:val="1"/>
      <w:numFmt w:val="decimal"/>
      <w:isLgl/>
      <w:lvlText w:val="%1.%2.%3.%4.%5.%6.%7.%8.%9."/>
      <w:lvlJc w:val="left"/>
      <w:pPr>
        <w:ind w:left="12384" w:hanging="1800"/>
      </w:pPr>
      <w:rPr>
        <w:rFonts w:hint="default"/>
      </w:rPr>
    </w:lvl>
  </w:abstractNum>
  <w:abstractNum w:abstractNumId="24" w15:restartNumberingAfterBreak="0">
    <w:nsid w:val="2C78328E"/>
    <w:multiLevelType w:val="multilevel"/>
    <w:tmpl w:val="5A7E02A4"/>
    <w:lvl w:ilvl="0">
      <w:start w:val="11"/>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03B7715"/>
    <w:multiLevelType w:val="multilevel"/>
    <w:tmpl w:val="4024F25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24C586E"/>
    <w:multiLevelType w:val="multilevel"/>
    <w:tmpl w:val="D30AC15A"/>
    <w:lvl w:ilvl="0">
      <w:start w:val="4"/>
      <w:numFmt w:val="upperRoman"/>
      <w:lvlText w:val="%1."/>
      <w:lvlJc w:val="left"/>
      <w:pPr>
        <w:tabs>
          <w:tab w:val="num" w:pos="1080"/>
        </w:tabs>
        <w:ind w:left="1080" w:hanging="720"/>
      </w:pPr>
      <w:rPr>
        <w:rFonts w:hint="default"/>
        <w:b/>
        <w:i w:val="0"/>
        <w:sz w:val="24"/>
      </w:rPr>
    </w:lvl>
    <w:lvl w:ilvl="1">
      <w:start w:val="7"/>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lowerLetter"/>
      <w:lvlText w:val="%7)"/>
      <w:lvlJc w:val="left"/>
      <w:pPr>
        <w:tabs>
          <w:tab w:val="num" w:pos="5040"/>
        </w:tabs>
        <w:ind w:left="5040" w:hanging="360"/>
      </w:pPr>
      <w:rPr>
        <w:rFonts w:ascii="Tahoma" w:hAnsi="Tahoma" w:cs="Tahoma" w:hint="default"/>
        <w:sz w:val="20"/>
        <w:szCs w:val="20"/>
      </w:rPr>
    </w:lvl>
    <w:lvl w:ilvl="7">
      <w:start w:val="1"/>
      <w:numFmt w:val="decimal"/>
      <w:lvlText w:val="%8)"/>
      <w:lvlJc w:val="left"/>
      <w:pPr>
        <w:tabs>
          <w:tab w:val="num" w:pos="5760"/>
        </w:tabs>
        <w:ind w:left="5760" w:hanging="360"/>
      </w:pPr>
      <w:rPr>
        <w:rFonts w:ascii="Times New Roman" w:hAnsi="Times New Roman" w:cs="Times New Roman" w:hint="default"/>
        <w:b w:val="0"/>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384150A"/>
    <w:multiLevelType w:val="hybridMultilevel"/>
    <w:tmpl w:val="B4E8BD5A"/>
    <w:lvl w:ilvl="0" w:tplc="ECBA2B90">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9B345C"/>
    <w:multiLevelType w:val="multilevel"/>
    <w:tmpl w:val="C4A8DE84"/>
    <w:lvl w:ilvl="0">
      <w:start w:val="11"/>
      <w:numFmt w:val="decimal"/>
      <w:lvlText w:val="%1"/>
      <w:lvlJc w:val="left"/>
      <w:pPr>
        <w:ind w:left="540" w:hanging="540"/>
      </w:pPr>
      <w:rPr>
        <w:rFonts w:hint="default"/>
      </w:rPr>
    </w:lvl>
    <w:lvl w:ilvl="1">
      <w:start w:val="19"/>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9" w15:restartNumberingAfterBreak="0">
    <w:nsid w:val="3695345B"/>
    <w:multiLevelType w:val="multilevel"/>
    <w:tmpl w:val="2BB88840"/>
    <w:lvl w:ilvl="0">
      <w:start w:val="11"/>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656EF1"/>
    <w:multiLevelType w:val="hybridMultilevel"/>
    <w:tmpl w:val="C3C6F4EE"/>
    <w:lvl w:ilvl="0" w:tplc="8EC0DE44">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0F72E6"/>
    <w:multiLevelType w:val="multilevel"/>
    <w:tmpl w:val="77D21270"/>
    <w:lvl w:ilvl="0">
      <w:start w:val="1"/>
      <w:numFmt w:val="decimal"/>
      <w:lvlText w:val="%1."/>
      <w:lvlJc w:val="left"/>
      <w:pPr>
        <w:ind w:left="720" w:hanging="360"/>
      </w:pPr>
      <w:rPr>
        <w:rFonts w:cs="Times New Roman" w:hint="default"/>
      </w:rPr>
    </w:lvl>
    <w:lvl w:ilvl="1">
      <w:start w:val="1"/>
      <w:numFmt w:val="decimal"/>
      <w:isLgl/>
      <w:lvlText w:val="%1.%2."/>
      <w:lvlJc w:val="left"/>
      <w:pPr>
        <w:ind w:left="1085" w:hanging="480"/>
      </w:pPr>
      <w:rPr>
        <w:rFonts w:hint="default"/>
        <w:color w:val="auto"/>
      </w:rPr>
    </w:lvl>
    <w:lvl w:ilvl="2">
      <w:start w:val="2"/>
      <w:numFmt w:val="decimal"/>
      <w:isLgl/>
      <w:lvlText w:val="%1.%2.%3"/>
      <w:lvlJc w:val="left"/>
      <w:pPr>
        <w:ind w:left="1570" w:hanging="720"/>
      </w:pPr>
      <w:rPr>
        <w:rFonts w:hint="default"/>
        <w:color w:val="auto"/>
      </w:rPr>
    </w:lvl>
    <w:lvl w:ilvl="3">
      <w:start w:val="1"/>
      <w:numFmt w:val="decimal"/>
      <w:isLgl/>
      <w:lvlText w:val="%1.%2.%3.%4"/>
      <w:lvlJc w:val="left"/>
      <w:pPr>
        <w:ind w:left="1815" w:hanging="720"/>
      </w:pPr>
      <w:rPr>
        <w:rFonts w:hint="default"/>
        <w:color w:val="auto"/>
      </w:rPr>
    </w:lvl>
    <w:lvl w:ilvl="4">
      <w:start w:val="1"/>
      <w:numFmt w:val="decimal"/>
      <w:isLgl/>
      <w:lvlText w:val="%1.%2.%3.%4.%5"/>
      <w:lvlJc w:val="left"/>
      <w:pPr>
        <w:ind w:left="2420" w:hanging="1080"/>
      </w:pPr>
      <w:rPr>
        <w:rFonts w:hint="default"/>
        <w:color w:val="auto"/>
      </w:rPr>
    </w:lvl>
    <w:lvl w:ilvl="5">
      <w:start w:val="1"/>
      <w:numFmt w:val="decimal"/>
      <w:isLgl/>
      <w:lvlText w:val="%1.%2.%3.%4.%5.%6"/>
      <w:lvlJc w:val="left"/>
      <w:pPr>
        <w:ind w:left="2665" w:hanging="1080"/>
      </w:pPr>
      <w:rPr>
        <w:rFonts w:hint="default"/>
        <w:color w:val="auto"/>
      </w:rPr>
    </w:lvl>
    <w:lvl w:ilvl="6">
      <w:start w:val="1"/>
      <w:numFmt w:val="decimal"/>
      <w:isLgl/>
      <w:lvlText w:val="%1.%2.%3.%4.%5.%6.%7"/>
      <w:lvlJc w:val="left"/>
      <w:pPr>
        <w:ind w:left="3270" w:hanging="1440"/>
      </w:pPr>
      <w:rPr>
        <w:rFonts w:hint="default"/>
        <w:color w:val="auto"/>
      </w:rPr>
    </w:lvl>
    <w:lvl w:ilvl="7">
      <w:start w:val="1"/>
      <w:numFmt w:val="none"/>
      <w:isLgl/>
      <w:lvlText w:val="1.1."/>
      <w:lvlJc w:val="left"/>
      <w:pPr>
        <w:ind w:left="3515" w:hanging="1440"/>
      </w:pPr>
      <w:rPr>
        <w:rFonts w:hint="default"/>
        <w:color w:val="auto"/>
      </w:rPr>
    </w:lvl>
    <w:lvl w:ilvl="8">
      <w:start w:val="1"/>
      <w:numFmt w:val="decimal"/>
      <w:isLgl/>
      <w:lvlText w:val="%1.%2.%3.%4.%5.%6.%7.%8.%9"/>
      <w:lvlJc w:val="left"/>
      <w:pPr>
        <w:ind w:left="4120" w:hanging="1800"/>
      </w:pPr>
      <w:rPr>
        <w:rFonts w:hint="default"/>
        <w:color w:val="auto"/>
      </w:rPr>
    </w:lvl>
  </w:abstractNum>
  <w:abstractNum w:abstractNumId="32" w15:restartNumberingAfterBreak="0">
    <w:nsid w:val="3B7D6D54"/>
    <w:multiLevelType w:val="multilevel"/>
    <w:tmpl w:val="8B826350"/>
    <w:lvl w:ilvl="0">
      <w:start w:val="26"/>
      <w:numFmt w:val="decimal"/>
      <w:lvlText w:val="%1."/>
      <w:lvlJc w:val="left"/>
      <w:pPr>
        <w:ind w:left="720" w:hanging="360"/>
      </w:pPr>
      <w:rPr>
        <w:rFonts w:cs="Times New Roman" w:hint="default"/>
      </w:rPr>
    </w:lvl>
    <w:lvl w:ilvl="1">
      <w:start w:val="1"/>
      <w:numFmt w:val="decimal"/>
      <w:isLgl/>
      <w:lvlText w:val="%1.%2"/>
      <w:lvlJc w:val="left"/>
      <w:pPr>
        <w:ind w:left="1085" w:hanging="480"/>
      </w:pPr>
      <w:rPr>
        <w:rFonts w:hint="default"/>
        <w:color w:val="auto"/>
      </w:rPr>
    </w:lvl>
    <w:lvl w:ilvl="2">
      <w:start w:val="2"/>
      <w:numFmt w:val="decimal"/>
      <w:isLgl/>
      <w:lvlText w:val="%1.%2.%3"/>
      <w:lvlJc w:val="left"/>
      <w:pPr>
        <w:ind w:left="1570" w:hanging="720"/>
      </w:pPr>
      <w:rPr>
        <w:rFonts w:hint="default"/>
        <w:color w:val="auto"/>
      </w:rPr>
    </w:lvl>
    <w:lvl w:ilvl="3">
      <w:start w:val="1"/>
      <w:numFmt w:val="decimal"/>
      <w:isLgl/>
      <w:lvlText w:val="%1.%2.%3.%4"/>
      <w:lvlJc w:val="left"/>
      <w:pPr>
        <w:ind w:left="1815" w:hanging="720"/>
      </w:pPr>
      <w:rPr>
        <w:rFonts w:hint="default"/>
        <w:color w:val="auto"/>
      </w:rPr>
    </w:lvl>
    <w:lvl w:ilvl="4">
      <w:start w:val="1"/>
      <w:numFmt w:val="decimal"/>
      <w:isLgl/>
      <w:lvlText w:val="%1.%2.%3.%4.%5"/>
      <w:lvlJc w:val="left"/>
      <w:pPr>
        <w:ind w:left="2420" w:hanging="1080"/>
      </w:pPr>
      <w:rPr>
        <w:rFonts w:hint="default"/>
        <w:color w:val="auto"/>
      </w:rPr>
    </w:lvl>
    <w:lvl w:ilvl="5">
      <w:start w:val="1"/>
      <w:numFmt w:val="decimal"/>
      <w:isLgl/>
      <w:lvlText w:val="%1.%2.%3.%4.%5.%6"/>
      <w:lvlJc w:val="left"/>
      <w:pPr>
        <w:ind w:left="2665" w:hanging="1080"/>
      </w:pPr>
      <w:rPr>
        <w:rFonts w:hint="default"/>
        <w:color w:val="auto"/>
      </w:rPr>
    </w:lvl>
    <w:lvl w:ilvl="6">
      <w:start w:val="1"/>
      <w:numFmt w:val="decimal"/>
      <w:isLgl/>
      <w:lvlText w:val="%1.1"/>
      <w:lvlJc w:val="left"/>
      <w:pPr>
        <w:ind w:left="3270" w:hanging="1440"/>
      </w:pPr>
      <w:rPr>
        <w:rFonts w:hint="default"/>
        <w:color w:val="auto"/>
      </w:rPr>
    </w:lvl>
    <w:lvl w:ilvl="7">
      <w:start w:val="1"/>
      <w:numFmt w:val="decimal"/>
      <w:isLgl/>
      <w:lvlText w:val="%1.%2.%3.%4.%5.%6.%7.%8"/>
      <w:lvlJc w:val="left"/>
      <w:pPr>
        <w:ind w:left="3515" w:hanging="1440"/>
      </w:pPr>
      <w:rPr>
        <w:rFonts w:hint="default"/>
        <w:color w:val="auto"/>
      </w:rPr>
    </w:lvl>
    <w:lvl w:ilvl="8">
      <w:start w:val="1"/>
      <w:numFmt w:val="decimal"/>
      <w:isLgl/>
      <w:lvlText w:val="%1.%2.%3.%4.%5.%6.%7.%8.%9"/>
      <w:lvlJc w:val="left"/>
      <w:pPr>
        <w:ind w:left="4120" w:hanging="1800"/>
      </w:pPr>
      <w:rPr>
        <w:rFonts w:hint="default"/>
        <w:color w:val="auto"/>
      </w:rPr>
    </w:lvl>
  </w:abstractNum>
  <w:abstractNum w:abstractNumId="33" w15:restartNumberingAfterBreak="0">
    <w:nsid w:val="419B2532"/>
    <w:multiLevelType w:val="hybridMultilevel"/>
    <w:tmpl w:val="E61C6648"/>
    <w:lvl w:ilvl="0" w:tplc="0415000F">
      <w:start w:val="1"/>
      <w:numFmt w:val="decimal"/>
      <w:lvlText w:val="%1."/>
      <w:lvlJc w:val="left"/>
      <w:pPr>
        <w:ind w:left="720" w:hanging="360"/>
      </w:pPr>
    </w:lvl>
    <w:lvl w:ilvl="1" w:tplc="260E61AA">
      <w:start w:val="10"/>
      <w:numFmt w:val="upperRoman"/>
      <w:lvlText w:val="%2."/>
      <w:lvlJc w:val="left"/>
      <w:pPr>
        <w:ind w:left="1800" w:hanging="720"/>
      </w:pPr>
      <w:rPr>
        <w:rFonts w:hint="default"/>
      </w:rPr>
    </w:lvl>
    <w:lvl w:ilvl="2" w:tplc="F4620FA2">
      <w:start w:val="16"/>
      <w:numFmt w:val="upperRoman"/>
      <w:lvlText w:val="%3."/>
      <w:lvlJc w:val="left"/>
      <w:pPr>
        <w:ind w:left="2700" w:hanging="72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4C0123"/>
    <w:multiLevelType w:val="multilevel"/>
    <w:tmpl w:val="9AD0B4C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ascii="Tahoma" w:hAnsi="Tahoma" w:cs="Tahoma"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456202C5"/>
    <w:multiLevelType w:val="multilevel"/>
    <w:tmpl w:val="D05E59B4"/>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5C14B5F"/>
    <w:multiLevelType w:val="multilevel"/>
    <w:tmpl w:val="987C6600"/>
    <w:lvl w:ilvl="0">
      <w:start w:val="11"/>
      <w:numFmt w:val="decimal"/>
      <w:lvlText w:val="%1."/>
      <w:lvlJc w:val="left"/>
      <w:pPr>
        <w:ind w:left="660" w:hanging="660"/>
      </w:pPr>
      <w:rPr>
        <w:rFonts w:hint="default"/>
      </w:rPr>
    </w:lvl>
    <w:lvl w:ilvl="1">
      <w:start w:val="8"/>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467F41AF"/>
    <w:multiLevelType w:val="hybridMultilevel"/>
    <w:tmpl w:val="28D86E4E"/>
    <w:lvl w:ilvl="0" w:tplc="0415000F">
      <w:start w:val="1"/>
      <w:numFmt w:val="decimal"/>
      <w:lvlText w:val="%1."/>
      <w:lvlJc w:val="left"/>
      <w:pPr>
        <w:ind w:left="1800" w:hanging="72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39" w15:restartNumberingAfterBreak="0">
    <w:nsid w:val="4AD16960"/>
    <w:multiLevelType w:val="multilevel"/>
    <w:tmpl w:val="DA36F60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0" w15:restartNumberingAfterBreak="0">
    <w:nsid w:val="4C8F4554"/>
    <w:multiLevelType w:val="hybridMultilevel"/>
    <w:tmpl w:val="D81A1C6A"/>
    <w:lvl w:ilvl="0" w:tplc="2658533C">
      <w:start w:val="20"/>
      <w:numFmt w:val="upperRoman"/>
      <w:lvlText w:val="%1."/>
      <w:lvlJc w:val="left"/>
      <w:pPr>
        <w:ind w:left="72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CB663A"/>
    <w:multiLevelType w:val="hybridMultilevel"/>
    <w:tmpl w:val="E140F05E"/>
    <w:lvl w:ilvl="0" w:tplc="D06A1F56">
      <w:start w:val="2"/>
      <w:numFmt w:val="upperRoman"/>
      <w:pStyle w:val="Nagwek9"/>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0C5640F"/>
    <w:multiLevelType w:val="multilevel"/>
    <w:tmpl w:val="B5B6868E"/>
    <w:lvl w:ilvl="0">
      <w:start w:val="2"/>
      <w:numFmt w:val="upperRoman"/>
      <w:lvlText w:val="%1."/>
      <w:legacy w:legacy="1" w:legacySpace="0" w:legacyIndent="206"/>
      <w:lvlJc w:val="left"/>
      <w:rPr>
        <w:rFonts w:ascii="Arial" w:hAnsi="Arial" w:cs="Arial" w:hint="default"/>
      </w:rPr>
    </w:lvl>
    <w:lvl w:ilvl="1">
      <w:start w:val="1"/>
      <w:numFmt w:val="decimal"/>
      <w:isLgl/>
      <w:lvlText w:val="%1.%2."/>
      <w:lvlJc w:val="left"/>
      <w:pPr>
        <w:ind w:left="965" w:hanging="54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43" w15:restartNumberingAfterBreak="0">
    <w:nsid w:val="51CC5434"/>
    <w:multiLevelType w:val="multilevel"/>
    <w:tmpl w:val="AEA2011A"/>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4" w15:restartNumberingAfterBreak="0">
    <w:nsid w:val="556968AB"/>
    <w:multiLevelType w:val="multilevel"/>
    <w:tmpl w:val="7FB85C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6" w15:restartNumberingAfterBreak="0">
    <w:nsid w:val="576C0FEB"/>
    <w:multiLevelType w:val="multilevel"/>
    <w:tmpl w:val="43C2E9F0"/>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b w:val="0"/>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7" w15:restartNumberingAfterBreak="0">
    <w:nsid w:val="5B51017D"/>
    <w:multiLevelType w:val="multilevel"/>
    <w:tmpl w:val="8F8429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Tahoma" w:hAnsi="Tahoma" w:cs="Tahoma"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5CB97A22"/>
    <w:multiLevelType w:val="multilevel"/>
    <w:tmpl w:val="815E7D90"/>
    <w:lvl w:ilvl="0">
      <w:start w:val="2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9" w15:restartNumberingAfterBreak="0">
    <w:nsid w:val="5E5357A2"/>
    <w:multiLevelType w:val="multilevel"/>
    <w:tmpl w:val="51C43C88"/>
    <w:lvl w:ilvl="0">
      <w:start w:val="1"/>
      <w:numFmt w:val="decimal"/>
      <w:lvlText w:val="%1."/>
      <w:lvlJc w:val="left"/>
      <w:pPr>
        <w:ind w:left="720" w:hanging="360"/>
      </w:pPr>
      <w:rPr>
        <w:rFonts w:ascii="Times New Roman" w:hAnsi="Times New Roman" w:cs="Times New Roman" w:hint="default"/>
        <w:b w:val="0"/>
        <w:i w:val="0"/>
        <w:color w:val="auto"/>
        <w:sz w:val="24"/>
        <w:szCs w:val="2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0"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1" w15:restartNumberingAfterBreak="0">
    <w:nsid w:val="63A4569B"/>
    <w:multiLevelType w:val="multilevel"/>
    <w:tmpl w:val="80B04B34"/>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3AA3B58"/>
    <w:multiLevelType w:val="multilevel"/>
    <w:tmpl w:val="D936AE6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9290EDC"/>
    <w:multiLevelType w:val="multilevel"/>
    <w:tmpl w:val="41804A2A"/>
    <w:lvl w:ilvl="0">
      <w:start w:val="1"/>
      <w:numFmt w:val="decimal"/>
      <w:lvlText w:val="%1."/>
      <w:lvlJc w:val="left"/>
      <w:pPr>
        <w:tabs>
          <w:tab w:val="num" w:pos="1080"/>
        </w:tabs>
        <w:ind w:left="1080" w:hanging="720"/>
      </w:pPr>
      <w:rPr>
        <w:rFonts w:hint="default"/>
        <w:b w:val="0"/>
        <w:i w:val="0"/>
        <w:sz w:val="24"/>
      </w:rPr>
    </w:lvl>
    <w:lvl w:ilvl="1">
      <w:start w:val="7"/>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lowerLetter"/>
      <w:lvlText w:val="%7)"/>
      <w:lvlJc w:val="left"/>
      <w:pPr>
        <w:tabs>
          <w:tab w:val="num" w:pos="5040"/>
        </w:tabs>
        <w:ind w:left="5040" w:hanging="360"/>
      </w:pPr>
      <w:rPr>
        <w:rFonts w:ascii="Tahoma" w:hAnsi="Tahoma" w:cs="Tahoma" w:hint="default"/>
        <w:sz w:val="20"/>
        <w:szCs w:val="20"/>
      </w:rPr>
    </w:lvl>
    <w:lvl w:ilvl="7">
      <w:start w:val="1"/>
      <w:numFmt w:val="decimal"/>
      <w:lvlText w:val="%8)"/>
      <w:lvlJc w:val="left"/>
      <w:pPr>
        <w:tabs>
          <w:tab w:val="num" w:pos="5760"/>
        </w:tabs>
        <w:ind w:left="5760" w:hanging="360"/>
      </w:pPr>
      <w:rPr>
        <w:rFonts w:ascii="Times New Roman" w:hAnsi="Times New Roman" w:cs="Times New Roman" w:hint="default"/>
        <w:b w:val="0"/>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6B2711AA"/>
    <w:multiLevelType w:val="multilevel"/>
    <w:tmpl w:val="F9CE0BCC"/>
    <w:lvl w:ilvl="0">
      <w:start w:val="9"/>
      <w:numFmt w:val="upperRoman"/>
      <w:lvlText w:val="%1."/>
      <w:lvlJc w:val="left"/>
      <w:pPr>
        <w:tabs>
          <w:tab w:val="num" w:pos="1080"/>
        </w:tabs>
        <w:ind w:left="1080" w:hanging="720"/>
      </w:pPr>
      <w:rPr>
        <w:rFonts w:hint="default"/>
        <w:b/>
        <w:i w:val="0"/>
        <w:sz w:val="24"/>
      </w:rPr>
    </w:lvl>
    <w:lvl w:ilvl="1">
      <w:start w:val="7"/>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lowerLetter"/>
      <w:lvlText w:val="%7)"/>
      <w:lvlJc w:val="left"/>
      <w:pPr>
        <w:tabs>
          <w:tab w:val="num" w:pos="5040"/>
        </w:tabs>
        <w:ind w:left="5040" w:hanging="360"/>
      </w:pPr>
      <w:rPr>
        <w:rFonts w:ascii="Tahoma" w:hAnsi="Tahoma" w:cs="Tahoma" w:hint="default"/>
        <w:sz w:val="20"/>
        <w:szCs w:val="20"/>
      </w:rPr>
    </w:lvl>
    <w:lvl w:ilvl="7">
      <w:start w:val="1"/>
      <w:numFmt w:val="decimal"/>
      <w:lvlText w:val="%8)"/>
      <w:lvlJc w:val="left"/>
      <w:pPr>
        <w:tabs>
          <w:tab w:val="num" w:pos="5760"/>
        </w:tabs>
        <w:ind w:left="5760" w:hanging="360"/>
      </w:pPr>
      <w:rPr>
        <w:rFonts w:ascii="Times New Roman" w:hAnsi="Times New Roman" w:cs="Times New Roman" w:hint="default"/>
        <w:b w:val="0"/>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6B600D50"/>
    <w:multiLevelType w:val="multilevel"/>
    <w:tmpl w:val="4AA27D7A"/>
    <w:lvl w:ilvl="0">
      <w:start w:val="1"/>
      <w:numFmt w:val="decimal"/>
      <w:lvlText w:val="%1."/>
      <w:lvlJc w:val="left"/>
      <w:pPr>
        <w:tabs>
          <w:tab w:val="num" w:pos="1080"/>
        </w:tabs>
        <w:ind w:left="1080" w:hanging="720"/>
      </w:pPr>
      <w:rPr>
        <w:rFonts w:hint="default"/>
        <w:b w:val="0"/>
        <w:i w:val="0"/>
        <w:sz w:val="24"/>
      </w:rPr>
    </w:lvl>
    <w:lvl w:ilvl="1">
      <w:start w:val="7"/>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lowerLetter"/>
      <w:lvlText w:val="%7)"/>
      <w:lvlJc w:val="left"/>
      <w:pPr>
        <w:tabs>
          <w:tab w:val="num" w:pos="5040"/>
        </w:tabs>
        <w:ind w:left="5040" w:hanging="360"/>
      </w:pPr>
      <w:rPr>
        <w:rFonts w:ascii="Tahoma" w:hAnsi="Tahoma" w:cs="Tahoma" w:hint="default"/>
        <w:sz w:val="20"/>
        <w:szCs w:val="20"/>
      </w:rPr>
    </w:lvl>
    <w:lvl w:ilvl="7">
      <w:start w:val="1"/>
      <w:numFmt w:val="decimal"/>
      <w:lvlText w:val="%8)"/>
      <w:lvlJc w:val="left"/>
      <w:pPr>
        <w:tabs>
          <w:tab w:val="num" w:pos="5760"/>
        </w:tabs>
        <w:ind w:left="5760" w:hanging="360"/>
      </w:pPr>
      <w:rPr>
        <w:rFonts w:ascii="Times New Roman" w:hAnsi="Times New Roman" w:cs="Times New Roman" w:hint="default"/>
        <w:b w:val="0"/>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6D355021"/>
    <w:multiLevelType w:val="multilevel"/>
    <w:tmpl w:val="7464B39C"/>
    <w:lvl w:ilvl="0">
      <w:start w:val="30"/>
      <w:numFmt w:val="decimal"/>
      <w:lvlText w:val="%1."/>
      <w:lvlJc w:val="left"/>
      <w:pPr>
        <w:ind w:left="660" w:hanging="660"/>
      </w:pPr>
      <w:rPr>
        <w:rFonts w:hint="default"/>
      </w:rPr>
    </w:lvl>
    <w:lvl w:ilvl="1">
      <w:start w:val="2"/>
      <w:numFmt w:val="decimal"/>
      <w:lvlText w:val="%1.%2."/>
      <w:lvlJc w:val="left"/>
      <w:pPr>
        <w:ind w:left="1440" w:hanging="6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7" w15:restartNumberingAfterBreak="0">
    <w:nsid w:val="725C78EB"/>
    <w:multiLevelType w:val="multilevel"/>
    <w:tmpl w:val="AB5C663A"/>
    <w:lvl w:ilvl="0">
      <w:start w:val="7"/>
      <w:numFmt w:val="decimal"/>
      <w:lvlText w:val="%1."/>
      <w:lvlJc w:val="left"/>
      <w:pPr>
        <w:ind w:left="0" w:firstLine="0"/>
      </w:pPr>
      <w:rPr>
        <w:rFonts w:ascii="Times New Roman" w:hAnsi="Times New Roman" w:cs="Times New Roman" w:hint="default"/>
      </w:rPr>
    </w:lvl>
    <w:lvl w:ilvl="1">
      <w:start w:val="3"/>
      <w:numFmt w:val="decimal"/>
      <w:isLgl/>
      <w:lvlText w:val="%1.%2."/>
      <w:lvlJc w:val="left"/>
      <w:pPr>
        <w:ind w:left="1397" w:hanging="612"/>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3075" w:hanging="720"/>
      </w:pPr>
      <w:rPr>
        <w:rFonts w:hint="default"/>
      </w:rPr>
    </w:lvl>
    <w:lvl w:ilvl="4">
      <w:start w:val="1"/>
      <w:numFmt w:val="decimal"/>
      <w:isLgl/>
      <w:lvlText w:val="%1.%2.%3.%4.%5."/>
      <w:lvlJc w:val="left"/>
      <w:pPr>
        <w:ind w:left="4220" w:hanging="1080"/>
      </w:pPr>
      <w:rPr>
        <w:rFonts w:hint="default"/>
      </w:rPr>
    </w:lvl>
    <w:lvl w:ilvl="5">
      <w:start w:val="1"/>
      <w:numFmt w:val="decimal"/>
      <w:isLgl/>
      <w:lvlText w:val="%1.%2.%3.%4.%5.%6."/>
      <w:lvlJc w:val="left"/>
      <w:pPr>
        <w:ind w:left="5005" w:hanging="1080"/>
      </w:pPr>
      <w:rPr>
        <w:rFonts w:hint="default"/>
      </w:rPr>
    </w:lvl>
    <w:lvl w:ilvl="6">
      <w:start w:val="1"/>
      <w:numFmt w:val="decimal"/>
      <w:isLgl/>
      <w:lvlText w:val="%1.%2.%3.%4.%5.%6.%7."/>
      <w:lvlJc w:val="left"/>
      <w:pPr>
        <w:ind w:left="6150" w:hanging="1440"/>
      </w:pPr>
      <w:rPr>
        <w:rFonts w:hint="default"/>
      </w:rPr>
    </w:lvl>
    <w:lvl w:ilvl="7">
      <w:start w:val="1"/>
      <w:numFmt w:val="decimal"/>
      <w:isLgl/>
      <w:lvlText w:val="%1.%2.%3.%4.%5.%6.%7.%8."/>
      <w:lvlJc w:val="left"/>
      <w:pPr>
        <w:ind w:left="6935" w:hanging="1440"/>
      </w:pPr>
      <w:rPr>
        <w:rFonts w:hint="default"/>
      </w:rPr>
    </w:lvl>
    <w:lvl w:ilvl="8">
      <w:start w:val="1"/>
      <w:numFmt w:val="decimal"/>
      <w:isLgl/>
      <w:lvlText w:val="%1.%2.%3.%4.%5.%6.%7.%8.%9."/>
      <w:lvlJc w:val="left"/>
      <w:pPr>
        <w:ind w:left="8080" w:hanging="1800"/>
      </w:pPr>
      <w:rPr>
        <w:rFonts w:hint="default"/>
      </w:rPr>
    </w:lvl>
  </w:abstractNum>
  <w:abstractNum w:abstractNumId="58" w15:restartNumberingAfterBreak="0">
    <w:nsid w:val="74511D01"/>
    <w:multiLevelType w:val="multilevel"/>
    <w:tmpl w:val="F0580694"/>
    <w:lvl w:ilvl="0">
      <w:start w:val="11"/>
      <w:numFmt w:val="decimal"/>
      <w:lvlText w:val="%1."/>
      <w:lvlJc w:val="left"/>
      <w:pPr>
        <w:ind w:left="600" w:hanging="600"/>
      </w:pPr>
      <w:rPr>
        <w:rFonts w:hint="default"/>
      </w:rPr>
    </w:lvl>
    <w:lvl w:ilvl="1">
      <w:start w:val="20"/>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9"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0" w15:restartNumberingAfterBreak="0">
    <w:nsid w:val="7A793C90"/>
    <w:multiLevelType w:val="hybridMultilevel"/>
    <w:tmpl w:val="4776F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F4256C8"/>
    <w:multiLevelType w:val="multilevel"/>
    <w:tmpl w:val="F1BC4854"/>
    <w:lvl w:ilvl="0">
      <w:start w:val="5"/>
      <w:numFmt w:val="decimal"/>
      <w:lvlText w:val="%1."/>
      <w:lvlJc w:val="left"/>
      <w:pPr>
        <w:ind w:left="360" w:hanging="360"/>
      </w:pPr>
      <w:rPr>
        <w:rFonts w:eastAsia="Tahoma" w:hint="default"/>
      </w:rPr>
    </w:lvl>
    <w:lvl w:ilvl="1">
      <w:start w:val="1"/>
      <w:numFmt w:val="decimal"/>
      <w:lvlText w:val="%1.%2."/>
      <w:lvlJc w:val="left"/>
      <w:pPr>
        <w:ind w:left="2088" w:hanging="360"/>
      </w:pPr>
      <w:rPr>
        <w:rFonts w:eastAsia="Tahoma" w:hint="default"/>
      </w:rPr>
    </w:lvl>
    <w:lvl w:ilvl="2">
      <w:start w:val="1"/>
      <w:numFmt w:val="decimal"/>
      <w:lvlText w:val="%1.%2.%3."/>
      <w:lvlJc w:val="left"/>
      <w:pPr>
        <w:ind w:left="4176" w:hanging="720"/>
      </w:pPr>
      <w:rPr>
        <w:rFonts w:eastAsia="Tahoma" w:hint="default"/>
      </w:rPr>
    </w:lvl>
    <w:lvl w:ilvl="3">
      <w:start w:val="1"/>
      <w:numFmt w:val="decimal"/>
      <w:lvlText w:val="%1.%2.%3.%4."/>
      <w:lvlJc w:val="left"/>
      <w:pPr>
        <w:ind w:left="5904" w:hanging="720"/>
      </w:pPr>
      <w:rPr>
        <w:rFonts w:eastAsia="Tahoma" w:hint="default"/>
      </w:rPr>
    </w:lvl>
    <w:lvl w:ilvl="4">
      <w:start w:val="1"/>
      <w:numFmt w:val="decimal"/>
      <w:lvlText w:val="%1.%2.%3.%4.%5."/>
      <w:lvlJc w:val="left"/>
      <w:pPr>
        <w:ind w:left="7992" w:hanging="1080"/>
      </w:pPr>
      <w:rPr>
        <w:rFonts w:eastAsia="Tahoma" w:hint="default"/>
      </w:rPr>
    </w:lvl>
    <w:lvl w:ilvl="5">
      <w:start w:val="1"/>
      <w:numFmt w:val="decimal"/>
      <w:lvlText w:val="%1.%2.%3.%4.%5.%6."/>
      <w:lvlJc w:val="left"/>
      <w:pPr>
        <w:ind w:left="9720" w:hanging="1080"/>
      </w:pPr>
      <w:rPr>
        <w:rFonts w:eastAsia="Tahoma" w:hint="default"/>
      </w:rPr>
    </w:lvl>
    <w:lvl w:ilvl="6">
      <w:start w:val="1"/>
      <w:numFmt w:val="decimal"/>
      <w:lvlText w:val="%1.%2.%3.%4.%5.%6.%7."/>
      <w:lvlJc w:val="left"/>
      <w:pPr>
        <w:ind w:left="11808" w:hanging="1440"/>
      </w:pPr>
      <w:rPr>
        <w:rFonts w:eastAsia="Tahoma" w:hint="default"/>
      </w:rPr>
    </w:lvl>
    <w:lvl w:ilvl="7">
      <w:start w:val="1"/>
      <w:numFmt w:val="decimal"/>
      <w:lvlText w:val="%1.%2.%3.%4.%5.%6.%7.%8."/>
      <w:lvlJc w:val="left"/>
      <w:pPr>
        <w:ind w:left="13536" w:hanging="1440"/>
      </w:pPr>
      <w:rPr>
        <w:rFonts w:eastAsia="Tahoma" w:hint="default"/>
      </w:rPr>
    </w:lvl>
    <w:lvl w:ilvl="8">
      <w:start w:val="1"/>
      <w:numFmt w:val="decimal"/>
      <w:lvlText w:val="%1.%2.%3.%4.%5.%6.%7.%8.%9."/>
      <w:lvlJc w:val="left"/>
      <w:pPr>
        <w:ind w:left="15624" w:hanging="1800"/>
      </w:pPr>
      <w:rPr>
        <w:rFonts w:eastAsia="Tahoma" w:hint="default"/>
      </w:rPr>
    </w:lvl>
  </w:abstractNum>
  <w:abstractNum w:abstractNumId="62" w15:restartNumberingAfterBreak="0">
    <w:nsid w:val="7FD862DF"/>
    <w:multiLevelType w:val="multilevel"/>
    <w:tmpl w:val="7460FAB0"/>
    <w:lvl w:ilvl="0">
      <w:start w:val="1"/>
      <w:numFmt w:val="none"/>
      <w:lvlText w:val="34.1"/>
      <w:lvlJc w:val="left"/>
      <w:pPr>
        <w:ind w:left="720" w:hanging="360"/>
      </w:pPr>
      <w:rPr>
        <w:rFonts w:cs="Times New Roman" w:hint="default"/>
      </w:rPr>
    </w:lvl>
    <w:lvl w:ilvl="1">
      <w:start w:val="1"/>
      <w:numFmt w:val="decimal"/>
      <w:isLgl/>
      <w:lvlText w:val="%135.1."/>
      <w:lvlJc w:val="left"/>
      <w:pPr>
        <w:ind w:left="1085" w:hanging="480"/>
      </w:pPr>
      <w:rPr>
        <w:rFonts w:hint="default"/>
        <w:color w:val="auto"/>
      </w:rPr>
    </w:lvl>
    <w:lvl w:ilvl="2">
      <w:start w:val="2"/>
      <w:numFmt w:val="decimal"/>
      <w:isLgl/>
      <w:lvlText w:val="%1.%2.%3"/>
      <w:lvlJc w:val="left"/>
      <w:pPr>
        <w:ind w:left="1570" w:hanging="720"/>
      </w:pPr>
      <w:rPr>
        <w:rFonts w:hint="default"/>
        <w:color w:val="auto"/>
      </w:rPr>
    </w:lvl>
    <w:lvl w:ilvl="3">
      <w:start w:val="1"/>
      <w:numFmt w:val="decimal"/>
      <w:isLgl/>
      <w:lvlText w:val="%1.%2.%3.%4"/>
      <w:lvlJc w:val="left"/>
      <w:pPr>
        <w:ind w:left="1815" w:hanging="720"/>
      </w:pPr>
      <w:rPr>
        <w:rFonts w:hint="default"/>
        <w:color w:val="auto"/>
      </w:rPr>
    </w:lvl>
    <w:lvl w:ilvl="4">
      <w:start w:val="1"/>
      <w:numFmt w:val="decimal"/>
      <w:isLgl/>
      <w:lvlText w:val="%1.%2.%3.%4.%5"/>
      <w:lvlJc w:val="left"/>
      <w:pPr>
        <w:ind w:left="2420" w:hanging="1080"/>
      </w:pPr>
      <w:rPr>
        <w:rFonts w:hint="default"/>
        <w:color w:val="auto"/>
      </w:rPr>
    </w:lvl>
    <w:lvl w:ilvl="5">
      <w:start w:val="1"/>
      <w:numFmt w:val="decimal"/>
      <w:isLgl/>
      <w:lvlText w:val="%1.%2.%3.%4.%5.%6"/>
      <w:lvlJc w:val="left"/>
      <w:pPr>
        <w:ind w:left="2665" w:hanging="1080"/>
      </w:pPr>
      <w:rPr>
        <w:rFonts w:hint="default"/>
        <w:color w:val="auto"/>
      </w:rPr>
    </w:lvl>
    <w:lvl w:ilvl="6">
      <w:start w:val="1"/>
      <w:numFmt w:val="decimal"/>
      <w:isLgl/>
      <w:lvlText w:val="%1.%2.%3.%4.%5.%6.%7"/>
      <w:lvlJc w:val="left"/>
      <w:pPr>
        <w:ind w:left="3270" w:hanging="1440"/>
      </w:pPr>
      <w:rPr>
        <w:rFonts w:hint="default"/>
        <w:color w:val="auto"/>
      </w:rPr>
    </w:lvl>
    <w:lvl w:ilvl="7">
      <w:start w:val="1"/>
      <w:numFmt w:val="decimal"/>
      <w:isLgl/>
      <w:lvlText w:val="%1.%2.%3.%4.%5.%6.%7.%8"/>
      <w:lvlJc w:val="left"/>
      <w:pPr>
        <w:ind w:left="3515" w:hanging="1440"/>
      </w:pPr>
      <w:rPr>
        <w:rFonts w:hint="default"/>
        <w:color w:val="auto"/>
      </w:rPr>
    </w:lvl>
    <w:lvl w:ilvl="8">
      <w:start w:val="1"/>
      <w:numFmt w:val="decimal"/>
      <w:isLgl/>
      <w:lvlText w:val="%1.%2.%3.%4.%5.%6.%7.%8.%9"/>
      <w:lvlJc w:val="left"/>
      <w:pPr>
        <w:ind w:left="4120" w:hanging="1800"/>
      </w:pPr>
      <w:rPr>
        <w:rFonts w:hint="default"/>
        <w:color w:val="auto"/>
      </w:rPr>
    </w:lvl>
  </w:abstractNum>
  <w:num w:numId="1">
    <w:abstractNumId w:val="47"/>
  </w:num>
  <w:num w:numId="2">
    <w:abstractNumId w:val="26"/>
  </w:num>
  <w:num w:numId="3">
    <w:abstractNumId w:val="41"/>
  </w:num>
  <w:num w:numId="4">
    <w:abstractNumId w:val="39"/>
  </w:num>
  <w:num w:numId="5">
    <w:abstractNumId w:val="43"/>
  </w:num>
  <w:num w:numId="6">
    <w:abstractNumId w:val="7"/>
  </w:num>
  <w:num w:numId="7">
    <w:abstractNumId w:val="42"/>
  </w:num>
  <w:num w:numId="8">
    <w:abstractNumId w:val="2"/>
  </w:num>
  <w:num w:numId="9">
    <w:abstractNumId w:val="14"/>
  </w:num>
  <w:num w:numId="10">
    <w:abstractNumId w:val="46"/>
  </w:num>
  <w:num w:numId="11">
    <w:abstractNumId w:val="9"/>
  </w:num>
  <w:num w:numId="12">
    <w:abstractNumId w:val="51"/>
  </w:num>
  <w:num w:numId="13">
    <w:abstractNumId w:val="35"/>
  </w:num>
  <w:num w:numId="14">
    <w:abstractNumId w:val="60"/>
  </w:num>
  <w:num w:numId="15">
    <w:abstractNumId w:val="21"/>
  </w:num>
  <w:num w:numId="16">
    <w:abstractNumId w:val="52"/>
  </w:num>
  <w:num w:numId="17">
    <w:abstractNumId w:val="8"/>
  </w:num>
  <w:num w:numId="18">
    <w:abstractNumId w:val="29"/>
  </w:num>
  <w:num w:numId="19">
    <w:abstractNumId w:val="25"/>
  </w:num>
  <w:num w:numId="20">
    <w:abstractNumId w:val="19"/>
  </w:num>
  <w:num w:numId="21">
    <w:abstractNumId w:val="50"/>
  </w:num>
  <w:num w:numId="22">
    <w:abstractNumId w:val="38"/>
  </w:num>
  <w:num w:numId="23">
    <w:abstractNumId w:val="57"/>
  </w:num>
  <w:num w:numId="24">
    <w:abstractNumId w:val="61"/>
  </w:num>
  <w:num w:numId="25">
    <w:abstractNumId w:val="5"/>
  </w:num>
  <w:num w:numId="26">
    <w:abstractNumId w:val="5"/>
  </w:num>
  <w:num w:numId="27">
    <w:abstractNumId w:val="48"/>
  </w:num>
  <w:num w:numId="28">
    <w:abstractNumId w:val="11"/>
  </w:num>
  <w:num w:numId="29">
    <w:abstractNumId w:val="0"/>
  </w:num>
  <w:num w:numId="30">
    <w:abstractNumId w:val="16"/>
  </w:num>
  <w:num w:numId="31">
    <w:abstractNumId w:val="10"/>
  </w:num>
  <w:num w:numId="32">
    <w:abstractNumId w:val="6"/>
  </w:num>
  <w:num w:numId="33">
    <w:abstractNumId w:val="10"/>
    <w:lvlOverride w:ilvl="0">
      <w:lvl w:ilvl="0">
        <w:start w:val="29"/>
        <w:numFmt w:val="decimal"/>
        <w:lvlText w:val="%1."/>
        <w:lvlJc w:val="left"/>
        <w:pPr>
          <w:ind w:left="480" w:hanging="480"/>
        </w:pPr>
        <w:rPr>
          <w:rFonts w:hint="default"/>
        </w:rPr>
      </w:lvl>
    </w:lvlOverride>
    <w:lvlOverride w:ilvl="1">
      <w:lvl w:ilvl="1">
        <w:start w:val="1"/>
        <w:numFmt w:val="decimal"/>
        <w:lvlText w:val="30.%2."/>
        <w:lvlJc w:val="left"/>
        <w:pPr>
          <w:ind w:left="1047" w:hanging="480"/>
        </w:pPr>
        <w:rPr>
          <w:rFonts w:hint="default"/>
        </w:rPr>
      </w:lvl>
    </w:lvlOverride>
    <w:lvlOverride w:ilvl="2">
      <w:lvl w:ilvl="2">
        <w:start w:val="1"/>
        <w:numFmt w:val="decimal"/>
        <w:lvlText w:val="30.%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34">
    <w:abstractNumId w:val="56"/>
  </w:num>
  <w:num w:numId="35">
    <w:abstractNumId w:val="17"/>
  </w:num>
  <w:num w:numId="36">
    <w:abstractNumId w:val="18"/>
  </w:num>
  <w:num w:numId="37">
    <w:abstractNumId w:val="62"/>
  </w:num>
  <w:num w:numId="38">
    <w:abstractNumId w:val="18"/>
    <w:lvlOverride w:ilvl="0">
      <w:lvl w:ilvl="0">
        <w:start w:val="32"/>
        <w:numFmt w:val="decimal"/>
        <w:lvlText w:val="%1."/>
        <w:lvlJc w:val="left"/>
        <w:pPr>
          <w:ind w:left="480" w:hanging="480"/>
        </w:pPr>
        <w:rPr>
          <w:rFonts w:hint="default"/>
        </w:rPr>
      </w:lvl>
    </w:lvlOverride>
    <w:lvlOverride w:ilvl="1">
      <w:lvl w:ilvl="1">
        <w:start w:val="1"/>
        <w:numFmt w:val="decimal"/>
        <w:lvlText w:val="%1.%2."/>
        <w:lvlJc w:val="left"/>
        <w:pPr>
          <w:ind w:left="104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39">
    <w:abstractNumId w:val="18"/>
    <w:lvlOverride w:ilvl="0">
      <w:lvl w:ilvl="0">
        <w:start w:val="32"/>
        <w:numFmt w:val="decimal"/>
        <w:lvlText w:val="%1."/>
        <w:lvlJc w:val="left"/>
        <w:pPr>
          <w:ind w:left="480" w:hanging="480"/>
        </w:pPr>
        <w:rPr>
          <w:rFonts w:hint="default"/>
        </w:rPr>
      </w:lvl>
    </w:lvlOverride>
    <w:lvlOverride w:ilvl="1">
      <w:lvl w:ilvl="1">
        <w:start w:val="1"/>
        <w:numFmt w:val="decimal"/>
        <w:lvlText w:val="%1.%2."/>
        <w:lvlJc w:val="left"/>
        <w:pPr>
          <w:ind w:left="1047" w:hanging="480"/>
        </w:pPr>
        <w:rPr>
          <w:rFonts w:hint="default"/>
        </w:rPr>
      </w:lvl>
    </w:lvlOverride>
    <w:lvlOverride w:ilvl="2">
      <w:lvl w:ilvl="2">
        <w:start w:val="1"/>
        <w:numFmt w:val="decimal"/>
        <w:lvlText w:val="%1.%2."/>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40">
    <w:abstractNumId w:val="44"/>
  </w:num>
  <w:num w:numId="41">
    <w:abstractNumId w:val="53"/>
  </w:num>
  <w:num w:numId="42">
    <w:abstractNumId w:val="34"/>
  </w:num>
  <w:num w:numId="43">
    <w:abstractNumId w:val="24"/>
  </w:num>
  <w:num w:numId="44">
    <w:abstractNumId w:val="28"/>
  </w:num>
  <w:num w:numId="45">
    <w:abstractNumId w:val="58"/>
  </w:num>
  <w:num w:numId="46">
    <w:abstractNumId w:val="55"/>
  </w:num>
  <w:num w:numId="47">
    <w:abstractNumId w:val="20"/>
  </w:num>
  <w:num w:numId="48">
    <w:abstractNumId w:val="33"/>
  </w:num>
  <w:num w:numId="49">
    <w:abstractNumId w:val="3"/>
  </w:num>
  <w:num w:numId="50">
    <w:abstractNumId w:val="1"/>
  </w:num>
  <w:num w:numId="51">
    <w:abstractNumId w:val="37"/>
  </w:num>
  <w:num w:numId="52">
    <w:abstractNumId w:val="31"/>
  </w:num>
  <w:num w:numId="53">
    <w:abstractNumId w:val="4"/>
  </w:num>
  <w:num w:numId="54">
    <w:abstractNumId w:val="12"/>
  </w:num>
  <w:num w:numId="55">
    <w:abstractNumId w:val="23"/>
  </w:num>
  <w:num w:numId="56">
    <w:abstractNumId w:val="23"/>
    <w:lvlOverride w:ilvl="0">
      <w:startOverride w:val="2"/>
    </w:lvlOverride>
    <w:lvlOverride w:ilvl="1">
      <w:startOverride w:val="1"/>
    </w:lvlOverride>
  </w:num>
  <w:num w:numId="57">
    <w:abstractNumId w:val="49"/>
  </w:num>
  <w:num w:numId="58">
    <w:abstractNumId w:val="59"/>
  </w:num>
  <w:num w:numId="59">
    <w:abstractNumId w:val="45"/>
  </w:num>
  <w:num w:numId="60">
    <w:abstractNumId w:val="54"/>
  </w:num>
  <w:num w:numId="61">
    <w:abstractNumId w:val="22"/>
  </w:num>
  <w:num w:numId="62">
    <w:abstractNumId w:val="15"/>
  </w:num>
  <w:num w:numId="63">
    <w:abstractNumId w:val="27"/>
  </w:num>
  <w:num w:numId="64">
    <w:abstractNumId w:val="40"/>
  </w:num>
  <w:num w:numId="65">
    <w:abstractNumId w:val="13"/>
  </w:num>
  <w:num w:numId="66">
    <w:abstractNumId w:val="20"/>
    <w:lvlOverride w:ilvl="0">
      <w:lvl w:ilvl="0">
        <w:start w:val="1"/>
        <w:numFmt w:val="decimal"/>
        <w:lvlText w:val="%1."/>
        <w:lvlJc w:val="left"/>
        <w:pPr>
          <w:ind w:left="720" w:hanging="360"/>
        </w:pPr>
        <w:rPr>
          <w:rFonts w:cs="Times New Roman" w:hint="default"/>
        </w:rPr>
      </w:lvl>
    </w:lvlOverride>
    <w:lvlOverride w:ilvl="1">
      <w:lvl w:ilvl="1">
        <w:start w:val="1"/>
        <w:numFmt w:val="decimal"/>
        <w:isLgl/>
        <w:lvlText w:val="%10.%2."/>
        <w:lvlJc w:val="left"/>
        <w:pPr>
          <w:ind w:left="1085" w:hanging="480"/>
        </w:pPr>
        <w:rPr>
          <w:rFonts w:hint="default"/>
          <w:color w:val="auto"/>
        </w:rPr>
      </w:lvl>
    </w:lvlOverride>
    <w:lvlOverride w:ilvl="2">
      <w:lvl w:ilvl="2">
        <w:start w:val="2"/>
        <w:numFmt w:val="decimal"/>
        <w:isLgl/>
        <w:lvlText w:val="%1.%2.1"/>
        <w:lvlJc w:val="left"/>
        <w:pPr>
          <w:ind w:left="1570" w:hanging="720"/>
        </w:pPr>
        <w:rPr>
          <w:rFonts w:hint="default"/>
          <w:color w:val="auto"/>
        </w:rPr>
      </w:lvl>
    </w:lvlOverride>
    <w:lvlOverride w:ilvl="3">
      <w:lvl w:ilvl="3">
        <w:start w:val="1"/>
        <w:numFmt w:val="decimal"/>
        <w:isLgl/>
        <w:lvlText w:val="%1.%2.%3.%4"/>
        <w:lvlJc w:val="left"/>
        <w:pPr>
          <w:ind w:left="1815" w:hanging="720"/>
        </w:pPr>
        <w:rPr>
          <w:rFonts w:hint="default"/>
          <w:color w:val="auto"/>
        </w:rPr>
      </w:lvl>
    </w:lvlOverride>
    <w:lvlOverride w:ilvl="4">
      <w:lvl w:ilvl="4">
        <w:start w:val="1"/>
        <w:numFmt w:val="decimal"/>
        <w:isLgl/>
        <w:lvlText w:val="%1.%2.%3.%4.%5"/>
        <w:lvlJc w:val="left"/>
        <w:pPr>
          <w:ind w:left="2420" w:hanging="1080"/>
        </w:pPr>
        <w:rPr>
          <w:rFonts w:hint="default"/>
          <w:color w:val="auto"/>
        </w:rPr>
      </w:lvl>
    </w:lvlOverride>
    <w:lvlOverride w:ilvl="5">
      <w:lvl w:ilvl="5">
        <w:start w:val="1"/>
        <w:numFmt w:val="decimal"/>
        <w:isLgl/>
        <w:lvlText w:val="%1.%2.%3.%4.%5.%6"/>
        <w:lvlJc w:val="left"/>
        <w:pPr>
          <w:ind w:left="2665" w:hanging="1080"/>
        </w:pPr>
        <w:rPr>
          <w:rFonts w:hint="default"/>
          <w:color w:val="auto"/>
        </w:rPr>
      </w:lvl>
    </w:lvlOverride>
    <w:lvlOverride w:ilvl="6">
      <w:lvl w:ilvl="6">
        <w:start w:val="1"/>
        <w:numFmt w:val="decimal"/>
        <w:isLgl/>
        <w:lvlText w:val="%1.%2.%3.%4.%5.%6.%7"/>
        <w:lvlJc w:val="left"/>
        <w:pPr>
          <w:ind w:left="3270" w:hanging="1440"/>
        </w:pPr>
        <w:rPr>
          <w:rFonts w:hint="default"/>
          <w:color w:val="auto"/>
        </w:rPr>
      </w:lvl>
    </w:lvlOverride>
    <w:lvlOverride w:ilvl="7">
      <w:lvl w:ilvl="7">
        <w:start w:val="1"/>
        <w:numFmt w:val="decimal"/>
        <w:isLgl/>
        <w:lvlText w:val="%1.%2.%3.%4.%5.%6.%7.%8"/>
        <w:lvlJc w:val="left"/>
        <w:pPr>
          <w:ind w:left="3515" w:hanging="1440"/>
        </w:pPr>
        <w:rPr>
          <w:rFonts w:hint="default"/>
          <w:color w:val="auto"/>
        </w:rPr>
      </w:lvl>
    </w:lvlOverride>
    <w:lvlOverride w:ilvl="8">
      <w:lvl w:ilvl="8">
        <w:start w:val="1"/>
        <w:numFmt w:val="decimal"/>
        <w:isLgl/>
        <w:lvlText w:val="%1.%2.%3.%4.%5.%6.%7.%8.%9"/>
        <w:lvlJc w:val="left"/>
        <w:pPr>
          <w:ind w:left="4120" w:hanging="1800"/>
        </w:pPr>
        <w:rPr>
          <w:rFonts w:hint="default"/>
          <w:color w:val="auto"/>
        </w:rPr>
      </w:lvl>
    </w:lvlOverride>
  </w:num>
  <w:num w:numId="67">
    <w:abstractNumId w:val="50"/>
    <w:lvlOverride w:ilvl="0">
      <w:lvl w:ilvl="0">
        <w:start w:val="1"/>
        <w:numFmt w:val="decimal"/>
        <w:lvlText w:val="%1."/>
        <w:lvlJc w:val="left"/>
        <w:pPr>
          <w:ind w:left="0" w:firstLine="0"/>
        </w:pPr>
        <w:rPr>
          <w:rFonts w:ascii="Times New Roman" w:hAnsi="Times New Roman" w:cs="Times New Roman"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3%1.%2."/>
        <w:lvlJc w:val="left"/>
        <w:pPr>
          <w:ind w:left="1854" w:hanging="720"/>
        </w:pPr>
        <w:rPr>
          <w:rFonts w:hint="default"/>
        </w:rPr>
      </w:lvl>
    </w:lvlOverride>
    <w:lvlOverride w:ilvl="3">
      <w:lvl w:ilvl="3">
        <w:start w:val="1"/>
        <w:numFmt w:val="decimal"/>
        <w:isLgl/>
        <w:lvlText w:val="%1.%2.%3.%4"/>
        <w:lvlJc w:val="left"/>
        <w:pPr>
          <w:ind w:left="2421" w:hanging="720"/>
        </w:pPr>
        <w:rPr>
          <w:rFonts w:hint="default"/>
        </w:rPr>
      </w:lvl>
    </w:lvlOverride>
    <w:lvlOverride w:ilvl="4">
      <w:lvl w:ilvl="4">
        <w:start w:val="1"/>
        <w:numFmt w:val="decimal"/>
        <w:isLgl/>
        <w:lvlText w:val="%1.%2.%3.%4.%5"/>
        <w:lvlJc w:val="left"/>
        <w:pPr>
          <w:ind w:left="3348" w:hanging="1080"/>
        </w:pPr>
        <w:rPr>
          <w:rFonts w:hint="default"/>
        </w:rPr>
      </w:lvl>
    </w:lvlOverride>
    <w:lvlOverride w:ilvl="5">
      <w:lvl w:ilvl="5">
        <w:start w:val="1"/>
        <w:numFmt w:val="decimal"/>
        <w:isLgl/>
        <w:lvlText w:val="%1.%2.%3.%4.%5.%6"/>
        <w:lvlJc w:val="left"/>
        <w:pPr>
          <w:ind w:left="3915" w:hanging="1080"/>
        </w:pPr>
        <w:rPr>
          <w:rFonts w:hint="default"/>
        </w:rPr>
      </w:lvl>
    </w:lvlOverride>
    <w:lvlOverride w:ilvl="6">
      <w:lvl w:ilvl="6">
        <w:start w:val="1"/>
        <w:numFmt w:val="decimal"/>
        <w:isLgl/>
        <w:lvlText w:val="%1.%2.%3.%4.%5.%6.%7"/>
        <w:lvlJc w:val="left"/>
        <w:pPr>
          <w:ind w:left="4842" w:hanging="1440"/>
        </w:pPr>
        <w:rPr>
          <w:rFonts w:hint="default"/>
        </w:rPr>
      </w:lvl>
    </w:lvlOverride>
    <w:lvlOverride w:ilvl="7">
      <w:lvl w:ilvl="7">
        <w:start w:val="1"/>
        <w:numFmt w:val="decimal"/>
        <w:isLgl/>
        <w:lvlText w:val="%1.%2.%3.%4.%5.%6.%7.%8"/>
        <w:lvlJc w:val="left"/>
        <w:pPr>
          <w:ind w:left="5409" w:hanging="1440"/>
        </w:pPr>
        <w:rPr>
          <w:rFonts w:hint="default"/>
        </w:rPr>
      </w:lvl>
    </w:lvlOverride>
    <w:lvlOverride w:ilvl="8">
      <w:lvl w:ilvl="8">
        <w:start w:val="1"/>
        <w:numFmt w:val="decimal"/>
        <w:isLgl/>
        <w:lvlText w:val="%1.%2.%3.%4.%5.%6.%7.%8.%9"/>
        <w:lvlJc w:val="left"/>
        <w:pPr>
          <w:ind w:left="6336" w:hanging="1800"/>
        </w:pPr>
        <w:rPr>
          <w:rFonts w:hint="default"/>
        </w:rPr>
      </w:lvl>
    </w:lvlOverride>
  </w:num>
  <w:num w:numId="68">
    <w:abstractNumId w:val="30"/>
  </w:num>
  <w:num w:numId="69">
    <w:abstractNumId w:val="32"/>
  </w:num>
  <w:num w:numId="70">
    <w:abstractNumId w:val="3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2D"/>
    <w:rsid w:val="0000237A"/>
    <w:rsid w:val="00020E9F"/>
    <w:rsid w:val="000305C6"/>
    <w:rsid w:val="00051F31"/>
    <w:rsid w:val="00053B83"/>
    <w:rsid w:val="000F6F65"/>
    <w:rsid w:val="00101B82"/>
    <w:rsid w:val="00117F8C"/>
    <w:rsid w:val="00165C0F"/>
    <w:rsid w:val="0016734F"/>
    <w:rsid w:val="00170D18"/>
    <w:rsid w:val="001A004F"/>
    <w:rsid w:val="001B7A1D"/>
    <w:rsid w:val="001C0C9F"/>
    <w:rsid w:val="001D5625"/>
    <w:rsid w:val="001D70EE"/>
    <w:rsid w:val="001D7B83"/>
    <w:rsid w:val="001E5929"/>
    <w:rsid w:val="00203DD7"/>
    <w:rsid w:val="002209C5"/>
    <w:rsid w:val="00241EA6"/>
    <w:rsid w:val="00253AE3"/>
    <w:rsid w:val="002B6672"/>
    <w:rsid w:val="002C32CE"/>
    <w:rsid w:val="002E210E"/>
    <w:rsid w:val="002E4707"/>
    <w:rsid w:val="002F4D1F"/>
    <w:rsid w:val="00314338"/>
    <w:rsid w:val="00355C46"/>
    <w:rsid w:val="0036480A"/>
    <w:rsid w:val="0038206D"/>
    <w:rsid w:val="00396088"/>
    <w:rsid w:val="003B1557"/>
    <w:rsid w:val="003E2A3E"/>
    <w:rsid w:val="003F299E"/>
    <w:rsid w:val="00435587"/>
    <w:rsid w:val="00441392"/>
    <w:rsid w:val="00485A17"/>
    <w:rsid w:val="004950CD"/>
    <w:rsid w:val="004B06E7"/>
    <w:rsid w:val="004D4512"/>
    <w:rsid w:val="00517AB9"/>
    <w:rsid w:val="00522D50"/>
    <w:rsid w:val="00540BE8"/>
    <w:rsid w:val="00545190"/>
    <w:rsid w:val="005513AD"/>
    <w:rsid w:val="00566C2E"/>
    <w:rsid w:val="005C26B1"/>
    <w:rsid w:val="005D6292"/>
    <w:rsid w:val="005E728F"/>
    <w:rsid w:val="00615CD1"/>
    <w:rsid w:val="00622501"/>
    <w:rsid w:val="0063330D"/>
    <w:rsid w:val="006773E5"/>
    <w:rsid w:val="006F32E9"/>
    <w:rsid w:val="00702D4F"/>
    <w:rsid w:val="007122A8"/>
    <w:rsid w:val="007132C2"/>
    <w:rsid w:val="00772907"/>
    <w:rsid w:val="00775237"/>
    <w:rsid w:val="00775657"/>
    <w:rsid w:val="0078356E"/>
    <w:rsid w:val="00792913"/>
    <w:rsid w:val="007C5A06"/>
    <w:rsid w:val="007D3FB3"/>
    <w:rsid w:val="007E0B90"/>
    <w:rsid w:val="007E2949"/>
    <w:rsid w:val="007E34C0"/>
    <w:rsid w:val="007E7A59"/>
    <w:rsid w:val="00800EF0"/>
    <w:rsid w:val="00802C12"/>
    <w:rsid w:val="008111BC"/>
    <w:rsid w:val="0085618A"/>
    <w:rsid w:val="00860BAE"/>
    <w:rsid w:val="00886843"/>
    <w:rsid w:val="0089451E"/>
    <w:rsid w:val="00896F2D"/>
    <w:rsid w:val="008C7792"/>
    <w:rsid w:val="008D332E"/>
    <w:rsid w:val="008F4BAA"/>
    <w:rsid w:val="00904802"/>
    <w:rsid w:val="00910805"/>
    <w:rsid w:val="009116E3"/>
    <w:rsid w:val="00912F7D"/>
    <w:rsid w:val="00922AE1"/>
    <w:rsid w:val="009266E1"/>
    <w:rsid w:val="00995F03"/>
    <w:rsid w:val="009D6B83"/>
    <w:rsid w:val="009E65AB"/>
    <w:rsid w:val="009F6CF7"/>
    <w:rsid w:val="00A3600E"/>
    <w:rsid w:val="00A80DAD"/>
    <w:rsid w:val="00A835F8"/>
    <w:rsid w:val="00A91359"/>
    <w:rsid w:val="00AD01EF"/>
    <w:rsid w:val="00AD28D6"/>
    <w:rsid w:val="00B40E1D"/>
    <w:rsid w:val="00B53D86"/>
    <w:rsid w:val="00B64463"/>
    <w:rsid w:val="00B65075"/>
    <w:rsid w:val="00B76D1D"/>
    <w:rsid w:val="00B83255"/>
    <w:rsid w:val="00B86090"/>
    <w:rsid w:val="00BB3944"/>
    <w:rsid w:val="00BC12CC"/>
    <w:rsid w:val="00BC5754"/>
    <w:rsid w:val="00BC69C8"/>
    <w:rsid w:val="00C01F9B"/>
    <w:rsid w:val="00C22A52"/>
    <w:rsid w:val="00C22AE0"/>
    <w:rsid w:val="00C22DC3"/>
    <w:rsid w:val="00C60E22"/>
    <w:rsid w:val="00C73B8F"/>
    <w:rsid w:val="00C91865"/>
    <w:rsid w:val="00CE4868"/>
    <w:rsid w:val="00CE58D1"/>
    <w:rsid w:val="00CF416C"/>
    <w:rsid w:val="00CF4782"/>
    <w:rsid w:val="00D13CB3"/>
    <w:rsid w:val="00D37734"/>
    <w:rsid w:val="00D70942"/>
    <w:rsid w:val="00D823C4"/>
    <w:rsid w:val="00DB774E"/>
    <w:rsid w:val="00DE2333"/>
    <w:rsid w:val="00E17131"/>
    <w:rsid w:val="00E367C7"/>
    <w:rsid w:val="00E678D9"/>
    <w:rsid w:val="00E715B2"/>
    <w:rsid w:val="00E85AB5"/>
    <w:rsid w:val="00E927D1"/>
    <w:rsid w:val="00EB47F1"/>
    <w:rsid w:val="00EC22FC"/>
    <w:rsid w:val="00EF13FB"/>
    <w:rsid w:val="00EF1B47"/>
    <w:rsid w:val="00F11FF8"/>
    <w:rsid w:val="00F255DE"/>
    <w:rsid w:val="00F46616"/>
    <w:rsid w:val="00F5238C"/>
    <w:rsid w:val="00F61340"/>
    <w:rsid w:val="00FB28A2"/>
    <w:rsid w:val="00FB5987"/>
    <w:rsid w:val="00FD5F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A28B"/>
  <w15:docId w15:val="{153F436F-C03B-4F29-80C0-476C6D2E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6F2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96F2D"/>
    <w:pPr>
      <w:keepNext/>
      <w:jc w:val="center"/>
      <w:outlineLvl w:val="0"/>
    </w:pPr>
    <w:rPr>
      <w:b/>
      <w:bCs/>
      <w:sz w:val="32"/>
    </w:rPr>
  </w:style>
  <w:style w:type="paragraph" w:styleId="Nagwek2">
    <w:name w:val="heading 2"/>
    <w:basedOn w:val="Normalny"/>
    <w:next w:val="Normalny"/>
    <w:link w:val="Nagwek2Znak"/>
    <w:qFormat/>
    <w:rsid w:val="00896F2D"/>
    <w:pPr>
      <w:keepNext/>
      <w:ind w:left="708"/>
      <w:outlineLvl w:val="1"/>
    </w:pPr>
    <w:rPr>
      <w:b/>
      <w:bCs/>
    </w:rPr>
  </w:style>
  <w:style w:type="paragraph" w:styleId="Nagwek3">
    <w:name w:val="heading 3"/>
    <w:basedOn w:val="Normalny"/>
    <w:next w:val="Normalny"/>
    <w:link w:val="Nagwek3Znak"/>
    <w:qFormat/>
    <w:rsid w:val="00896F2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896F2D"/>
    <w:pPr>
      <w:keepNext/>
      <w:spacing w:before="240" w:after="60"/>
      <w:outlineLvl w:val="3"/>
    </w:pPr>
    <w:rPr>
      <w:b/>
      <w:bCs/>
      <w:sz w:val="28"/>
      <w:szCs w:val="28"/>
    </w:rPr>
  </w:style>
  <w:style w:type="paragraph" w:styleId="Nagwek5">
    <w:name w:val="heading 5"/>
    <w:basedOn w:val="Normalny"/>
    <w:next w:val="Normalny"/>
    <w:link w:val="Nagwek5Znak"/>
    <w:qFormat/>
    <w:rsid w:val="00896F2D"/>
    <w:pPr>
      <w:spacing w:before="240" w:after="60"/>
      <w:outlineLvl w:val="4"/>
    </w:pPr>
    <w:rPr>
      <w:b/>
      <w:bCs/>
      <w:i/>
      <w:iCs/>
      <w:sz w:val="26"/>
      <w:szCs w:val="26"/>
    </w:rPr>
  </w:style>
  <w:style w:type="paragraph" w:styleId="Nagwek6">
    <w:name w:val="heading 6"/>
    <w:basedOn w:val="Normalny"/>
    <w:next w:val="Normalny"/>
    <w:link w:val="Nagwek6Znak"/>
    <w:qFormat/>
    <w:rsid w:val="00896F2D"/>
    <w:pPr>
      <w:spacing w:before="240" w:after="60"/>
      <w:outlineLvl w:val="5"/>
    </w:pPr>
    <w:rPr>
      <w:b/>
      <w:bCs/>
      <w:sz w:val="22"/>
      <w:szCs w:val="22"/>
    </w:rPr>
  </w:style>
  <w:style w:type="paragraph" w:styleId="Nagwek7">
    <w:name w:val="heading 7"/>
    <w:basedOn w:val="Normalny"/>
    <w:next w:val="Normalny"/>
    <w:link w:val="Nagwek7Znak"/>
    <w:qFormat/>
    <w:rsid w:val="00896F2D"/>
    <w:pPr>
      <w:keepNext/>
      <w:ind w:left="284" w:hanging="284"/>
      <w:jc w:val="center"/>
      <w:outlineLvl w:val="6"/>
    </w:pPr>
    <w:rPr>
      <w:rFonts w:ascii="Verdana" w:hAnsi="Verdana"/>
      <w:b/>
      <w:sz w:val="22"/>
      <w:szCs w:val="22"/>
    </w:rPr>
  </w:style>
  <w:style w:type="paragraph" w:styleId="Nagwek8">
    <w:name w:val="heading 8"/>
    <w:basedOn w:val="Normalny"/>
    <w:next w:val="Normalny"/>
    <w:link w:val="Nagwek8Znak"/>
    <w:qFormat/>
    <w:rsid w:val="00896F2D"/>
    <w:pPr>
      <w:keepNext/>
      <w:jc w:val="right"/>
      <w:outlineLvl w:val="7"/>
    </w:pPr>
    <w:rPr>
      <w:rFonts w:ascii="Arial" w:hAnsi="Arial" w:cs="Arial"/>
      <w:b/>
      <w:i/>
      <w:iCs/>
    </w:rPr>
  </w:style>
  <w:style w:type="paragraph" w:styleId="Nagwek9">
    <w:name w:val="heading 9"/>
    <w:basedOn w:val="Normalny"/>
    <w:next w:val="Normalny"/>
    <w:link w:val="Nagwek9Znak"/>
    <w:qFormat/>
    <w:rsid w:val="00896F2D"/>
    <w:pPr>
      <w:keepNext/>
      <w:widowControl w:val="0"/>
      <w:numPr>
        <w:numId w:val="3"/>
      </w:numPr>
      <w:tabs>
        <w:tab w:val="clear" w:pos="1080"/>
        <w:tab w:val="num" w:pos="360"/>
      </w:tabs>
      <w:autoSpaceDE w:val="0"/>
      <w:autoSpaceDN w:val="0"/>
      <w:adjustRightInd w:val="0"/>
      <w:ind w:left="360" w:hanging="360"/>
      <w:jc w:val="both"/>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96F2D"/>
    <w:rPr>
      <w:rFonts w:ascii="Times New Roman" w:eastAsia="Times New Roman" w:hAnsi="Times New Roman" w:cs="Times New Roman"/>
      <w:b/>
      <w:bCs/>
      <w:sz w:val="32"/>
      <w:szCs w:val="24"/>
      <w:lang w:eastAsia="pl-PL"/>
    </w:rPr>
  </w:style>
  <w:style w:type="character" w:customStyle="1" w:styleId="Nagwek2Znak">
    <w:name w:val="Nagłówek 2 Znak"/>
    <w:basedOn w:val="Domylnaczcionkaakapitu"/>
    <w:link w:val="Nagwek2"/>
    <w:rsid w:val="00896F2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896F2D"/>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896F2D"/>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896F2D"/>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896F2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896F2D"/>
    <w:rPr>
      <w:rFonts w:ascii="Verdana" w:eastAsia="Times New Roman" w:hAnsi="Verdana" w:cs="Times New Roman"/>
      <w:b/>
      <w:lang w:eastAsia="pl-PL"/>
    </w:rPr>
  </w:style>
  <w:style w:type="character" w:customStyle="1" w:styleId="Nagwek8Znak">
    <w:name w:val="Nagłówek 8 Znak"/>
    <w:basedOn w:val="Domylnaczcionkaakapitu"/>
    <w:link w:val="Nagwek8"/>
    <w:rsid w:val="00896F2D"/>
    <w:rPr>
      <w:rFonts w:ascii="Arial" w:eastAsia="Times New Roman" w:hAnsi="Arial" w:cs="Arial"/>
      <w:b/>
      <w:i/>
      <w:iCs/>
      <w:sz w:val="24"/>
      <w:szCs w:val="24"/>
      <w:lang w:eastAsia="pl-PL"/>
    </w:rPr>
  </w:style>
  <w:style w:type="character" w:customStyle="1" w:styleId="Nagwek9Znak">
    <w:name w:val="Nagłówek 9 Znak"/>
    <w:basedOn w:val="Domylnaczcionkaakapitu"/>
    <w:link w:val="Nagwek9"/>
    <w:rsid w:val="00896F2D"/>
    <w:rPr>
      <w:rFonts w:ascii="Times New Roman" w:eastAsia="Times New Roman" w:hAnsi="Times New Roman" w:cs="Times New Roman"/>
      <w:b/>
      <w:bCs/>
      <w:color w:val="000000"/>
      <w:sz w:val="24"/>
      <w:szCs w:val="24"/>
      <w:lang w:eastAsia="pl-PL"/>
    </w:rPr>
  </w:style>
  <w:style w:type="paragraph" w:styleId="Tekstpodstawowy">
    <w:name w:val="Body Text"/>
    <w:basedOn w:val="Normalny"/>
    <w:link w:val="TekstpodstawowyZnak"/>
    <w:semiHidden/>
    <w:rsid w:val="00896F2D"/>
    <w:pPr>
      <w:jc w:val="center"/>
    </w:pPr>
    <w:rPr>
      <w:rFonts w:ascii="Tahoma" w:hAnsi="Tahoma" w:cs="Tahoma"/>
      <w:b/>
      <w:bCs/>
      <w:color w:val="339966"/>
    </w:rPr>
  </w:style>
  <w:style w:type="character" w:customStyle="1" w:styleId="TekstpodstawowyZnak">
    <w:name w:val="Tekst podstawowy Znak"/>
    <w:basedOn w:val="Domylnaczcionkaakapitu"/>
    <w:link w:val="Tekstpodstawowy"/>
    <w:semiHidden/>
    <w:rsid w:val="00896F2D"/>
    <w:rPr>
      <w:rFonts w:ascii="Tahoma" w:eastAsia="Times New Roman" w:hAnsi="Tahoma" w:cs="Tahoma"/>
      <w:b/>
      <w:bCs/>
      <w:color w:val="339966"/>
      <w:sz w:val="24"/>
      <w:szCs w:val="24"/>
      <w:lang w:eastAsia="pl-PL"/>
    </w:rPr>
  </w:style>
  <w:style w:type="paragraph" w:styleId="Tekstpodstawowy2">
    <w:name w:val="Body Text 2"/>
    <w:basedOn w:val="Normalny"/>
    <w:link w:val="Tekstpodstawowy2Znak"/>
    <w:semiHidden/>
    <w:rsid w:val="00896F2D"/>
    <w:pPr>
      <w:jc w:val="both"/>
    </w:pPr>
    <w:rPr>
      <w:sz w:val="22"/>
    </w:rPr>
  </w:style>
  <w:style w:type="character" w:customStyle="1" w:styleId="Tekstpodstawowy2Znak">
    <w:name w:val="Tekst podstawowy 2 Znak"/>
    <w:basedOn w:val="Domylnaczcionkaakapitu"/>
    <w:link w:val="Tekstpodstawowy2"/>
    <w:semiHidden/>
    <w:rsid w:val="00896F2D"/>
    <w:rPr>
      <w:rFonts w:ascii="Times New Roman" w:eastAsia="Times New Roman" w:hAnsi="Times New Roman" w:cs="Times New Roman"/>
      <w:szCs w:val="24"/>
      <w:lang w:eastAsia="pl-PL"/>
    </w:rPr>
  </w:style>
  <w:style w:type="character" w:styleId="Numerstrony">
    <w:name w:val="page number"/>
    <w:basedOn w:val="Domylnaczcionkaakapitu"/>
    <w:semiHidden/>
    <w:rsid w:val="00896F2D"/>
  </w:style>
  <w:style w:type="paragraph" w:styleId="Stopka">
    <w:name w:val="footer"/>
    <w:basedOn w:val="Normalny"/>
    <w:link w:val="StopkaZnak"/>
    <w:semiHidden/>
    <w:rsid w:val="00896F2D"/>
    <w:pPr>
      <w:tabs>
        <w:tab w:val="center" w:pos="4536"/>
        <w:tab w:val="right" w:pos="9072"/>
      </w:tabs>
    </w:pPr>
  </w:style>
  <w:style w:type="character" w:customStyle="1" w:styleId="StopkaZnak">
    <w:name w:val="Stopka Znak"/>
    <w:basedOn w:val="Domylnaczcionkaakapitu"/>
    <w:link w:val="Stopka"/>
    <w:semiHidden/>
    <w:rsid w:val="00896F2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896F2D"/>
    <w:pPr>
      <w:widowControl w:val="0"/>
      <w:autoSpaceDE w:val="0"/>
      <w:autoSpaceDN w:val="0"/>
      <w:adjustRightInd w:val="0"/>
      <w:ind w:left="800"/>
    </w:pPr>
    <w:rPr>
      <w:sz w:val="22"/>
      <w:szCs w:val="20"/>
    </w:rPr>
  </w:style>
  <w:style w:type="character" w:customStyle="1" w:styleId="TekstpodstawowywcityZnak">
    <w:name w:val="Tekst podstawowy wcięty Znak"/>
    <w:basedOn w:val="Domylnaczcionkaakapitu"/>
    <w:link w:val="Tekstpodstawowywcity"/>
    <w:semiHidden/>
    <w:rsid w:val="00896F2D"/>
    <w:rPr>
      <w:rFonts w:ascii="Times New Roman" w:eastAsia="Times New Roman" w:hAnsi="Times New Roman" w:cs="Times New Roman"/>
      <w:szCs w:val="20"/>
      <w:lang w:eastAsia="pl-PL"/>
    </w:rPr>
  </w:style>
  <w:style w:type="paragraph" w:styleId="Tekstkomentarza">
    <w:name w:val="annotation text"/>
    <w:basedOn w:val="Normalny"/>
    <w:link w:val="TekstkomentarzaZnak"/>
    <w:semiHidden/>
    <w:rsid w:val="00896F2D"/>
    <w:rPr>
      <w:sz w:val="20"/>
      <w:lang w:val="en-GB" w:eastAsia="en-GB"/>
    </w:rPr>
  </w:style>
  <w:style w:type="character" w:customStyle="1" w:styleId="TekstkomentarzaZnak">
    <w:name w:val="Tekst komentarza Znak"/>
    <w:basedOn w:val="Domylnaczcionkaakapitu"/>
    <w:link w:val="Tekstkomentarza"/>
    <w:semiHidden/>
    <w:rsid w:val="00896F2D"/>
    <w:rPr>
      <w:rFonts w:ascii="Times New Roman" w:eastAsia="Times New Roman" w:hAnsi="Times New Roman" w:cs="Times New Roman"/>
      <w:sz w:val="20"/>
      <w:szCs w:val="24"/>
      <w:lang w:val="en-GB" w:eastAsia="en-GB"/>
    </w:rPr>
  </w:style>
  <w:style w:type="paragraph" w:customStyle="1" w:styleId="NormalnyWeb1">
    <w:name w:val="Normalny (Web)1"/>
    <w:basedOn w:val="Normalny"/>
    <w:rsid w:val="00896F2D"/>
    <w:pPr>
      <w:spacing w:before="100" w:beforeAutospacing="1" w:after="119"/>
      <w:jc w:val="both"/>
    </w:pPr>
    <w:rPr>
      <w:szCs w:val="20"/>
    </w:rPr>
  </w:style>
  <w:style w:type="character" w:styleId="UyteHipercze">
    <w:name w:val="FollowedHyperlink"/>
    <w:semiHidden/>
    <w:rsid w:val="00896F2D"/>
    <w:rPr>
      <w:color w:val="800080"/>
      <w:u w:val="single"/>
    </w:rPr>
  </w:style>
  <w:style w:type="paragraph" w:styleId="Nagwek">
    <w:name w:val="header"/>
    <w:basedOn w:val="Normalny"/>
    <w:link w:val="NagwekZnak1"/>
    <w:rsid w:val="00896F2D"/>
    <w:pPr>
      <w:tabs>
        <w:tab w:val="center" w:pos="4536"/>
        <w:tab w:val="right" w:pos="9072"/>
      </w:tabs>
    </w:pPr>
  </w:style>
  <w:style w:type="character" w:customStyle="1" w:styleId="NagwekZnak">
    <w:name w:val="Nagłówek Znak"/>
    <w:basedOn w:val="Domylnaczcionkaakapitu"/>
    <w:uiPriority w:val="99"/>
    <w:rsid w:val="00896F2D"/>
    <w:rPr>
      <w:rFonts w:ascii="Times New Roman" w:eastAsia="Times New Roman" w:hAnsi="Times New Roman" w:cs="Times New Roman"/>
      <w:sz w:val="24"/>
      <w:szCs w:val="24"/>
      <w:lang w:eastAsia="pl-PL"/>
    </w:rPr>
  </w:style>
  <w:style w:type="character" w:styleId="Pogrubienie">
    <w:name w:val="Strong"/>
    <w:uiPriority w:val="22"/>
    <w:qFormat/>
    <w:rsid w:val="00896F2D"/>
    <w:rPr>
      <w:b/>
      <w:bCs/>
    </w:rPr>
  </w:style>
  <w:style w:type="paragraph" w:styleId="Tekstpodstawowywcity2">
    <w:name w:val="Body Text Indent 2"/>
    <w:basedOn w:val="Normalny"/>
    <w:link w:val="Tekstpodstawowywcity2Znak"/>
    <w:semiHidden/>
    <w:rsid w:val="00896F2D"/>
    <w:pPr>
      <w:spacing w:after="120" w:line="480" w:lineRule="auto"/>
      <w:ind w:left="283"/>
    </w:pPr>
  </w:style>
  <w:style w:type="character" w:customStyle="1" w:styleId="Tekstpodstawowywcity2Znak">
    <w:name w:val="Tekst podstawowy wcięty 2 Znak"/>
    <w:basedOn w:val="Domylnaczcionkaakapitu"/>
    <w:link w:val="Tekstpodstawowywcity2"/>
    <w:semiHidden/>
    <w:rsid w:val="00896F2D"/>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896F2D"/>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896F2D"/>
    <w:rPr>
      <w:rFonts w:ascii="Times New Roman" w:eastAsia="Times New Roman" w:hAnsi="Times New Roman" w:cs="Times New Roman"/>
      <w:sz w:val="16"/>
      <w:szCs w:val="16"/>
      <w:lang w:eastAsia="pl-PL"/>
    </w:rPr>
  </w:style>
  <w:style w:type="paragraph" w:styleId="Tytu">
    <w:name w:val="Title"/>
    <w:basedOn w:val="Normalny"/>
    <w:link w:val="TytuZnak"/>
    <w:qFormat/>
    <w:rsid w:val="00896F2D"/>
    <w:pPr>
      <w:jc w:val="center"/>
    </w:pPr>
    <w:rPr>
      <w:b/>
      <w:bCs/>
      <w:sz w:val="28"/>
      <w:szCs w:val="20"/>
    </w:rPr>
  </w:style>
  <w:style w:type="character" w:customStyle="1" w:styleId="TytuZnak">
    <w:name w:val="Tytuł Znak"/>
    <w:basedOn w:val="Domylnaczcionkaakapitu"/>
    <w:link w:val="Tytu"/>
    <w:rsid w:val="00896F2D"/>
    <w:rPr>
      <w:rFonts w:ascii="Times New Roman" w:eastAsia="Times New Roman" w:hAnsi="Times New Roman" w:cs="Times New Roman"/>
      <w:b/>
      <w:bCs/>
      <w:sz w:val="28"/>
      <w:szCs w:val="20"/>
      <w:lang w:eastAsia="pl-PL"/>
    </w:rPr>
  </w:style>
  <w:style w:type="paragraph" w:styleId="Tekstdymka">
    <w:name w:val="Balloon Text"/>
    <w:basedOn w:val="Normalny"/>
    <w:link w:val="TekstdymkaZnak"/>
    <w:semiHidden/>
    <w:rsid w:val="00896F2D"/>
    <w:rPr>
      <w:rFonts w:ascii="Tahoma" w:hAnsi="Tahoma" w:cs="Tahoma"/>
      <w:sz w:val="16"/>
      <w:szCs w:val="16"/>
    </w:rPr>
  </w:style>
  <w:style w:type="character" w:customStyle="1" w:styleId="TekstdymkaZnak">
    <w:name w:val="Tekst dymka Znak"/>
    <w:basedOn w:val="Domylnaczcionkaakapitu"/>
    <w:link w:val="Tekstdymka"/>
    <w:semiHidden/>
    <w:rsid w:val="00896F2D"/>
    <w:rPr>
      <w:rFonts w:ascii="Tahoma" w:eastAsia="Times New Roman" w:hAnsi="Tahoma" w:cs="Tahoma"/>
      <w:sz w:val="16"/>
      <w:szCs w:val="16"/>
      <w:lang w:eastAsia="pl-PL"/>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rsid w:val="00896F2D"/>
    <w:rPr>
      <w:szCs w:val="20"/>
    </w:rPr>
  </w:style>
  <w:style w:type="character" w:styleId="Hipercze">
    <w:name w:val="Hyperlink"/>
    <w:semiHidden/>
    <w:rsid w:val="00896F2D"/>
    <w:rPr>
      <w:color w:val="0000FF"/>
      <w:u w:val="single"/>
    </w:rPr>
  </w:style>
  <w:style w:type="paragraph" w:styleId="Akapitzlist">
    <w:name w:val="List Paragraph"/>
    <w:aliases w:val="CW_Lista"/>
    <w:basedOn w:val="Normalny"/>
    <w:link w:val="AkapitzlistZnak"/>
    <w:uiPriority w:val="34"/>
    <w:qFormat/>
    <w:rsid w:val="00896F2D"/>
    <w:pPr>
      <w:ind w:left="708"/>
    </w:pPr>
  </w:style>
  <w:style w:type="paragraph" w:customStyle="1" w:styleId="Default">
    <w:name w:val="Default"/>
    <w:uiPriority w:val="99"/>
    <w:rsid w:val="00896F2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semiHidden/>
    <w:rsid w:val="00896F2D"/>
    <w:rPr>
      <w:sz w:val="20"/>
      <w:szCs w:val="20"/>
    </w:rPr>
  </w:style>
  <w:style w:type="character" w:customStyle="1" w:styleId="TekstprzypisudolnegoZnak">
    <w:name w:val="Tekst przypisu dolnego Znak"/>
    <w:basedOn w:val="Domylnaczcionkaakapitu"/>
    <w:link w:val="Tekstprzypisudolnego"/>
    <w:semiHidden/>
    <w:rsid w:val="00896F2D"/>
    <w:rPr>
      <w:rFonts w:ascii="Times New Roman" w:eastAsia="Times New Roman" w:hAnsi="Times New Roman" w:cs="Times New Roman"/>
      <w:sz w:val="20"/>
      <w:szCs w:val="20"/>
      <w:lang w:eastAsia="pl-PL"/>
    </w:rPr>
  </w:style>
  <w:style w:type="character" w:styleId="Odwoanieprzypisudolnego">
    <w:name w:val="footnote reference"/>
    <w:semiHidden/>
    <w:rsid w:val="00896F2D"/>
    <w:rPr>
      <w:vertAlign w:val="superscript"/>
    </w:rPr>
  </w:style>
  <w:style w:type="paragraph" w:styleId="Tekstpodstawowy3">
    <w:name w:val="Body Text 3"/>
    <w:basedOn w:val="Normalny"/>
    <w:link w:val="Tekstpodstawowy3Znak1"/>
    <w:semiHidden/>
    <w:rsid w:val="00896F2D"/>
    <w:pPr>
      <w:jc w:val="center"/>
    </w:pPr>
    <w:rPr>
      <w:b/>
    </w:rPr>
  </w:style>
  <w:style w:type="character" w:customStyle="1" w:styleId="Tekstpodstawowy3Znak">
    <w:name w:val="Tekst podstawowy 3 Znak"/>
    <w:basedOn w:val="Domylnaczcionkaakapitu"/>
    <w:semiHidden/>
    <w:rsid w:val="00896F2D"/>
    <w:rPr>
      <w:rFonts w:ascii="Times New Roman" w:eastAsia="Times New Roman" w:hAnsi="Times New Roman" w:cs="Times New Roman"/>
      <w:sz w:val="16"/>
      <w:szCs w:val="16"/>
      <w:lang w:eastAsia="pl-PL"/>
    </w:rPr>
  </w:style>
  <w:style w:type="paragraph" w:styleId="NormalnyWeb">
    <w:name w:val="Normal (Web)"/>
    <w:basedOn w:val="Normalny"/>
    <w:semiHidden/>
    <w:rsid w:val="00896F2D"/>
    <w:pPr>
      <w:spacing w:before="100" w:beforeAutospacing="1" w:after="119"/>
    </w:pPr>
  </w:style>
  <w:style w:type="paragraph" w:customStyle="1" w:styleId="ZnakZnak1">
    <w:name w:val="Znak Znak1"/>
    <w:basedOn w:val="Normalny"/>
    <w:rsid w:val="00896F2D"/>
    <w:rPr>
      <w:rFonts w:ascii="Arial" w:hAnsi="Arial" w:cs="Arial"/>
    </w:rPr>
  </w:style>
  <w:style w:type="character" w:customStyle="1" w:styleId="Teksttreci52">
    <w:name w:val="Tekst treści (5)2"/>
    <w:rsid w:val="00896F2D"/>
    <w:rPr>
      <w:rFonts w:ascii="Tahoma" w:hAnsi="Tahoma" w:cs="Tahoma"/>
      <w:b/>
      <w:bCs/>
      <w:color w:val="800080"/>
      <w:sz w:val="34"/>
      <w:szCs w:val="34"/>
    </w:rPr>
  </w:style>
  <w:style w:type="paragraph" w:customStyle="1" w:styleId="Teksttreci51">
    <w:name w:val="Tekst treści (5)1"/>
    <w:basedOn w:val="Normalny"/>
    <w:rsid w:val="00896F2D"/>
    <w:pPr>
      <w:shd w:val="clear" w:color="auto" w:fill="FFFFFF"/>
      <w:spacing w:before="1200" w:line="432" w:lineRule="exact"/>
      <w:jc w:val="center"/>
    </w:pPr>
    <w:rPr>
      <w:rFonts w:ascii="Tahoma" w:eastAsia="Arial Unicode MS" w:hAnsi="Tahoma" w:cs="Tahoma"/>
      <w:b/>
      <w:bCs/>
      <w:sz w:val="34"/>
      <w:szCs w:val="34"/>
    </w:rPr>
  </w:style>
  <w:style w:type="paragraph" w:customStyle="1" w:styleId="Teksttreci1">
    <w:name w:val="Tekst treści1"/>
    <w:basedOn w:val="Normalny"/>
    <w:rsid w:val="00896F2D"/>
    <w:pPr>
      <w:shd w:val="clear" w:color="auto" w:fill="FFFFFF"/>
      <w:spacing w:line="264" w:lineRule="exact"/>
      <w:ind w:hanging="360"/>
      <w:jc w:val="both"/>
    </w:pPr>
    <w:rPr>
      <w:rFonts w:eastAsia="Arial Unicode MS"/>
      <w:sz w:val="22"/>
      <w:szCs w:val="22"/>
    </w:rPr>
  </w:style>
  <w:style w:type="paragraph" w:customStyle="1" w:styleId="Teksttreci81">
    <w:name w:val="Tekst treści (8)1"/>
    <w:basedOn w:val="Normalny"/>
    <w:rsid w:val="00896F2D"/>
    <w:pPr>
      <w:shd w:val="clear" w:color="auto" w:fill="FFFFFF"/>
      <w:spacing w:before="60" w:line="413" w:lineRule="exact"/>
      <w:ind w:hanging="380"/>
    </w:pPr>
    <w:rPr>
      <w:rFonts w:eastAsia="Arial Unicode MS"/>
      <w:sz w:val="22"/>
      <w:szCs w:val="22"/>
    </w:rPr>
  </w:style>
  <w:style w:type="paragraph" w:customStyle="1" w:styleId="Teksttreci21">
    <w:name w:val="Tekst treści (2)1"/>
    <w:basedOn w:val="Normalny"/>
    <w:rsid w:val="00896F2D"/>
    <w:pPr>
      <w:shd w:val="clear" w:color="auto" w:fill="FFFFFF"/>
      <w:spacing w:after="1380" w:line="274" w:lineRule="exact"/>
    </w:pPr>
    <w:rPr>
      <w:rFonts w:eastAsia="Arial Unicode MS"/>
      <w:sz w:val="22"/>
      <w:szCs w:val="22"/>
    </w:rPr>
  </w:style>
  <w:style w:type="paragraph" w:customStyle="1" w:styleId="Teksttreci71">
    <w:name w:val="Tekst treści (7)1"/>
    <w:basedOn w:val="Normalny"/>
    <w:rsid w:val="00896F2D"/>
    <w:pPr>
      <w:shd w:val="clear" w:color="auto" w:fill="FFFFFF"/>
      <w:spacing w:line="269" w:lineRule="exact"/>
      <w:jc w:val="both"/>
    </w:pPr>
    <w:rPr>
      <w:rFonts w:eastAsia="Arial Unicode MS"/>
      <w:sz w:val="22"/>
      <w:szCs w:val="22"/>
    </w:rPr>
  </w:style>
  <w:style w:type="character" w:customStyle="1" w:styleId="Teksttreci3">
    <w:name w:val="Tekst treści3"/>
    <w:rsid w:val="00896F2D"/>
    <w:rPr>
      <w:rFonts w:ascii="Times New Roman" w:hAnsi="Times New Roman" w:cs="Times New Roman"/>
      <w:color w:val="0000FF"/>
      <w:sz w:val="22"/>
      <w:szCs w:val="22"/>
      <w:u w:val="single"/>
      <w:lang w:val="en-US" w:eastAsia="en-US"/>
    </w:rPr>
  </w:style>
  <w:style w:type="paragraph" w:customStyle="1" w:styleId="Nagwek21">
    <w:name w:val="Nagłówek #21"/>
    <w:basedOn w:val="Normalny"/>
    <w:rsid w:val="00896F2D"/>
    <w:pPr>
      <w:shd w:val="clear" w:color="auto" w:fill="FFFFFF"/>
      <w:spacing w:line="274" w:lineRule="exact"/>
      <w:outlineLvl w:val="1"/>
    </w:pPr>
    <w:rPr>
      <w:rFonts w:eastAsia="Arial Unicode MS"/>
      <w:b/>
      <w:bCs/>
      <w:sz w:val="22"/>
      <w:szCs w:val="22"/>
    </w:rPr>
  </w:style>
  <w:style w:type="paragraph" w:customStyle="1" w:styleId="Nagwek221">
    <w:name w:val="Nagłówek #2 (2)1"/>
    <w:basedOn w:val="Normalny"/>
    <w:rsid w:val="00896F2D"/>
    <w:pPr>
      <w:shd w:val="clear" w:color="auto" w:fill="FFFFFF"/>
      <w:spacing w:line="274" w:lineRule="exact"/>
      <w:ind w:hanging="540"/>
      <w:jc w:val="both"/>
      <w:outlineLvl w:val="1"/>
    </w:pPr>
    <w:rPr>
      <w:rFonts w:eastAsia="Arial Unicode MS"/>
      <w:b/>
      <w:bCs/>
      <w:sz w:val="22"/>
      <w:szCs w:val="22"/>
    </w:rPr>
  </w:style>
  <w:style w:type="character" w:customStyle="1" w:styleId="Nagwek242">
    <w:name w:val="Nagłówek #2 (4)2"/>
    <w:rsid w:val="00896F2D"/>
    <w:rPr>
      <w:rFonts w:ascii="Times New Roman" w:hAnsi="Times New Roman" w:cs="Times New Roman"/>
      <w:b/>
      <w:bCs/>
      <w:sz w:val="22"/>
      <w:szCs w:val="22"/>
      <w:u w:val="single"/>
    </w:rPr>
  </w:style>
  <w:style w:type="paragraph" w:customStyle="1" w:styleId="Nagwek241">
    <w:name w:val="Nagłówek #2 (4)1"/>
    <w:basedOn w:val="Normalny"/>
    <w:rsid w:val="00896F2D"/>
    <w:pPr>
      <w:shd w:val="clear" w:color="auto" w:fill="FFFFFF"/>
      <w:spacing w:before="240" w:line="274" w:lineRule="exact"/>
      <w:ind w:hanging="380"/>
      <w:outlineLvl w:val="1"/>
    </w:pPr>
    <w:rPr>
      <w:rFonts w:eastAsia="Arial Unicode MS"/>
      <w:b/>
      <w:bCs/>
      <w:sz w:val="22"/>
      <w:szCs w:val="22"/>
    </w:rPr>
  </w:style>
  <w:style w:type="character" w:customStyle="1" w:styleId="Teksttreci7Pogrubienie2">
    <w:name w:val="Tekst treści (7) + Pogrubienie2"/>
    <w:rsid w:val="00896F2D"/>
    <w:rPr>
      <w:rFonts w:ascii="Times New Roman" w:hAnsi="Times New Roman" w:cs="Times New Roman"/>
      <w:b/>
      <w:bCs/>
      <w:sz w:val="22"/>
      <w:szCs w:val="22"/>
    </w:rPr>
  </w:style>
  <w:style w:type="paragraph" w:customStyle="1" w:styleId="Spistreci21">
    <w:name w:val="Spis treści (2)1"/>
    <w:basedOn w:val="Normalny"/>
    <w:rsid w:val="00896F2D"/>
    <w:pPr>
      <w:shd w:val="clear" w:color="auto" w:fill="FFFFFF"/>
      <w:spacing w:before="900" w:line="552" w:lineRule="exact"/>
    </w:pPr>
    <w:rPr>
      <w:rFonts w:eastAsia="Arial Unicode MS"/>
      <w:sz w:val="22"/>
      <w:szCs w:val="22"/>
    </w:rPr>
  </w:style>
  <w:style w:type="character" w:customStyle="1" w:styleId="SpistreciPogrubienie">
    <w:name w:val="Spis treści + Pogrubienie"/>
    <w:rsid w:val="00896F2D"/>
    <w:rPr>
      <w:rFonts w:ascii="Times New Roman" w:hAnsi="Times New Roman" w:cs="Times New Roman"/>
      <w:b/>
      <w:bCs/>
      <w:sz w:val="22"/>
      <w:szCs w:val="22"/>
    </w:rPr>
  </w:style>
  <w:style w:type="character" w:customStyle="1" w:styleId="Spistreci32">
    <w:name w:val="Spis treści (3)2"/>
    <w:rsid w:val="00896F2D"/>
    <w:rPr>
      <w:rFonts w:ascii="Times New Roman" w:hAnsi="Times New Roman" w:cs="Times New Roman"/>
      <w:b/>
      <w:bCs/>
      <w:sz w:val="22"/>
      <w:szCs w:val="22"/>
      <w:u w:val="single"/>
    </w:rPr>
  </w:style>
  <w:style w:type="character" w:customStyle="1" w:styleId="Teksttreci7Pogrubienie1">
    <w:name w:val="Tekst treści (7) + Pogrubienie1"/>
    <w:rsid w:val="00896F2D"/>
    <w:rPr>
      <w:rFonts w:ascii="Times New Roman" w:hAnsi="Times New Roman" w:cs="Times New Roman"/>
      <w:b/>
      <w:bCs/>
      <w:sz w:val="22"/>
      <w:szCs w:val="22"/>
    </w:rPr>
  </w:style>
  <w:style w:type="table" w:styleId="Tabela-Siatka">
    <w:name w:val="Table Grid"/>
    <w:basedOn w:val="Standardowy"/>
    <w:uiPriority w:val="59"/>
    <w:rsid w:val="00896F2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896F2D"/>
    <w:pPr>
      <w:spacing w:before="60" w:after="60"/>
      <w:ind w:left="851" w:hanging="295"/>
      <w:jc w:val="both"/>
    </w:pPr>
    <w:rPr>
      <w:szCs w:val="20"/>
    </w:rPr>
  </w:style>
  <w:style w:type="paragraph" w:customStyle="1" w:styleId="pkt1">
    <w:name w:val="pkt1"/>
    <w:basedOn w:val="pkt"/>
    <w:rsid w:val="00896F2D"/>
    <w:pPr>
      <w:ind w:left="850" w:hanging="425"/>
    </w:pPr>
    <w:rPr>
      <w:szCs w:val="24"/>
    </w:rPr>
  </w:style>
  <w:style w:type="paragraph" w:customStyle="1" w:styleId="ust">
    <w:name w:val="ust"/>
    <w:rsid w:val="00896F2D"/>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Znak">
    <w:name w:val="Znak"/>
    <w:basedOn w:val="Normalny"/>
    <w:rsid w:val="00896F2D"/>
    <w:pPr>
      <w:spacing w:after="160" w:line="240" w:lineRule="exact"/>
    </w:pPr>
    <w:rPr>
      <w:rFonts w:ascii="Tahoma" w:hAnsi="Tahoma"/>
      <w:sz w:val="20"/>
      <w:szCs w:val="20"/>
      <w:lang w:val="en-US" w:eastAsia="en-US"/>
    </w:rPr>
  </w:style>
  <w:style w:type="paragraph" w:customStyle="1" w:styleId="Tekstpodstawowy31">
    <w:name w:val="Tekst podstawowy 31"/>
    <w:basedOn w:val="Normalny"/>
    <w:rsid w:val="00896F2D"/>
    <w:pPr>
      <w:tabs>
        <w:tab w:val="left" w:pos="0"/>
      </w:tabs>
      <w:suppressAutoHyphens/>
      <w:jc w:val="both"/>
    </w:pPr>
    <w:rPr>
      <w:sz w:val="22"/>
      <w:szCs w:val="20"/>
      <w:lang w:eastAsia="ar-SA"/>
    </w:rPr>
  </w:style>
  <w:style w:type="character" w:customStyle="1" w:styleId="tekstdokbold">
    <w:name w:val="tekst dok. bold"/>
    <w:rsid w:val="00896F2D"/>
    <w:rPr>
      <w:b/>
      <w:bCs/>
    </w:rPr>
  </w:style>
  <w:style w:type="paragraph" w:customStyle="1" w:styleId="tekstdokumentu">
    <w:name w:val="tekst dokumentu"/>
    <w:basedOn w:val="Normalny"/>
    <w:rsid w:val="00896F2D"/>
    <w:pPr>
      <w:suppressAutoHyphens/>
      <w:spacing w:after="100"/>
      <w:ind w:left="1530" w:hanging="1530"/>
      <w:jc w:val="both"/>
    </w:pPr>
    <w:rPr>
      <w:rFonts w:ascii="Tahoma" w:hAnsi="Tahoma" w:cs="Tahoma"/>
      <w:kern w:val="1"/>
      <w:sz w:val="16"/>
      <w:szCs w:val="16"/>
      <w:lang w:eastAsia="ar-SA"/>
    </w:rPr>
  </w:style>
  <w:style w:type="paragraph" w:customStyle="1" w:styleId="zacznik">
    <w:name w:val="załącznik"/>
    <w:basedOn w:val="Tekstpodstawowy"/>
    <w:rsid w:val="00896F2D"/>
    <w:pPr>
      <w:tabs>
        <w:tab w:val="left" w:pos="1890"/>
      </w:tabs>
      <w:suppressAutoHyphens/>
      <w:spacing w:after="100"/>
      <w:ind w:left="1530" w:hanging="1530"/>
      <w:jc w:val="both"/>
    </w:pPr>
    <w:rPr>
      <w:b w:val="0"/>
      <w:bCs w:val="0"/>
      <w:color w:val="auto"/>
      <w:kern w:val="1"/>
      <w:sz w:val="18"/>
      <w:szCs w:val="18"/>
      <w:lang w:eastAsia="ar-SA"/>
    </w:rPr>
  </w:style>
  <w:style w:type="paragraph" w:customStyle="1" w:styleId="rozdzia">
    <w:name w:val="rozdział"/>
    <w:basedOn w:val="Normalny"/>
    <w:rsid w:val="00896F2D"/>
    <w:pPr>
      <w:suppressAutoHyphens/>
      <w:spacing w:line="360" w:lineRule="auto"/>
      <w:jc w:val="center"/>
    </w:pPr>
    <w:rPr>
      <w:rFonts w:ascii="Tahoma" w:hAnsi="Tahoma" w:cs="Tahoma"/>
      <w:b/>
      <w:iCs/>
      <w:caps/>
      <w:spacing w:val="8"/>
      <w:kern w:val="1"/>
      <w:sz w:val="18"/>
      <w:szCs w:val="18"/>
      <w:lang w:eastAsia="ar-SA"/>
    </w:rPr>
  </w:style>
  <w:style w:type="paragraph" w:customStyle="1" w:styleId="Tekstpodstawowywcity32">
    <w:name w:val="Tekst podstawowy wcięty 32"/>
    <w:basedOn w:val="Normalny"/>
    <w:rsid w:val="00896F2D"/>
    <w:pPr>
      <w:suppressAutoHyphens/>
      <w:ind w:left="720" w:hanging="720"/>
      <w:jc w:val="both"/>
    </w:pPr>
    <w:rPr>
      <w:kern w:val="1"/>
      <w:lang w:eastAsia="ar-SA"/>
    </w:rPr>
  </w:style>
  <w:style w:type="paragraph" w:customStyle="1" w:styleId="Tekstpodstawowy22">
    <w:name w:val="Tekst podstawowy 22"/>
    <w:basedOn w:val="Normalny"/>
    <w:rsid w:val="00896F2D"/>
    <w:pPr>
      <w:suppressAutoHyphens/>
      <w:jc w:val="both"/>
    </w:pPr>
    <w:rPr>
      <w:kern w:val="1"/>
      <w:lang w:eastAsia="ar-SA"/>
    </w:rPr>
  </w:style>
  <w:style w:type="paragraph" w:customStyle="1" w:styleId="Tekstpodstawowy21">
    <w:name w:val="Tekst podstawowy 21"/>
    <w:basedOn w:val="Normalny"/>
    <w:rsid w:val="00896F2D"/>
    <w:pPr>
      <w:tabs>
        <w:tab w:val="left" w:pos="851"/>
      </w:tabs>
      <w:suppressAutoHyphens/>
    </w:pPr>
    <w:rPr>
      <w:kern w:val="1"/>
      <w:szCs w:val="20"/>
      <w:lang w:eastAsia="ar-SA"/>
    </w:rPr>
  </w:style>
  <w:style w:type="paragraph" w:customStyle="1" w:styleId="Zwykytekst1">
    <w:name w:val="Zwykły tekst1"/>
    <w:basedOn w:val="Normalny"/>
    <w:rsid w:val="00896F2D"/>
    <w:pPr>
      <w:suppressAutoHyphens/>
    </w:pPr>
    <w:rPr>
      <w:rFonts w:ascii="Courier New" w:hAnsi="Courier New" w:cs="Batang"/>
      <w:kern w:val="1"/>
      <w:sz w:val="20"/>
      <w:szCs w:val="20"/>
      <w:lang w:eastAsia="ar-SA"/>
    </w:rPr>
  </w:style>
  <w:style w:type="character" w:styleId="Odwoaniedokomentarza">
    <w:name w:val="annotation reference"/>
    <w:semiHidden/>
    <w:rsid w:val="00896F2D"/>
    <w:rPr>
      <w:sz w:val="16"/>
      <w:szCs w:val="16"/>
    </w:rPr>
  </w:style>
  <w:style w:type="paragraph" w:styleId="Tematkomentarza">
    <w:name w:val="annotation subject"/>
    <w:basedOn w:val="Tekstkomentarza"/>
    <w:next w:val="Tekstkomentarza"/>
    <w:link w:val="TematkomentarzaZnak"/>
    <w:semiHidden/>
    <w:rsid w:val="00896F2D"/>
    <w:rPr>
      <w:b/>
      <w:bCs/>
      <w:szCs w:val="20"/>
      <w:lang w:val="pl-PL" w:eastAsia="pl-PL"/>
    </w:rPr>
  </w:style>
  <w:style w:type="character" w:customStyle="1" w:styleId="TematkomentarzaZnak">
    <w:name w:val="Temat komentarza Znak"/>
    <w:basedOn w:val="TekstkomentarzaZnak"/>
    <w:link w:val="Tematkomentarza"/>
    <w:semiHidden/>
    <w:rsid w:val="00896F2D"/>
    <w:rPr>
      <w:rFonts w:ascii="Times New Roman" w:eastAsia="Times New Roman" w:hAnsi="Times New Roman" w:cs="Times New Roman"/>
      <w:b/>
      <w:bCs/>
      <w:sz w:val="20"/>
      <w:szCs w:val="20"/>
      <w:lang w:val="en-GB" w:eastAsia="pl-PL"/>
    </w:rPr>
  </w:style>
  <w:style w:type="character" w:customStyle="1" w:styleId="Tekstpodstawowy3Znak1">
    <w:name w:val="Tekst podstawowy 3 Znak1"/>
    <w:link w:val="Tekstpodstawowy3"/>
    <w:semiHidden/>
    <w:rsid w:val="00896F2D"/>
    <w:rPr>
      <w:rFonts w:ascii="Times New Roman" w:eastAsia="Times New Roman" w:hAnsi="Times New Roman" w:cs="Times New Roman"/>
      <w:b/>
      <w:sz w:val="24"/>
      <w:szCs w:val="24"/>
      <w:lang w:eastAsia="pl-PL"/>
    </w:rPr>
  </w:style>
  <w:style w:type="paragraph" w:styleId="Tekstprzypisukocowego">
    <w:name w:val="endnote text"/>
    <w:basedOn w:val="Normalny"/>
    <w:link w:val="TekstprzypisukocowegoZnak"/>
    <w:rsid w:val="00896F2D"/>
    <w:rPr>
      <w:sz w:val="20"/>
      <w:szCs w:val="20"/>
    </w:rPr>
  </w:style>
  <w:style w:type="character" w:customStyle="1" w:styleId="TekstprzypisukocowegoZnak">
    <w:name w:val="Tekst przypisu końcowego Znak"/>
    <w:basedOn w:val="Domylnaczcionkaakapitu"/>
    <w:link w:val="Tekstprzypisukocowego"/>
    <w:rsid w:val="00896F2D"/>
    <w:rPr>
      <w:rFonts w:ascii="Times New Roman" w:eastAsia="Times New Roman" w:hAnsi="Times New Roman" w:cs="Times New Roman"/>
      <w:sz w:val="20"/>
      <w:szCs w:val="20"/>
      <w:lang w:eastAsia="pl-PL"/>
    </w:rPr>
  </w:style>
  <w:style w:type="character" w:styleId="Odwoanieprzypisukocowego">
    <w:name w:val="endnote reference"/>
    <w:rsid w:val="00896F2D"/>
    <w:rPr>
      <w:vertAlign w:val="superscript"/>
    </w:rPr>
  </w:style>
  <w:style w:type="paragraph" w:customStyle="1" w:styleId="Akapitzlist1">
    <w:name w:val="Akapit z listą1"/>
    <w:basedOn w:val="Normalny"/>
    <w:rsid w:val="00896F2D"/>
    <w:pPr>
      <w:spacing w:after="200" w:line="276" w:lineRule="auto"/>
      <w:ind w:left="720"/>
      <w:contextualSpacing/>
    </w:pPr>
    <w:rPr>
      <w:rFonts w:ascii="Calibri" w:hAnsi="Calibri"/>
      <w:sz w:val="22"/>
      <w:szCs w:val="22"/>
      <w:lang w:eastAsia="en-US"/>
    </w:rPr>
  </w:style>
  <w:style w:type="paragraph" w:customStyle="1" w:styleId="Bezodstpw1">
    <w:name w:val="Bez odstępów1"/>
    <w:rsid w:val="00896F2D"/>
    <w:pPr>
      <w:spacing w:after="0" w:line="240" w:lineRule="auto"/>
    </w:pPr>
    <w:rPr>
      <w:rFonts w:ascii="Calibri" w:eastAsia="Times New Roman" w:hAnsi="Calibri" w:cs="Times New Roman"/>
    </w:rPr>
  </w:style>
  <w:style w:type="paragraph" w:customStyle="1" w:styleId="1">
    <w:name w:val="1"/>
    <w:rsid w:val="00896F2D"/>
    <w:pPr>
      <w:shd w:val="clear" w:color="auto" w:fill="000080"/>
      <w:spacing w:after="0" w:line="240" w:lineRule="auto"/>
    </w:pPr>
    <w:rPr>
      <w:rFonts w:ascii="Tahoma" w:eastAsia="Times New Roman" w:hAnsi="Tahoma" w:cs="Tahoma"/>
      <w:sz w:val="20"/>
      <w:szCs w:val="20"/>
      <w:lang w:eastAsia="pl-PL"/>
    </w:rPr>
  </w:style>
  <w:style w:type="paragraph" w:customStyle="1" w:styleId="Standard">
    <w:name w:val="Standard"/>
    <w:rsid w:val="00896F2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ZnakZnak4">
    <w:name w:val="Znak Znak4"/>
    <w:semiHidden/>
    <w:locked/>
    <w:rsid w:val="00896F2D"/>
    <w:rPr>
      <w:rFonts w:ascii="Times New Roman" w:hAnsi="Times New Roman" w:cs="Times New Roman"/>
      <w:sz w:val="20"/>
      <w:szCs w:val="20"/>
    </w:rPr>
  </w:style>
  <w:style w:type="character" w:customStyle="1" w:styleId="NagwekZnak1">
    <w:name w:val="Nagłówek Znak1"/>
    <w:link w:val="Nagwek"/>
    <w:semiHidden/>
    <w:locked/>
    <w:rsid w:val="00896F2D"/>
    <w:rPr>
      <w:rFonts w:ascii="Times New Roman" w:eastAsia="Times New Roman" w:hAnsi="Times New Roman" w:cs="Times New Roman"/>
      <w:sz w:val="24"/>
      <w:szCs w:val="24"/>
      <w:lang w:eastAsia="pl-PL"/>
    </w:rPr>
  </w:style>
  <w:style w:type="paragraph" w:customStyle="1" w:styleId="Nagwektabeli">
    <w:name w:val="Nagłówek tabeli"/>
    <w:basedOn w:val="Normalny"/>
    <w:rsid w:val="00896F2D"/>
    <w:pPr>
      <w:suppressLineNumbers/>
      <w:suppressAutoHyphens/>
      <w:jc w:val="center"/>
    </w:pPr>
    <w:rPr>
      <w:b/>
      <w:bCs/>
      <w:i/>
      <w:iCs/>
      <w:szCs w:val="20"/>
      <w:lang w:eastAsia="ar-SA"/>
    </w:rPr>
  </w:style>
  <w:style w:type="paragraph" w:customStyle="1" w:styleId="Znak2ZnakZnakZnakZnakZnak">
    <w:name w:val="Znak2 Znak Znak Znak Znak Znak"/>
    <w:basedOn w:val="Normalny"/>
    <w:rsid w:val="00896F2D"/>
    <w:pPr>
      <w:tabs>
        <w:tab w:val="left" w:pos="709"/>
      </w:tabs>
    </w:pPr>
    <w:rPr>
      <w:rFonts w:ascii="Tahoma" w:hAnsi="Tahoma"/>
    </w:rPr>
  </w:style>
  <w:style w:type="table" w:styleId="Tabela-SieWeb1">
    <w:name w:val="Table Web 1"/>
    <w:basedOn w:val="Standardowy"/>
    <w:rsid w:val="00896F2D"/>
    <w:pPr>
      <w:spacing w:after="0" w:line="240" w:lineRule="auto"/>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wydatnienie">
    <w:name w:val="Emphasis"/>
    <w:uiPriority w:val="20"/>
    <w:qFormat/>
    <w:rsid w:val="00896F2D"/>
    <w:rPr>
      <w:i/>
      <w:iCs/>
    </w:rPr>
  </w:style>
  <w:style w:type="paragraph" w:styleId="Mapadokumentu">
    <w:name w:val="Document Map"/>
    <w:basedOn w:val="Normalny"/>
    <w:link w:val="MapadokumentuZnak"/>
    <w:uiPriority w:val="99"/>
    <w:semiHidden/>
    <w:unhideWhenUsed/>
    <w:rsid w:val="00896F2D"/>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896F2D"/>
    <w:rPr>
      <w:rFonts w:ascii="Tahoma" w:eastAsia="Times New Roman" w:hAnsi="Tahoma" w:cs="Tahoma"/>
      <w:sz w:val="16"/>
      <w:szCs w:val="16"/>
      <w:lang w:eastAsia="pl-PL"/>
    </w:rPr>
  </w:style>
  <w:style w:type="paragraph" w:customStyle="1" w:styleId="Style9">
    <w:name w:val="Style9"/>
    <w:basedOn w:val="Normalny"/>
    <w:uiPriority w:val="99"/>
    <w:rsid w:val="007E2949"/>
    <w:pPr>
      <w:widowControl w:val="0"/>
      <w:autoSpaceDE w:val="0"/>
      <w:autoSpaceDN w:val="0"/>
      <w:adjustRightInd w:val="0"/>
    </w:pPr>
    <w:rPr>
      <w:rFonts w:eastAsiaTheme="minorEastAsia"/>
    </w:rPr>
  </w:style>
  <w:style w:type="paragraph" w:customStyle="1" w:styleId="Style12">
    <w:name w:val="Style12"/>
    <w:basedOn w:val="Normalny"/>
    <w:uiPriority w:val="99"/>
    <w:rsid w:val="007E2949"/>
    <w:pPr>
      <w:widowControl w:val="0"/>
      <w:autoSpaceDE w:val="0"/>
      <w:autoSpaceDN w:val="0"/>
      <w:adjustRightInd w:val="0"/>
      <w:spacing w:line="254" w:lineRule="exact"/>
      <w:jc w:val="both"/>
    </w:pPr>
    <w:rPr>
      <w:rFonts w:eastAsiaTheme="minorEastAsia"/>
    </w:rPr>
  </w:style>
  <w:style w:type="paragraph" w:customStyle="1" w:styleId="Style13">
    <w:name w:val="Style13"/>
    <w:basedOn w:val="Normalny"/>
    <w:uiPriority w:val="99"/>
    <w:rsid w:val="007E2949"/>
    <w:pPr>
      <w:widowControl w:val="0"/>
      <w:autoSpaceDE w:val="0"/>
      <w:autoSpaceDN w:val="0"/>
      <w:adjustRightInd w:val="0"/>
      <w:jc w:val="both"/>
    </w:pPr>
    <w:rPr>
      <w:rFonts w:eastAsiaTheme="minorEastAsia"/>
    </w:rPr>
  </w:style>
  <w:style w:type="paragraph" w:customStyle="1" w:styleId="Style14">
    <w:name w:val="Style14"/>
    <w:basedOn w:val="Normalny"/>
    <w:uiPriority w:val="99"/>
    <w:rsid w:val="007E2949"/>
    <w:pPr>
      <w:widowControl w:val="0"/>
      <w:autoSpaceDE w:val="0"/>
      <w:autoSpaceDN w:val="0"/>
      <w:adjustRightInd w:val="0"/>
      <w:spacing w:line="274" w:lineRule="exact"/>
    </w:pPr>
    <w:rPr>
      <w:rFonts w:eastAsiaTheme="minorEastAsia"/>
    </w:rPr>
  </w:style>
  <w:style w:type="paragraph" w:customStyle="1" w:styleId="Style15">
    <w:name w:val="Style15"/>
    <w:basedOn w:val="Normalny"/>
    <w:uiPriority w:val="99"/>
    <w:rsid w:val="007E2949"/>
    <w:pPr>
      <w:widowControl w:val="0"/>
      <w:autoSpaceDE w:val="0"/>
      <w:autoSpaceDN w:val="0"/>
      <w:adjustRightInd w:val="0"/>
      <w:spacing w:line="254" w:lineRule="exact"/>
      <w:jc w:val="both"/>
    </w:pPr>
    <w:rPr>
      <w:rFonts w:eastAsiaTheme="minorEastAsia"/>
    </w:rPr>
  </w:style>
  <w:style w:type="paragraph" w:customStyle="1" w:styleId="Style16">
    <w:name w:val="Style16"/>
    <w:basedOn w:val="Normalny"/>
    <w:uiPriority w:val="99"/>
    <w:rsid w:val="007E2949"/>
    <w:pPr>
      <w:widowControl w:val="0"/>
      <w:autoSpaceDE w:val="0"/>
      <w:autoSpaceDN w:val="0"/>
      <w:adjustRightInd w:val="0"/>
      <w:spacing w:line="253" w:lineRule="exact"/>
      <w:jc w:val="both"/>
    </w:pPr>
    <w:rPr>
      <w:rFonts w:eastAsiaTheme="minorEastAsia"/>
    </w:rPr>
  </w:style>
  <w:style w:type="paragraph" w:customStyle="1" w:styleId="Style17">
    <w:name w:val="Style17"/>
    <w:basedOn w:val="Normalny"/>
    <w:uiPriority w:val="99"/>
    <w:rsid w:val="007E2949"/>
    <w:pPr>
      <w:widowControl w:val="0"/>
      <w:autoSpaceDE w:val="0"/>
      <w:autoSpaceDN w:val="0"/>
      <w:adjustRightInd w:val="0"/>
      <w:spacing w:line="278" w:lineRule="exact"/>
    </w:pPr>
    <w:rPr>
      <w:rFonts w:eastAsiaTheme="minorEastAsia"/>
    </w:rPr>
  </w:style>
  <w:style w:type="paragraph" w:customStyle="1" w:styleId="Style18">
    <w:name w:val="Style18"/>
    <w:basedOn w:val="Normalny"/>
    <w:uiPriority w:val="99"/>
    <w:rsid w:val="007E2949"/>
    <w:pPr>
      <w:widowControl w:val="0"/>
      <w:autoSpaceDE w:val="0"/>
      <w:autoSpaceDN w:val="0"/>
      <w:adjustRightInd w:val="0"/>
      <w:spacing w:line="547" w:lineRule="exact"/>
      <w:jc w:val="both"/>
    </w:pPr>
    <w:rPr>
      <w:rFonts w:eastAsiaTheme="minorEastAsia"/>
    </w:rPr>
  </w:style>
  <w:style w:type="paragraph" w:customStyle="1" w:styleId="Style22">
    <w:name w:val="Style22"/>
    <w:basedOn w:val="Normalny"/>
    <w:uiPriority w:val="99"/>
    <w:rsid w:val="007E2949"/>
    <w:pPr>
      <w:widowControl w:val="0"/>
      <w:autoSpaceDE w:val="0"/>
      <w:autoSpaceDN w:val="0"/>
      <w:adjustRightInd w:val="0"/>
      <w:spacing w:line="253" w:lineRule="exact"/>
      <w:ind w:hanging="365"/>
      <w:jc w:val="both"/>
    </w:pPr>
    <w:rPr>
      <w:rFonts w:eastAsiaTheme="minorEastAsia"/>
    </w:rPr>
  </w:style>
  <w:style w:type="paragraph" w:customStyle="1" w:styleId="Style26">
    <w:name w:val="Style26"/>
    <w:basedOn w:val="Normalny"/>
    <w:uiPriority w:val="99"/>
    <w:rsid w:val="007E2949"/>
    <w:pPr>
      <w:widowControl w:val="0"/>
      <w:autoSpaceDE w:val="0"/>
      <w:autoSpaceDN w:val="0"/>
      <w:adjustRightInd w:val="0"/>
      <w:spacing w:line="253" w:lineRule="exact"/>
      <w:ind w:hanging="350"/>
      <w:jc w:val="both"/>
    </w:pPr>
    <w:rPr>
      <w:rFonts w:eastAsiaTheme="minorEastAsia"/>
    </w:rPr>
  </w:style>
  <w:style w:type="paragraph" w:customStyle="1" w:styleId="Style31">
    <w:name w:val="Style31"/>
    <w:basedOn w:val="Normalny"/>
    <w:uiPriority w:val="99"/>
    <w:rsid w:val="007E2949"/>
    <w:pPr>
      <w:widowControl w:val="0"/>
      <w:autoSpaceDE w:val="0"/>
      <w:autoSpaceDN w:val="0"/>
      <w:adjustRightInd w:val="0"/>
      <w:spacing w:line="252" w:lineRule="exact"/>
      <w:ind w:hanging="355"/>
      <w:jc w:val="both"/>
    </w:pPr>
    <w:rPr>
      <w:rFonts w:eastAsiaTheme="minorEastAsia"/>
    </w:rPr>
  </w:style>
  <w:style w:type="character" w:customStyle="1" w:styleId="FontStyle48">
    <w:name w:val="Font Style48"/>
    <w:basedOn w:val="Domylnaczcionkaakapitu"/>
    <w:uiPriority w:val="99"/>
    <w:rsid w:val="007E2949"/>
    <w:rPr>
      <w:rFonts w:ascii="Arial" w:hAnsi="Arial" w:cs="Arial"/>
      <w:b/>
      <w:bCs/>
      <w:color w:val="000000"/>
      <w:sz w:val="26"/>
      <w:szCs w:val="26"/>
    </w:rPr>
  </w:style>
  <w:style w:type="character" w:customStyle="1" w:styleId="FontStyle57">
    <w:name w:val="Font Style57"/>
    <w:basedOn w:val="Domylnaczcionkaakapitu"/>
    <w:uiPriority w:val="99"/>
    <w:rsid w:val="007E2949"/>
    <w:rPr>
      <w:rFonts w:ascii="Times New Roman" w:hAnsi="Times New Roman" w:cs="Times New Roman"/>
      <w:color w:val="000000"/>
      <w:sz w:val="22"/>
      <w:szCs w:val="22"/>
    </w:rPr>
  </w:style>
  <w:style w:type="character" w:customStyle="1" w:styleId="FontStyle60">
    <w:name w:val="Font Style60"/>
    <w:basedOn w:val="Domylnaczcionkaakapitu"/>
    <w:uiPriority w:val="99"/>
    <w:rsid w:val="007E2949"/>
    <w:rPr>
      <w:rFonts w:ascii="Arial" w:hAnsi="Arial" w:cs="Arial"/>
      <w:b/>
      <w:bCs/>
      <w:color w:val="000000"/>
      <w:sz w:val="20"/>
      <w:szCs w:val="20"/>
    </w:rPr>
  </w:style>
  <w:style w:type="character" w:customStyle="1" w:styleId="FontStyle61">
    <w:name w:val="Font Style61"/>
    <w:basedOn w:val="Domylnaczcionkaakapitu"/>
    <w:uiPriority w:val="99"/>
    <w:rsid w:val="007E2949"/>
    <w:rPr>
      <w:rFonts w:ascii="Arial" w:hAnsi="Arial" w:cs="Arial"/>
      <w:color w:val="000000"/>
      <w:sz w:val="20"/>
      <w:szCs w:val="20"/>
    </w:rPr>
  </w:style>
  <w:style w:type="character" w:customStyle="1" w:styleId="FontStyle62">
    <w:name w:val="Font Style62"/>
    <w:basedOn w:val="Domylnaczcionkaakapitu"/>
    <w:uiPriority w:val="99"/>
    <w:rsid w:val="007E2949"/>
    <w:rPr>
      <w:rFonts w:ascii="Arial" w:hAnsi="Arial" w:cs="Arial"/>
      <w:b/>
      <w:bCs/>
      <w:color w:val="000000"/>
      <w:sz w:val="20"/>
      <w:szCs w:val="20"/>
    </w:rPr>
  </w:style>
  <w:style w:type="paragraph" w:styleId="Bezodstpw">
    <w:name w:val="No Spacing"/>
    <w:uiPriority w:val="1"/>
    <w:qFormat/>
    <w:rsid w:val="00800EF0"/>
    <w:pPr>
      <w:spacing w:after="0" w:line="240" w:lineRule="auto"/>
    </w:pPr>
    <w:rPr>
      <w:rFonts w:ascii="Calibri" w:eastAsia="Times New Roman" w:hAnsi="Calibri" w:cs="Times New Roman"/>
      <w:lang w:val="en-US"/>
    </w:rPr>
  </w:style>
  <w:style w:type="character" w:customStyle="1" w:styleId="FontStyle19">
    <w:name w:val="Font Style19"/>
    <w:basedOn w:val="Domylnaczcionkaakapitu"/>
    <w:uiPriority w:val="99"/>
    <w:rsid w:val="00485A17"/>
    <w:rPr>
      <w:rFonts w:ascii="Times New Roman" w:hAnsi="Times New Roman" w:cs="Times New Roman"/>
      <w:color w:val="000000"/>
      <w:sz w:val="20"/>
      <w:szCs w:val="20"/>
    </w:rPr>
  </w:style>
  <w:style w:type="paragraph" w:customStyle="1" w:styleId="Domylnie">
    <w:name w:val="Domyślnie"/>
    <w:rsid w:val="007122A8"/>
    <w:pPr>
      <w:suppressAutoHyphens/>
      <w:spacing w:after="0" w:line="200" w:lineRule="atLeast"/>
    </w:pPr>
    <w:rPr>
      <w:rFonts w:ascii="Bookman Old Style;Bookman Old S" w:eastAsia="Bookman Old Style;Bookman Old S" w:hAnsi="Bookman Old Style;Bookman Old S" w:cs="Bookman Old Style;Bookman Old S"/>
      <w:color w:val="000000"/>
      <w:sz w:val="24"/>
      <w:szCs w:val="24"/>
      <w:lang w:eastAsia="zh-CN" w:bidi="hi-IN"/>
    </w:rPr>
  </w:style>
  <w:style w:type="character" w:customStyle="1" w:styleId="apple-converted-space">
    <w:name w:val="apple-converted-space"/>
    <w:rsid w:val="007122A8"/>
  </w:style>
  <w:style w:type="character" w:customStyle="1" w:styleId="AkapitzlistZnak">
    <w:name w:val="Akapit z listą Znak"/>
    <w:aliases w:val="CW_Lista Znak"/>
    <w:link w:val="Akapitzlist"/>
    <w:uiPriority w:val="34"/>
    <w:locked/>
    <w:rsid w:val="002C32CE"/>
    <w:rPr>
      <w:rFonts w:ascii="Times New Roman" w:eastAsia="Times New Roman" w:hAnsi="Times New Roman" w:cs="Times New Roman"/>
      <w:sz w:val="24"/>
      <w:szCs w:val="24"/>
      <w:lang w:eastAsia="pl-PL"/>
    </w:rPr>
  </w:style>
  <w:style w:type="paragraph" w:customStyle="1" w:styleId="Style24">
    <w:name w:val="Style24"/>
    <w:basedOn w:val="Normalny"/>
    <w:uiPriority w:val="99"/>
    <w:rsid w:val="008111BC"/>
    <w:pPr>
      <w:widowControl w:val="0"/>
      <w:autoSpaceDE w:val="0"/>
      <w:autoSpaceDN w:val="0"/>
      <w:adjustRightInd w:val="0"/>
      <w:spacing w:line="360" w:lineRule="exact"/>
      <w:jc w:val="both"/>
    </w:pPr>
    <w:rPr>
      <w:rFonts w:eastAsiaTheme="minorEastAsia"/>
    </w:rPr>
  </w:style>
  <w:style w:type="paragraph" w:customStyle="1" w:styleId="Style30">
    <w:name w:val="Style30"/>
    <w:basedOn w:val="Normalny"/>
    <w:uiPriority w:val="99"/>
    <w:rsid w:val="008111BC"/>
    <w:pPr>
      <w:widowControl w:val="0"/>
      <w:autoSpaceDE w:val="0"/>
      <w:autoSpaceDN w:val="0"/>
      <w:adjustRightInd w:val="0"/>
      <w:spacing w:line="360" w:lineRule="exact"/>
      <w:ind w:hanging="355"/>
      <w:jc w:val="both"/>
    </w:pPr>
    <w:rPr>
      <w:rFonts w:eastAsiaTheme="minorEastAsia"/>
    </w:rPr>
  </w:style>
  <w:style w:type="paragraph" w:customStyle="1" w:styleId="Style32">
    <w:name w:val="Style32"/>
    <w:basedOn w:val="Normalny"/>
    <w:uiPriority w:val="99"/>
    <w:rsid w:val="008111BC"/>
    <w:pPr>
      <w:widowControl w:val="0"/>
      <w:autoSpaceDE w:val="0"/>
      <w:autoSpaceDN w:val="0"/>
      <w:adjustRightInd w:val="0"/>
      <w:spacing w:line="360" w:lineRule="exact"/>
      <w:jc w:val="both"/>
    </w:pPr>
    <w:rPr>
      <w:rFonts w:eastAsiaTheme="minorEastAsia"/>
    </w:rPr>
  </w:style>
  <w:style w:type="character" w:customStyle="1" w:styleId="FontStyle77">
    <w:name w:val="Font Style77"/>
    <w:basedOn w:val="Domylnaczcionkaakapitu"/>
    <w:uiPriority w:val="99"/>
    <w:rsid w:val="008111BC"/>
    <w:rPr>
      <w:rFonts w:ascii="Times New Roman" w:hAnsi="Times New Roman" w:cs="Times New Roman"/>
      <w:color w:val="000000"/>
      <w:sz w:val="22"/>
      <w:szCs w:val="22"/>
    </w:rPr>
  </w:style>
  <w:style w:type="paragraph" w:customStyle="1" w:styleId="Style21">
    <w:name w:val="Style21"/>
    <w:basedOn w:val="Normalny"/>
    <w:uiPriority w:val="99"/>
    <w:rsid w:val="0063330D"/>
    <w:pPr>
      <w:widowControl w:val="0"/>
      <w:autoSpaceDE w:val="0"/>
      <w:autoSpaceDN w:val="0"/>
      <w:adjustRightInd w:val="0"/>
      <w:spacing w:line="360" w:lineRule="exact"/>
      <w:jc w:val="both"/>
    </w:pPr>
    <w:rPr>
      <w:rFonts w:eastAsiaTheme="minorEastAsia"/>
    </w:rPr>
  </w:style>
  <w:style w:type="paragraph" w:customStyle="1" w:styleId="Style28">
    <w:name w:val="Style28"/>
    <w:basedOn w:val="Normalny"/>
    <w:uiPriority w:val="99"/>
    <w:rsid w:val="0063330D"/>
    <w:pPr>
      <w:widowControl w:val="0"/>
      <w:autoSpaceDE w:val="0"/>
      <w:autoSpaceDN w:val="0"/>
      <w:adjustRightInd w:val="0"/>
      <w:spacing w:line="360" w:lineRule="exact"/>
      <w:ind w:hanging="427"/>
      <w:jc w:val="both"/>
    </w:pPr>
    <w:rPr>
      <w:rFonts w:eastAsiaTheme="minorEastAsia"/>
    </w:rPr>
  </w:style>
  <w:style w:type="character" w:customStyle="1" w:styleId="FontStyle75">
    <w:name w:val="Font Style75"/>
    <w:basedOn w:val="Domylnaczcionkaakapitu"/>
    <w:uiPriority w:val="99"/>
    <w:rsid w:val="0063330D"/>
    <w:rPr>
      <w:rFonts w:ascii="Times New Roman" w:hAnsi="Times New Roman" w:cs="Times New Roman"/>
      <w:b/>
      <w:bCs/>
      <w:color w:val="000000"/>
      <w:sz w:val="22"/>
      <w:szCs w:val="22"/>
    </w:rPr>
  </w:style>
  <w:style w:type="character" w:styleId="Nierozpoznanawzmianka">
    <w:name w:val="Unresolved Mention"/>
    <w:basedOn w:val="Domylnaczcionkaakapitu"/>
    <w:uiPriority w:val="99"/>
    <w:semiHidden/>
    <w:unhideWhenUsed/>
    <w:rsid w:val="0090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32007">
      <w:bodyDiv w:val="1"/>
      <w:marLeft w:val="0"/>
      <w:marRight w:val="0"/>
      <w:marTop w:val="0"/>
      <w:marBottom w:val="0"/>
      <w:divBdr>
        <w:top w:val="none" w:sz="0" w:space="0" w:color="auto"/>
        <w:left w:val="none" w:sz="0" w:space="0" w:color="auto"/>
        <w:bottom w:val="none" w:sz="0" w:space="0" w:color="auto"/>
        <w:right w:val="none" w:sz="0" w:space="0" w:color="auto"/>
      </w:divBdr>
    </w:div>
    <w:div w:id="18272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iportal.uzp.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koszczka@onet.pl"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baza-wiedzy/jednolity-europejski-dokument-zamowienia" TargetMode="External"/><Relationship Id="rId5" Type="http://schemas.openxmlformats.org/officeDocument/2006/relationships/webSettings" Target="webSettings.xml"/><Relationship Id="rId15" Type="http://schemas.openxmlformats.org/officeDocument/2006/relationships/hyperlink" Target="mailto:g.koszczka@onet.pl" TargetMode="External"/><Relationship Id="rId23" Type="http://schemas.openxmlformats.org/officeDocument/2006/relationships/theme" Target="theme/theme1.xml"/><Relationship Id="rId10" Type="http://schemas.openxmlformats.org/officeDocument/2006/relationships/hyperlink" Target="https://espd.uzp.gov.pl/welcom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oszczka@onet.pl" TargetMode="External"/><Relationship Id="rId14" Type="http://schemas.openxmlformats.org/officeDocument/2006/relationships/hyperlink" Target="https://epuap.gov.pl/wps/porta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0F056-FED7-47F1-9C22-D09C3D03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35</Pages>
  <Words>12778</Words>
  <Characters>76672</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5</cp:revision>
  <cp:lastPrinted>2016-10-18T08:15:00Z</cp:lastPrinted>
  <dcterms:created xsi:type="dcterms:W3CDTF">2016-10-04T18:00:00Z</dcterms:created>
  <dcterms:modified xsi:type="dcterms:W3CDTF">2019-08-13T09:39:00Z</dcterms:modified>
</cp:coreProperties>
</file>