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F34E20">
        <w:rPr>
          <w:b/>
        </w:rPr>
        <w:t>a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B84575" w:rsidRPr="003B2FCD" w:rsidRDefault="00B84575" w:rsidP="00E77755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B2FCD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3B2FCD">
        <w:rPr>
          <w:rFonts w:ascii="Times New Roman" w:hAnsi="Times New Roman"/>
          <w:i/>
          <w:sz w:val="24"/>
          <w:szCs w:val="24"/>
        </w:rPr>
        <w:t xml:space="preserve">: </w:t>
      </w:r>
      <w:r w:rsidR="00651D94" w:rsidRPr="003B2FCD">
        <w:rPr>
          <w:rStyle w:val="FontStyle75"/>
          <w:sz w:val="24"/>
          <w:szCs w:val="24"/>
        </w:rPr>
        <w:t>„</w:t>
      </w:r>
      <w:r w:rsidR="003D7E73" w:rsidRPr="003D7E73">
        <w:rPr>
          <w:rFonts w:ascii="Times New Roman" w:hAnsi="Times New Roman"/>
          <w:b/>
          <w:sz w:val="24"/>
          <w:szCs w:val="24"/>
        </w:rPr>
        <w:t>Modernizacja polegająca na remoncie drogi gminnej nr 170537C Ośmiałowo – Maliszewo - etap I</w:t>
      </w:r>
      <w:r w:rsidR="00651D94" w:rsidRPr="003B2FCD">
        <w:rPr>
          <w:rStyle w:val="FontStyle75"/>
          <w:sz w:val="24"/>
          <w:szCs w:val="24"/>
        </w:rPr>
        <w:t>"</w:t>
      </w:r>
      <w:r w:rsidRPr="003B2FCD">
        <w:rPr>
          <w:rFonts w:ascii="Times New Roman" w:hAnsi="Times New Roman"/>
          <w:b/>
          <w:i/>
          <w:sz w:val="24"/>
          <w:szCs w:val="24"/>
        </w:rPr>
        <w:t>,</w:t>
      </w:r>
      <w:r w:rsidRPr="003B2FCD">
        <w:rPr>
          <w:rFonts w:ascii="Times New Roman" w:hAnsi="Times New Roman"/>
          <w:i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 xml:space="preserve">oferujemy wykonanie przedmiotu zamówienia </w:t>
      </w:r>
      <w:r w:rsidR="00314BC8" w:rsidRPr="003B2FCD">
        <w:rPr>
          <w:rFonts w:ascii="Times New Roman" w:hAnsi="Times New Roman"/>
          <w:sz w:val="24"/>
          <w:szCs w:val="24"/>
        </w:rPr>
        <w:t xml:space="preserve">w część I: </w:t>
      </w:r>
      <w:bookmarkStart w:id="0" w:name="_Hlk11051317"/>
      <w:r w:rsidR="00B81EEE">
        <w:rPr>
          <w:rFonts w:ascii="Times New Roman" w:hAnsi="Times New Roman"/>
          <w:sz w:val="24"/>
          <w:szCs w:val="24"/>
        </w:rPr>
        <w:t>„</w:t>
      </w:r>
      <w:r w:rsidR="00B81EEE" w:rsidRPr="00B81EEE">
        <w:rPr>
          <w:rFonts w:ascii="Times New Roman" w:hAnsi="Times New Roman"/>
          <w:sz w:val="24"/>
          <w:szCs w:val="24"/>
        </w:rPr>
        <w:t>Modernizacja polegająca na remoncie drogi gminnej nr 170537C Ośmiałowo – Maliszewo</w:t>
      </w:r>
      <w:bookmarkEnd w:id="0"/>
      <w:r w:rsidR="00B81EEE">
        <w:rPr>
          <w:rFonts w:ascii="Times New Roman" w:hAnsi="Times New Roman"/>
          <w:sz w:val="24"/>
          <w:szCs w:val="24"/>
        </w:rPr>
        <w:t>”</w:t>
      </w:r>
      <w:r w:rsidR="00B81EEE" w:rsidRPr="00B81EEE">
        <w:rPr>
          <w:rFonts w:ascii="Times New Roman" w:hAnsi="Times New Roman"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>zgodnie z</w:t>
      </w:r>
      <w:r w:rsidR="00261D95" w:rsidRPr="003B2FCD">
        <w:rPr>
          <w:rFonts w:ascii="Times New Roman" w:hAnsi="Times New Roman"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>wymogami zawartymi w</w:t>
      </w:r>
      <w:r w:rsidR="00261D95" w:rsidRPr="003B2FCD">
        <w:rPr>
          <w:rFonts w:ascii="Times New Roman" w:hAnsi="Times New Roman"/>
          <w:sz w:val="24"/>
          <w:szCs w:val="24"/>
        </w:rPr>
        <w:t xml:space="preserve"> </w:t>
      </w:r>
      <w:r w:rsidRPr="003B2FCD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Default="00261D95" w:rsidP="00E77755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261D95" w:rsidRPr="007C0018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261D95" w:rsidRPr="007C0018" w:rsidRDefault="00261D95" w:rsidP="00E77755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8249DA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lastRenderedPageBreak/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>do 30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U</w:t>
      </w:r>
      <w:r w:rsidR="00B84575" w:rsidRPr="00324656">
        <w:rPr>
          <w:color w:val="000000"/>
        </w:rPr>
        <w:t xml:space="preserve">dzielamy Zamawiającemu rękojmi na okres </w:t>
      </w:r>
      <w:r w:rsidR="00B81EEE">
        <w:rPr>
          <w:color w:val="000000"/>
        </w:rPr>
        <w:t>5</w:t>
      </w:r>
      <w:r w:rsidR="00B84575" w:rsidRPr="00324656">
        <w:rPr>
          <w:color w:val="000000"/>
        </w:rPr>
        <w:t xml:space="preserve"> lat od daty podpisania protokołu </w:t>
      </w:r>
      <w:r w:rsidR="00B84575" w:rsidRPr="00324656">
        <w:rPr>
          <w:color w:val="000000"/>
          <w:spacing w:val="3"/>
        </w:rPr>
        <w:t>odbioru końcowego.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 xml:space="preserve">obowiązujemy się do wniesienia najpóźniej w dniu zawarcia umowy zabezpieczenia należytego wykonania umowy w </w:t>
      </w:r>
      <w:r w:rsidR="00B84575"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 w:rsidR="00597F38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B84575" w:rsidRPr="00324656" w:rsidRDefault="00597F38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="00B84575" w:rsidRPr="00324656">
        <w:rPr>
          <w:color w:val="000000"/>
        </w:rPr>
        <w:t>azwy/imiona i nazwiska/ podwykonawców, którym zamierzamy powierzyć wykonanie wyżej określonych części zamówienia: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4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993" w:hanging="142"/>
        <w:jc w:val="both"/>
      </w:pPr>
      <w:r w:rsidRPr="00597F38">
        <w:t>…………..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B84575" w:rsidRPr="00324656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E77755">
      <w:pPr>
        <w:pStyle w:val="Style58"/>
        <w:widowControl/>
        <w:numPr>
          <w:ilvl w:val="0"/>
          <w:numId w:val="18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widowControl/>
        <w:numPr>
          <w:ilvl w:val="0"/>
          <w:numId w:val="18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Default="00315481" w:rsidP="00315481">
      <w:pPr>
        <w:pStyle w:val="Style10"/>
        <w:widowControl/>
        <w:numPr>
          <w:ilvl w:val="0"/>
          <w:numId w:val="19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Pr="007C0018" w:rsidRDefault="00F34E20" w:rsidP="00F34E20">
      <w:pPr>
        <w:jc w:val="right"/>
        <w:rPr>
          <w:b/>
        </w:rPr>
      </w:pPr>
      <w:r w:rsidRPr="007C0018">
        <w:rPr>
          <w:b/>
        </w:rPr>
        <w:lastRenderedPageBreak/>
        <w:t>ZAŁĄCZNIK NR 4</w:t>
      </w:r>
      <w:r>
        <w:rPr>
          <w:b/>
        </w:rPr>
        <w:t>b</w:t>
      </w:r>
      <w:r w:rsidRPr="007C0018">
        <w:rPr>
          <w:b/>
        </w:rPr>
        <w:t xml:space="preserve"> do SIWZ</w:t>
      </w:r>
    </w:p>
    <w:p w:rsidR="00F34E20" w:rsidRDefault="00F34E20" w:rsidP="00F34E20"/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Default="00F34E20" w:rsidP="00F34E20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F34E20" w:rsidRPr="00324656" w:rsidRDefault="00F34E20" w:rsidP="00F34E20">
      <w:pPr>
        <w:spacing w:line="360" w:lineRule="auto"/>
        <w:ind w:left="6372" w:right="-830" w:hanging="2232"/>
        <w:rPr>
          <w:b/>
        </w:rPr>
      </w:pP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F34E20" w:rsidRPr="00324656" w:rsidRDefault="00F34E20" w:rsidP="00F34E20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F34E20" w:rsidRPr="00324656" w:rsidRDefault="00F34E20" w:rsidP="00F34E20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F34E20" w:rsidRPr="00324656" w:rsidRDefault="00F34E20" w:rsidP="00F34E20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F34E20" w:rsidRDefault="00F34E20" w:rsidP="00F34E20">
      <w:pPr>
        <w:pStyle w:val="Akapitzlist1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>Odpowiadając na ogłoszenie Gminy Lipno dotyczące przetargu nieograniczonego na roboty budowlane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="00651D94" w:rsidRPr="00651D94">
        <w:rPr>
          <w:rStyle w:val="FontStyle75"/>
          <w:sz w:val="24"/>
          <w:szCs w:val="24"/>
        </w:rPr>
        <w:t>„</w:t>
      </w:r>
      <w:r w:rsidR="003D7E73" w:rsidRPr="003D7E73">
        <w:rPr>
          <w:rFonts w:ascii="Times New Roman" w:hAnsi="Times New Roman"/>
          <w:b/>
          <w:sz w:val="24"/>
          <w:szCs w:val="24"/>
        </w:rPr>
        <w:t>Modernizacja polegająca na remoncie drogi gminnej nr 170537C Ośmiałowo – Maliszewo - etap I</w:t>
      </w:r>
      <w:r w:rsidR="003D7E73">
        <w:rPr>
          <w:rFonts w:ascii="Times New Roman" w:hAnsi="Times New Roman"/>
          <w:b/>
          <w:sz w:val="24"/>
          <w:szCs w:val="24"/>
        </w:rPr>
        <w:t>I</w:t>
      </w:r>
      <w:r w:rsidR="00651D94" w:rsidRPr="00651D94">
        <w:rPr>
          <w:rStyle w:val="FontStyle75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F34E20">
        <w:rPr>
          <w:rFonts w:ascii="Times New Roman" w:hAnsi="Times New Roman"/>
          <w:sz w:val="24"/>
          <w:szCs w:val="24"/>
        </w:rPr>
        <w:t>część II zamówienia:</w:t>
      </w:r>
      <w:r w:rsidRPr="00F34E20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„</w:t>
      </w:r>
      <w:r w:rsidR="00B81EEE" w:rsidRPr="00B81EEE">
        <w:rPr>
          <w:rFonts w:ascii="Times New Roman" w:hAnsi="Times New Roman"/>
          <w:sz w:val="24"/>
          <w:szCs w:val="24"/>
        </w:rPr>
        <w:t>Modernizacja polegająca na remoncie drogi gminnej nr 170537C Ośmiałowo – Maliszewo</w:t>
      </w:r>
      <w:r>
        <w:rPr>
          <w:rFonts w:ascii="Times New Roman" w:eastAsiaTheme="minorHAnsi" w:hAnsi="Times New Roman"/>
          <w:sz w:val="24"/>
          <w:szCs w:val="24"/>
          <w:lang w:eastAsia="en-US"/>
        </w:rPr>
        <w:t>”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F34E20" w:rsidRPr="00261D95" w:rsidRDefault="00F34E20" w:rsidP="00F34E20">
      <w:pPr>
        <w:pStyle w:val="Tekstpodstawowy32"/>
        <w:numPr>
          <w:ilvl w:val="0"/>
          <w:numId w:val="24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>
        <w:rPr>
          <w:rFonts w:eastAsia="MyriadPro-Bold"/>
          <w:b/>
          <w:color w:val="000000"/>
          <w:szCs w:val="24"/>
          <w:lang w:eastAsia="en-US"/>
        </w:rPr>
        <w:t>*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r w:rsidRPr="00261D95">
        <w:rPr>
          <w:rFonts w:eastAsia="MyriadPro-Bold"/>
          <w:color w:val="000000"/>
          <w:szCs w:val="24"/>
          <w:lang w:eastAsia="en-US"/>
        </w:rPr>
        <w:t>tj.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F34E20" w:rsidRPr="00261D95" w:rsidRDefault="00F34E20" w:rsidP="00F34E20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F34E20" w:rsidRDefault="00F34E20" w:rsidP="00F34E20">
      <w:pPr>
        <w:pStyle w:val="Tekstpodstawowy32"/>
        <w:spacing w:line="360" w:lineRule="auto"/>
        <w:ind w:left="426"/>
        <w:jc w:val="both"/>
        <w:rPr>
          <w:bCs/>
          <w:i/>
          <w:iCs/>
          <w:sz w:val="20"/>
        </w:rPr>
      </w:pPr>
      <w:r w:rsidRPr="00261D95">
        <w:rPr>
          <w:bCs/>
          <w:i/>
          <w:iCs/>
          <w:sz w:val="20"/>
        </w:rPr>
        <w:t>*Cena oferty brutto jest ceną ryczałtową i musi zawierać wszelkie koszty Wykonawcy związane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prawidłową i właściwą realizacją przedmiotu zamówienia, przy zastosowaniu obowiązujących norm, z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uwzględnieniem ewentualnego ryzyka wynikającego z okoliczności, których nie można było przewidzieć w</w:t>
      </w:r>
      <w:r>
        <w:rPr>
          <w:bCs/>
          <w:i/>
          <w:iCs/>
          <w:sz w:val="20"/>
        </w:rPr>
        <w:t xml:space="preserve"> </w:t>
      </w:r>
      <w:r w:rsidRPr="00261D95">
        <w:rPr>
          <w:bCs/>
          <w:i/>
          <w:iCs/>
          <w:sz w:val="20"/>
        </w:rPr>
        <w:t>chwili składania oferty.</w:t>
      </w:r>
    </w:p>
    <w:p w:rsidR="00F34E20" w:rsidRPr="007C0018" w:rsidRDefault="00F34E20" w:rsidP="00F34E20">
      <w:pPr>
        <w:pStyle w:val="Style30"/>
        <w:widowControl/>
        <w:numPr>
          <w:ilvl w:val="0"/>
          <w:numId w:val="24"/>
        </w:numPr>
        <w:spacing w:before="48" w:line="360" w:lineRule="auto"/>
        <w:ind w:left="426" w:hanging="426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>Deklarowany przez Wykonawcę okres gwarancji na roboty budowlane będące</w:t>
      </w:r>
      <w:r>
        <w:rPr>
          <w:rStyle w:val="FontStyle77"/>
          <w:sz w:val="24"/>
          <w:szCs w:val="24"/>
        </w:rPr>
        <w:t xml:space="preserve"> </w:t>
      </w:r>
      <w:r w:rsidRPr="007C0018">
        <w:rPr>
          <w:rStyle w:val="FontStyle77"/>
          <w:sz w:val="24"/>
          <w:szCs w:val="24"/>
        </w:rPr>
        <w:t xml:space="preserve">przedmiotem zamówienia wynosi </w:t>
      </w:r>
      <w:r>
        <w:rPr>
          <w:rStyle w:val="FontStyle77"/>
          <w:sz w:val="24"/>
          <w:szCs w:val="24"/>
        </w:rPr>
        <w:t xml:space="preserve">………. </w:t>
      </w:r>
      <w:r w:rsidRPr="007C0018">
        <w:rPr>
          <w:rStyle w:val="FontStyle77"/>
          <w:sz w:val="24"/>
          <w:szCs w:val="24"/>
        </w:rPr>
        <w:t>lata/lat</w:t>
      </w:r>
      <w:r w:rsidRPr="00261D95">
        <w:rPr>
          <w:bCs/>
          <w:i/>
          <w:iCs/>
          <w:sz w:val="20"/>
          <w:szCs w:val="20"/>
        </w:rPr>
        <w:t>*</w:t>
      </w:r>
    </w:p>
    <w:p w:rsidR="00F34E20" w:rsidRPr="007C0018" w:rsidRDefault="00F34E20" w:rsidP="00F34E20">
      <w:pPr>
        <w:pStyle w:val="Style7"/>
        <w:widowControl/>
        <w:spacing w:before="5" w:line="360" w:lineRule="auto"/>
        <w:ind w:left="426"/>
        <w:jc w:val="both"/>
        <w:rPr>
          <w:rStyle w:val="FontStyle75"/>
          <w:color w:val="auto"/>
          <w:sz w:val="24"/>
          <w:szCs w:val="24"/>
        </w:rPr>
      </w:pPr>
      <w:r w:rsidRPr="00261D95">
        <w:rPr>
          <w:rStyle w:val="FontStyle77"/>
          <w:color w:val="auto"/>
          <w:sz w:val="20"/>
          <w:szCs w:val="20"/>
        </w:rPr>
        <w:t>*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Wymagany okres gwarancji wynosi minimum 3 lata, nie więcej niż </w:t>
      </w:r>
      <w:r w:rsidR="00C74032">
        <w:rPr>
          <w:rStyle w:val="FontStyle75"/>
          <w:b w:val="0"/>
          <w:i/>
          <w:color w:val="auto"/>
          <w:sz w:val="20"/>
          <w:szCs w:val="20"/>
        </w:rPr>
        <w:t>5</w:t>
      </w:r>
      <w:r w:rsidRPr="00261D95">
        <w:rPr>
          <w:rStyle w:val="FontStyle75"/>
          <w:b w:val="0"/>
          <w:i/>
          <w:color w:val="auto"/>
          <w:sz w:val="20"/>
          <w:szCs w:val="20"/>
        </w:rPr>
        <w:t xml:space="preserve"> lat</w:t>
      </w:r>
    </w:p>
    <w:p w:rsidR="00F34E20" w:rsidRPr="00597F38" w:rsidRDefault="00F34E20" w:rsidP="00F34E20">
      <w:pPr>
        <w:pStyle w:val="Lista"/>
        <w:numPr>
          <w:ilvl w:val="0"/>
          <w:numId w:val="24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Z</w:t>
      </w:r>
      <w:r w:rsidRPr="00324656">
        <w:t>apoznaliśmy się z warunkami podanymi przez Zamawiającego w SIWZ i</w:t>
      </w:r>
      <w:r>
        <w:t xml:space="preserve"> </w:t>
      </w:r>
      <w:r w:rsidRPr="00324656">
        <w:t>nie</w:t>
      </w:r>
      <w:r>
        <w:t xml:space="preserve"> </w:t>
      </w:r>
      <w:r w:rsidRPr="00324656">
        <w:t>wno</w:t>
      </w:r>
      <w:r>
        <w:t>simy do nich żadnych zastrzeżeń.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>zyskaliśmy wszelkie niezbędne informacje do przygotowania oferty i</w:t>
      </w:r>
      <w:r>
        <w:t xml:space="preserve"> wykonania zamówienia.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lastRenderedPageBreak/>
        <w:t>A</w:t>
      </w:r>
      <w:r w:rsidRPr="00324656">
        <w:t>kceptujemy bez zastrzeżeń istotne postanowienia umowy oraz termin realizacji przedmiotu zamówi</w:t>
      </w:r>
      <w:r>
        <w:t>enia podany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t>U</w:t>
      </w:r>
      <w:r w:rsidRPr="00324656">
        <w:t xml:space="preserve">ważamy się za związanych niniejszą ofertą przez </w:t>
      </w:r>
      <w:r>
        <w:t>3</w:t>
      </w:r>
      <w:r w:rsidRPr="00324656">
        <w:t>0 dni od dnia</w:t>
      </w:r>
      <w:r>
        <w:t xml:space="preserve"> upływu terminu składania ofert.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A</w:t>
      </w:r>
      <w:r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Pr="00597F38">
        <w:rPr>
          <w:bCs/>
          <w:color w:val="000000"/>
        </w:rPr>
        <w:t>do 30 dni</w:t>
      </w:r>
      <w:r w:rsidRPr="00324656">
        <w:rPr>
          <w:b/>
          <w:bCs/>
          <w:color w:val="000000"/>
        </w:rPr>
        <w:t xml:space="preserve"> </w:t>
      </w:r>
      <w:r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U</w:t>
      </w:r>
      <w:r w:rsidRPr="00324656">
        <w:rPr>
          <w:color w:val="000000"/>
        </w:rPr>
        <w:t xml:space="preserve">dzielamy Zamawiającemu rękojmi na okres </w:t>
      </w:r>
      <w:r w:rsidR="00B81EEE">
        <w:rPr>
          <w:color w:val="000000"/>
        </w:rPr>
        <w:t>5</w:t>
      </w:r>
      <w:bookmarkStart w:id="1" w:name="_GoBack"/>
      <w:bookmarkEnd w:id="1"/>
      <w:r w:rsidRPr="00324656">
        <w:rPr>
          <w:color w:val="000000"/>
        </w:rPr>
        <w:t xml:space="preserve"> lat od daty podpisania protokołu </w:t>
      </w:r>
      <w:r w:rsidRPr="00324656">
        <w:rPr>
          <w:color w:val="000000"/>
          <w:spacing w:val="3"/>
        </w:rPr>
        <w:t>odbioru końcowego.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F34E20" w:rsidRPr="00324656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Z</w:t>
      </w:r>
      <w:r w:rsidRPr="00324656">
        <w:rPr>
          <w:color w:val="000000"/>
        </w:rPr>
        <w:t xml:space="preserve">obowiązujemy się do wniesienia najpóźniej w dniu zawarcia umowy zabezpieczenia należytego wykonania umowy w </w:t>
      </w:r>
      <w:r w:rsidRPr="00597F38">
        <w:rPr>
          <w:bCs/>
          <w:color w:val="000000"/>
        </w:rPr>
        <w:t>wysokości 5 % ceny ofertowej brutto</w:t>
      </w:r>
      <w:r>
        <w:rPr>
          <w:color w:val="000000"/>
        </w:rPr>
        <w:t>.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>
        <w:rPr>
          <w:color w:val="000000"/>
        </w:rPr>
        <w:t>Z</w:t>
      </w:r>
      <w:r w:rsidRPr="00324656">
        <w:rPr>
          <w:color w:val="000000"/>
        </w:rPr>
        <w:t>amówienie zrealizujemy sami/przy udziale podwykonawców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Pr="00324656">
        <w:rPr>
          <w:color w:val="000000"/>
        </w:rPr>
        <w:t xml:space="preserve">odwykonawcom zamierzamy powierzyć wykonanie następujących części </w:t>
      </w:r>
      <w:r w:rsidRPr="00597F38">
        <w:t>zamówienia: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pStyle w:val="Akapitzlist"/>
        <w:widowControl/>
        <w:numPr>
          <w:ilvl w:val="0"/>
          <w:numId w:val="34"/>
        </w:numPr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 w:right="70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Brak skreślenia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9 i 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10 oznaczać będzie, że Wykonawca nie powierzy podwykonawcom wykonania żadnej części zamówienia.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>
        <w:rPr>
          <w:color w:val="000000"/>
        </w:rPr>
        <w:t>N</w:t>
      </w:r>
      <w:r w:rsidRPr="00324656">
        <w:rPr>
          <w:color w:val="000000"/>
        </w:rPr>
        <w:t>azwy/imiona i nazwiska/ podwykonawców, którym zamierzamy powierzyć wykonanie wyżej określonych części zamówienia: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widowControl/>
        <w:numPr>
          <w:ilvl w:val="0"/>
          <w:numId w:val="3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1418" w:hanging="567"/>
        <w:jc w:val="both"/>
      </w:pPr>
      <w:r w:rsidRPr="00597F38">
        <w:t>…………..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 wypełnienie pola w pkt 11 oznaczać będzie, że firmy podwykonawców, którym Wykonawca zamierza powierzyć</w:t>
      </w:r>
      <w:r w:rsidRPr="00597F38">
        <w:t xml:space="preserve"> </w:t>
      </w:r>
      <w:r w:rsidRPr="00597F38">
        <w:rPr>
          <w:i/>
          <w:iCs/>
          <w:sz w:val="20"/>
        </w:rPr>
        <w:t>wykonanie wskazanych w pkt 10 części zamówienia, nie są znane na etapie składania oferty.</w:t>
      </w:r>
    </w:p>
    <w:p w:rsidR="00F34E20" w:rsidRPr="00324656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F34E20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12 oznaczać będzie, że Wykonawca nie załącza do oferty żadnych</w:t>
      </w:r>
      <w:r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F34E20" w:rsidRPr="007C0018" w:rsidRDefault="00F34E20" w:rsidP="00F34E20">
      <w:pPr>
        <w:pStyle w:val="Style58"/>
        <w:widowControl/>
        <w:numPr>
          <w:ilvl w:val="0"/>
          <w:numId w:val="23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lastRenderedPageBreak/>
        <w:t>Jesteśmy*/nie jesteśmy* mikroprzedsiębiorstwem,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widowControl/>
        <w:numPr>
          <w:ilvl w:val="0"/>
          <w:numId w:val="23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F34E20" w:rsidRPr="00597F38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F34E20" w:rsidRDefault="00F34E20" w:rsidP="00F34E20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>
        <w:rPr>
          <w:color w:val="000000"/>
        </w:rPr>
        <w:t>……………………………………………………</w:t>
      </w:r>
    </w:p>
    <w:p w:rsidR="00F34E20" w:rsidRPr="00324656" w:rsidRDefault="00F34E20" w:rsidP="00F34E20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F34E20" w:rsidRPr="00E77755" w:rsidRDefault="00F34E20" w:rsidP="00F34E20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>
        <w:rPr>
          <w:i/>
          <w:color w:val="000000"/>
          <w:sz w:val="20"/>
          <w:szCs w:val="20"/>
        </w:rPr>
        <w:t xml:space="preserve"> ich wartość bez kwoty podatku.</w:t>
      </w:r>
    </w:p>
    <w:p w:rsidR="00F34E20" w:rsidRPr="00E77755" w:rsidRDefault="00F34E20" w:rsidP="00F34E20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>Niewypełnienie pola w pkt 13 oznaczać będzie, że wybór oferty Wykonawcy nie będzie prowadzić do powstania u zamawiającego obowiązku podatkowego.</w:t>
      </w:r>
    </w:p>
    <w:p w:rsidR="00F34E20" w:rsidRPr="00E20258" w:rsidRDefault="00F34E20" w:rsidP="00F34E20">
      <w:pPr>
        <w:pStyle w:val="Style31"/>
        <w:widowControl/>
        <w:numPr>
          <w:ilvl w:val="0"/>
          <w:numId w:val="24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F34E20" w:rsidRDefault="00F34E20" w:rsidP="00F34E20">
      <w:pPr>
        <w:pStyle w:val="Style10"/>
        <w:widowControl/>
        <w:numPr>
          <w:ilvl w:val="0"/>
          <w:numId w:val="24"/>
        </w:numPr>
        <w:spacing w:line="360" w:lineRule="auto"/>
        <w:ind w:left="426" w:hanging="426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Wadium wniesione w pieniądzu należy zwrócić na następujący rachunek bankowy:</w:t>
      </w:r>
      <w:r>
        <w:rPr>
          <w:rStyle w:val="FontStyle77"/>
          <w:sz w:val="24"/>
          <w:szCs w:val="24"/>
        </w:rPr>
        <w:t>………………………………………………………………………………….</w:t>
      </w:r>
    </w:p>
    <w:p w:rsidR="00F34E20" w:rsidRPr="00E20258" w:rsidRDefault="00F34E20" w:rsidP="00F34E20">
      <w:pPr>
        <w:pStyle w:val="Style63"/>
        <w:widowControl/>
        <w:numPr>
          <w:ilvl w:val="0"/>
          <w:numId w:val="24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Pr="00E20258" w:rsidRDefault="00F34E20" w:rsidP="00F34E20">
      <w:pPr>
        <w:pStyle w:val="Style10"/>
        <w:widowControl/>
        <w:numPr>
          <w:ilvl w:val="0"/>
          <w:numId w:val="29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F34E20" w:rsidRDefault="00F34E20" w:rsidP="00F34E20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F34E20" w:rsidRDefault="00F34E20" w:rsidP="00F34E20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F34E20" w:rsidRDefault="00F34E20" w:rsidP="00F34E20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F34E20" w:rsidRDefault="00F34E20" w:rsidP="00F34E20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F34E20" w:rsidRDefault="00F34E20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BD6714"/>
    <w:multiLevelType w:val="hybridMultilevel"/>
    <w:tmpl w:val="55340BA2"/>
    <w:lvl w:ilvl="0" w:tplc="8780E1D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0C3620E9"/>
    <w:multiLevelType w:val="hybridMultilevel"/>
    <w:tmpl w:val="9DA689E6"/>
    <w:lvl w:ilvl="0" w:tplc="92AA0FFC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18E1215D"/>
    <w:multiLevelType w:val="multilevel"/>
    <w:tmpl w:val="2A2662B2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1F4A0FA3"/>
    <w:multiLevelType w:val="hybridMultilevel"/>
    <w:tmpl w:val="69F2D47E"/>
    <w:lvl w:ilvl="0" w:tplc="159089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F943135"/>
    <w:multiLevelType w:val="multilevel"/>
    <w:tmpl w:val="0E80B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531"/>
    <w:multiLevelType w:val="hybridMultilevel"/>
    <w:tmpl w:val="95345B14"/>
    <w:name w:val="WW8Num423"/>
    <w:lvl w:ilvl="0" w:tplc="4B08EB10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25777B"/>
    <w:multiLevelType w:val="hybridMultilevel"/>
    <w:tmpl w:val="EC0E563A"/>
    <w:lvl w:ilvl="0" w:tplc="F3A6B7D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3B4927"/>
    <w:multiLevelType w:val="hybridMultilevel"/>
    <w:tmpl w:val="36AE07A6"/>
    <w:name w:val="WW8Num4232"/>
    <w:lvl w:ilvl="0" w:tplc="BFD4DE66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4EF66CAF"/>
    <w:multiLevelType w:val="hybridMultilevel"/>
    <w:tmpl w:val="A6C68DCE"/>
    <w:lvl w:ilvl="0" w:tplc="016A774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802964"/>
    <w:multiLevelType w:val="multilevel"/>
    <w:tmpl w:val="37924BA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5" w15:restartNumberingAfterBreak="0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5DE13AE3"/>
    <w:multiLevelType w:val="hybridMultilevel"/>
    <w:tmpl w:val="641E6762"/>
    <w:lvl w:ilvl="0" w:tplc="F2D6BD1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4F3A31"/>
    <w:multiLevelType w:val="hybridMultilevel"/>
    <w:tmpl w:val="6BFC17AA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730D8"/>
    <w:multiLevelType w:val="hybridMultilevel"/>
    <w:tmpl w:val="03CAA304"/>
    <w:lvl w:ilvl="0" w:tplc="F8F80C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1"/>
  </w:num>
  <w:num w:numId="2">
    <w:abstractNumId w:val="17"/>
  </w:num>
  <w:num w:numId="3">
    <w:abstractNumId w:val="3"/>
  </w:num>
  <w:num w:numId="4">
    <w:abstractNumId w:val="2"/>
  </w:num>
  <w:num w:numId="5">
    <w:abstractNumId w:val="22"/>
  </w:num>
  <w:num w:numId="6">
    <w:abstractNumId w:val="8"/>
  </w:num>
  <w:num w:numId="7">
    <w:abstractNumId w:val="8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9"/>
  </w:num>
  <w:num w:numId="9">
    <w:abstractNumId w:val="26"/>
  </w:num>
  <w:num w:numId="10">
    <w:abstractNumId w:val="2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7"/>
  </w:num>
  <w:num w:numId="12">
    <w:abstractNumId w:val="15"/>
  </w:num>
  <w:num w:numId="13">
    <w:abstractNumId w:val="0"/>
  </w:num>
  <w:num w:numId="14">
    <w:abstractNumId w:val="20"/>
  </w:num>
  <w:num w:numId="15">
    <w:abstractNumId w:val="18"/>
  </w:num>
  <w:num w:numId="16">
    <w:abstractNumId w:val="4"/>
  </w:num>
  <w:num w:numId="17">
    <w:abstractNumId w:val="28"/>
  </w:num>
  <w:num w:numId="18">
    <w:abstractNumId w:val="12"/>
  </w:num>
  <w:num w:numId="19">
    <w:abstractNumId w:val="25"/>
  </w:num>
  <w:num w:numId="20">
    <w:abstractNumId w:val="5"/>
  </w:num>
  <w:num w:numId="21">
    <w:abstractNumId w:val="29"/>
  </w:num>
  <w:num w:numId="22">
    <w:abstractNumId w:val="27"/>
  </w:num>
  <w:num w:numId="23">
    <w:abstractNumId w:val="13"/>
  </w:num>
  <w:num w:numId="24">
    <w:abstractNumId w:val="6"/>
  </w:num>
  <w:num w:numId="25">
    <w:abstractNumId w:val="30"/>
  </w:num>
  <w:num w:numId="26">
    <w:abstractNumId w:val="10"/>
  </w:num>
  <w:num w:numId="27">
    <w:abstractNumId w:val="31"/>
  </w:num>
  <w:num w:numId="28">
    <w:abstractNumId w:val="16"/>
  </w:num>
  <w:num w:numId="29">
    <w:abstractNumId w:val="23"/>
  </w:num>
  <w:num w:numId="30">
    <w:abstractNumId w:val="1"/>
  </w:num>
  <w:num w:numId="31">
    <w:abstractNumId w:val="11"/>
  </w:num>
  <w:num w:numId="32">
    <w:abstractNumId w:val="9"/>
  </w:num>
  <w:num w:numId="33">
    <w:abstractNumId w:val="24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5BE"/>
    <w:rsid w:val="000901FE"/>
    <w:rsid w:val="000D43F4"/>
    <w:rsid w:val="001207C5"/>
    <w:rsid w:val="001B64C4"/>
    <w:rsid w:val="002166F9"/>
    <w:rsid w:val="00261D95"/>
    <w:rsid w:val="00313623"/>
    <w:rsid w:val="00314BC8"/>
    <w:rsid w:val="00315481"/>
    <w:rsid w:val="003B2FCD"/>
    <w:rsid w:val="003C6126"/>
    <w:rsid w:val="003D7E73"/>
    <w:rsid w:val="00437BE5"/>
    <w:rsid w:val="00597F38"/>
    <w:rsid w:val="005E3E39"/>
    <w:rsid w:val="00651D94"/>
    <w:rsid w:val="00654F6C"/>
    <w:rsid w:val="00677C82"/>
    <w:rsid w:val="0074289D"/>
    <w:rsid w:val="00755FEA"/>
    <w:rsid w:val="007C0018"/>
    <w:rsid w:val="008249DA"/>
    <w:rsid w:val="00882ADE"/>
    <w:rsid w:val="008F0748"/>
    <w:rsid w:val="00A00843"/>
    <w:rsid w:val="00B81EEE"/>
    <w:rsid w:val="00B84575"/>
    <w:rsid w:val="00BB5890"/>
    <w:rsid w:val="00BE26F2"/>
    <w:rsid w:val="00C02AE3"/>
    <w:rsid w:val="00C74032"/>
    <w:rsid w:val="00D7128F"/>
    <w:rsid w:val="00E20258"/>
    <w:rsid w:val="00E417A4"/>
    <w:rsid w:val="00E77755"/>
    <w:rsid w:val="00ED3045"/>
    <w:rsid w:val="00EF55BE"/>
    <w:rsid w:val="00F06C5E"/>
    <w:rsid w:val="00F34E20"/>
    <w:rsid w:val="00F63118"/>
    <w:rsid w:val="00FF4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43929"/>
  <w15:docId w15:val="{9680ADA8-7FA7-453B-BB16-77A06BE7D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B589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5890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1607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Grzegorz Koszczka</cp:lastModifiedBy>
  <cp:revision>33</cp:revision>
  <cp:lastPrinted>2019-06-04T07:24:00Z</cp:lastPrinted>
  <dcterms:created xsi:type="dcterms:W3CDTF">2017-05-31T09:48:00Z</dcterms:created>
  <dcterms:modified xsi:type="dcterms:W3CDTF">2019-06-10T07:29:00Z</dcterms:modified>
</cp:coreProperties>
</file>