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D75DE7">
        <w:rPr>
          <w:rStyle w:val="FontStyle13"/>
          <w:color w:val="auto"/>
          <w:sz w:val="24"/>
        </w:rPr>
        <w:t>9</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014BA7" w:rsidRDefault="00014BA7" w:rsidP="008408B6">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9B2BA0">
        <w:rPr>
          <w:rStyle w:val="FontStyle75"/>
          <w:b w:val="0"/>
          <w:sz w:val="24"/>
          <w:szCs w:val="24"/>
        </w:rPr>
        <w:t>„</w:t>
      </w:r>
      <w:bookmarkStart w:id="0" w:name="_Hlk4333190"/>
      <w:r w:rsidR="00D75DE7" w:rsidRPr="00D75DE7">
        <w:rPr>
          <w:b/>
        </w:rPr>
        <w:t>Budowa boiska wielofunkcyjnego z infrastrukturą techniczną przy Szkole Podstawowej w Jastrzębiu</w:t>
      </w:r>
      <w:bookmarkEnd w:id="0"/>
      <w:r w:rsidRPr="009B2BA0">
        <w:rPr>
          <w:rStyle w:val="FontStyle75"/>
          <w:b w:val="0"/>
          <w:color w:val="auto"/>
          <w:sz w:val="24"/>
          <w:szCs w:val="24"/>
        </w:rPr>
        <w:t>"</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27315A">
        <w:rPr>
          <w:rStyle w:val="FontStyle77"/>
          <w:sz w:val="24"/>
          <w:szCs w:val="24"/>
        </w:rPr>
        <w:t>..</w:t>
      </w:r>
      <w:r w:rsidR="005C34FA">
        <w:rPr>
          <w:rStyle w:val="FontStyle77"/>
          <w:sz w:val="24"/>
          <w:szCs w:val="24"/>
        </w:rPr>
        <w:t xml:space="preserve"> </w:t>
      </w:r>
      <w:r w:rsidRPr="005C34FA">
        <w:rPr>
          <w:rStyle w:val="FontStyle77"/>
          <w:sz w:val="24"/>
          <w:szCs w:val="24"/>
        </w:rPr>
        <w:t>, która stanowi załącznik nr 1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946E36" w:rsidRDefault="00946E36"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w:t>
      </w:r>
      <w:r w:rsidR="00D75DE7">
        <w:rPr>
          <w:b/>
        </w:rPr>
        <w:t>31</w:t>
      </w:r>
      <w:r w:rsidRPr="00F92412">
        <w:rPr>
          <w:b/>
        </w:rPr>
        <w:t xml:space="preserve"> </w:t>
      </w:r>
      <w:r w:rsidR="00D75DE7">
        <w:rPr>
          <w:b/>
        </w:rPr>
        <w:t>lipca</w:t>
      </w:r>
      <w:r w:rsidR="009B2BA0">
        <w:rPr>
          <w:b/>
        </w:rPr>
        <w:t xml:space="preserve"> </w:t>
      </w:r>
      <w:r w:rsidRPr="00F92412">
        <w:rPr>
          <w:b/>
        </w:rPr>
        <w:t>201</w:t>
      </w:r>
      <w:r w:rsidR="00D75DE7">
        <w:rPr>
          <w:b/>
        </w:rPr>
        <w:t>9</w:t>
      </w:r>
      <w:bookmarkStart w:id="1" w:name="_GoBack"/>
      <w:bookmarkEnd w:id="1"/>
      <w:r w:rsidRPr="00F92412">
        <w:rPr>
          <w:b/>
        </w:rPr>
        <w:t xml:space="preserve"> r.</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w:t>
      </w:r>
      <w:r w:rsidR="00310AFD">
        <w:rPr>
          <w:rFonts w:ascii="Times New Roman" w:hAnsi="Times New Roman"/>
          <w:color w:val="000000"/>
          <w:sz w:val="24"/>
          <w:szCs w:val="24"/>
        </w:rPr>
        <w:t>użytkowania</w:t>
      </w:r>
      <w:r w:rsidRPr="00324656">
        <w:rPr>
          <w:rFonts w:ascii="Times New Roman" w:hAnsi="Times New Roman"/>
          <w:color w:val="000000"/>
          <w:sz w:val="24"/>
          <w:szCs w:val="24"/>
        </w:rPr>
        <w:t xml:space="preserve"> przedmiotu umowy, </w:t>
      </w:r>
    </w:p>
    <w:p w:rsidR="00FD5E67" w:rsidRPr="00324656" w:rsidRDefault="009B2BA0"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oraz wykonanie inwentaryzacji powykonawczej</w:t>
      </w:r>
      <w:r w:rsidR="00310AFD">
        <w:rPr>
          <w:rFonts w:ascii="Times New Roman" w:hAnsi="Times New Roman"/>
          <w:color w:val="000000"/>
          <w:sz w:val="24"/>
          <w:szCs w:val="24"/>
        </w:rPr>
        <w:t>,</w:t>
      </w:r>
      <w:r w:rsidR="00FD5E67" w:rsidRPr="00324656">
        <w:rPr>
          <w:rFonts w:ascii="Times New Roman" w:hAnsi="Times New Roman"/>
          <w:color w:val="000000"/>
          <w:sz w:val="24"/>
          <w:szCs w:val="24"/>
        </w:rPr>
        <w:t xml:space="preserve"> </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9B2BA0" w:rsidRPr="00324656">
        <w:rPr>
          <w:rFonts w:ascii="Times New Roman" w:hAnsi="Times New Roman"/>
          <w:color w:val="000000"/>
          <w:sz w:val="24"/>
          <w:szCs w:val="24"/>
        </w:rPr>
        <w:t>Dz.U.201</w:t>
      </w:r>
      <w:r w:rsidR="009B2BA0">
        <w:rPr>
          <w:rFonts w:ascii="Times New Roman" w:hAnsi="Times New Roman"/>
          <w:color w:val="000000"/>
          <w:sz w:val="24"/>
          <w:szCs w:val="24"/>
        </w:rPr>
        <w:t>7 poz</w:t>
      </w:r>
      <w:r w:rsidR="009B2BA0" w:rsidRPr="00324656">
        <w:rPr>
          <w:rFonts w:ascii="Times New Roman" w:hAnsi="Times New Roman"/>
          <w:color w:val="000000"/>
          <w:sz w:val="24"/>
          <w:szCs w:val="24"/>
        </w:rPr>
        <w:t>.</w:t>
      </w:r>
      <w:r w:rsidR="009B2BA0">
        <w:rPr>
          <w:rFonts w:ascii="Times New Roman" w:hAnsi="Times New Roman"/>
          <w:color w:val="000000"/>
          <w:sz w:val="24"/>
          <w:szCs w:val="24"/>
        </w:rPr>
        <w:t xml:space="preserve">1332 </w:t>
      </w:r>
      <w:r w:rsidR="009B2BA0" w:rsidRPr="00324656">
        <w:rPr>
          <w:rFonts w:ascii="Times New Roman" w:hAnsi="Times New Roman"/>
          <w:color w:val="000000"/>
          <w:sz w:val="24"/>
          <w:szCs w:val="24"/>
        </w:rPr>
        <w:t>t</w:t>
      </w:r>
      <w:r w:rsidR="009B2BA0">
        <w:rPr>
          <w:rFonts w:ascii="Times New Roman" w:hAnsi="Times New Roman"/>
          <w:color w:val="000000"/>
          <w:sz w:val="24"/>
          <w:szCs w:val="24"/>
        </w:rPr>
        <w:t>j</w:t>
      </w:r>
      <w:r w:rsidR="009B2BA0" w:rsidRPr="00324656">
        <w:rPr>
          <w:rFonts w:ascii="Times New Roman" w:hAnsi="Times New Roman"/>
          <w:color w:val="000000"/>
          <w:sz w:val="24"/>
          <w:szCs w:val="24"/>
        </w:rPr>
        <w:t xml:space="preserve">. z dnia </w:t>
      </w:r>
      <w:r w:rsidR="009B2BA0">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9B2BA0" w:rsidRPr="00324656">
        <w:rPr>
          <w:rFonts w:ascii="Times New Roman" w:hAnsi="Times New Roman"/>
          <w:noProof/>
          <w:color w:val="000000"/>
          <w:sz w:val="24"/>
          <w:szCs w:val="24"/>
        </w:rPr>
        <w:t>Dz. U. 201</w:t>
      </w:r>
      <w:r w:rsidR="009B2BA0">
        <w:rPr>
          <w:rFonts w:ascii="Times New Roman" w:hAnsi="Times New Roman"/>
          <w:noProof/>
          <w:color w:val="000000"/>
          <w:sz w:val="24"/>
          <w:szCs w:val="24"/>
        </w:rPr>
        <w:t>6 poz</w:t>
      </w:r>
      <w:r w:rsidR="009B2BA0" w:rsidRPr="00324656">
        <w:rPr>
          <w:rFonts w:ascii="Times New Roman" w:hAnsi="Times New Roman"/>
          <w:noProof/>
          <w:color w:val="000000"/>
          <w:sz w:val="24"/>
          <w:szCs w:val="24"/>
        </w:rPr>
        <w:t xml:space="preserve">. </w:t>
      </w:r>
      <w:r w:rsidR="009B2BA0">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zatrudnianie na podstawie umowy o pracę osób wykonujących czynności w zakresie realizacji zamówienia</w:t>
      </w:r>
      <w:r w:rsidR="00184D45">
        <w:rPr>
          <w:rFonts w:ascii="Times New Roman" w:hAnsi="Times New Roman"/>
          <w:sz w:val="24"/>
          <w:szCs w:val="24"/>
        </w:rPr>
        <w:t xml:space="preserve"> </w:t>
      </w:r>
      <w:r w:rsidRPr="00324656">
        <w:rPr>
          <w:rFonts w:ascii="Times New Roman" w:hAnsi="Times New Roman"/>
          <w:sz w:val="24"/>
          <w:szCs w:val="24"/>
        </w:rPr>
        <w:t xml:space="preserve">–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t>
      </w:r>
      <w:r w:rsidRPr="00F13F98">
        <w:lastRenderedPageBreak/>
        <w:t xml:space="preserve">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184D45" w:rsidRPr="00324656">
        <w:rPr>
          <w:color w:val="000000"/>
        </w:rPr>
        <w:t>Dz.U.201</w:t>
      </w:r>
      <w:r w:rsidR="00184D45">
        <w:rPr>
          <w:color w:val="000000"/>
        </w:rPr>
        <w:t>7 poz</w:t>
      </w:r>
      <w:r w:rsidR="00184D45" w:rsidRPr="00324656">
        <w:rPr>
          <w:color w:val="000000"/>
        </w:rPr>
        <w:t>.</w:t>
      </w:r>
      <w:r w:rsidR="00184D45">
        <w:rPr>
          <w:color w:val="000000"/>
        </w:rPr>
        <w:t xml:space="preserve">1332 </w:t>
      </w:r>
      <w:r w:rsidR="00184D45" w:rsidRPr="00324656">
        <w:rPr>
          <w:color w:val="000000"/>
        </w:rPr>
        <w:t>t</w:t>
      </w:r>
      <w:r w:rsidR="00184D45">
        <w:rPr>
          <w:color w:val="000000"/>
        </w:rPr>
        <w:t>j</w:t>
      </w:r>
      <w:r w:rsidR="00184D45" w:rsidRPr="00324656">
        <w:rPr>
          <w:color w:val="000000"/>
        </w:rPr>
        <w:t xml:space="preserve">. z dnia </w:t>
      </w:r>
      <w:r w:rsidR="00184D45">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pisemnego oświadczenia złożonego drugiej Stronie. Osobą upoważnioną do złożenia </w:t>
      </w:r>
      <w:r w:rsidRPr="0046292E">
        <w:rPr>
          <w:rStyle w:val="FontStyle77"/>
          <w:sz w:val="24"/>
          <w:szCs w:val="24"/>
        </w:rPr>
        <w:lastRenderedPageBreak/>
        <w:t>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w:t>
      </w:r>
      <w:r w:rsidRPr="0046292E">
        <w:rPr>
          <w:rStyle w:val="FontStyle77"/>
          <w:color w:val="auto"/>
          <w:sz w:val="24"/>
          <w:szCs w:val="24"/>
        </w:rPr>
        <w:lastRenderedPageBreak/>
        <w:t>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w:t>
      </w:r>
      <w:r w:rsidR="00306E9D">
        <w:rPr>
          <w:color w:val="000000"/>
        </w:rPr>
        <w:t>czterech</w:t>
      </w:r>
      <w:r>
        <w:rPr>
          <w:color w:val="000000"/>
        </w:rPr>
        <w:t xml:space="preserve"> transzach</w:t>
      </w:r>
      <w:r w:rsidRPr="00324656">
        <w:rPr>
          <w:color w:val="000000"/>
        </w:rPr>
        <w:t>, które będą dokonywane przelewem na wskazany przez Wykonawcę rachunek bankowy</w:t>
      </w:r>
      <w:r>
        <w:rPr>
          <w:color w:val="000000"/>
        </w:rPr>
        <w:t xml:space="preserve"> po zrealizowaniu </w:t>
      </w:r>
      <w:r w:rsidR="00306E9D">
        <w:rPr>
          <w:color w:val="000000"/>
        </w:rPr>
        <w:t>25</w:t>
      </w:r>
      <w:r>
        <w:rPr>
          <w:color w:val="000000"/>
        </w:rPr>
        <w:t>,</w:t>
      </w:r>
      <w:r w:rsidR="00306E9D">
        <w:rPr>
          <w:color w:val="000000"/>
        </w:rPr>
        <w:t xml:space="preserve"> 5</w:t>
      </w:r>
      <w:r>
        <w:rPr>
          <w:color w:val="000000"/>
        </w:rPr>
        <w:t>0</w:t>
      </w:r>
      <w:r w:rsidR="00306E9D">
        <w:rPr>
          <w:color w:val="000000"/>
        </w:rPr>
        <w:t>, 75</w:t>
      </w:r>
      <w:r>
        <w:rPr>
          <w:color w:val="000000"/>
        </w:rPr>
        <w:t xml:space="preserve"> i 100%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potwierdzenie powinno zawierać zakres wykonanych prac, zestawienie kwot, które </w:t>
      </w:r>
      <w:r w:rsidRPr="007F4A20">
        <w:rPr>
          <w:rStyle w:val="FontStyle77"/>
          <w:sz w:val="24"/>
          <w:szCs w:val="24"/>
        </w:rPr>
        <w:lastRenderedPageBreak/>
        <w:t>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Default="00F92412" w:rsidP="00F92412">
      <w:pPr>
        <w:pStyle w:val="Bezodstpw"/>
        <w:spacing w:line="276" w:lineRule="auto"/>
        <w:jc w:val="center"/>
        <w:rPr>
          <w:rStyle w:val="FontStyle75"/>
          <w:sz w:val="24"/>
          <w:szCs w:val="24"/>
        </w:rPr>
      </w:pPr>
    </w:p>
    <w:p w:rsidR="00946E36" w:rsidRDefault="00946E36" w:rsidP="00F92412">
      <w:pPr>
        <w:pStyle w:val="Bezodstpw"/>
        <w:spacing w:line="276" w:lineRule="auto"/>
        <w:jc w:val="center"/>
        <w:rPr>
          <w:rStyle w:val="FontStyle75"/>
          <w:sz w:val="24"/>
          <w:szCs w:val="24"/>
        </w:rPr>
      </w:pPr>
    </w:p>
    <w:p w:rsidR="00946E36" w:rsidRDefault="00946E36"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w:t>
      </w:r>
      <w:r w:rsidRPr="00790B73">
        <w:rPr>
          <w:rStyle w:val="FontStyle44"/>
          <w:sz w:val="24"/>
          <w:szCs w:val="24"/>
        </w:rPr>
        <w:lastRenderedPageBreak/>
        <w:t>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w:t>
      </w:r>
      <w:r w:rsidRPr="0086165B">
        <w:rPr>
          <w:rStyle w:val="FontStyle77"/>
          <w:sz w:val="24"/>
          <w:szCs w:val="24"/>
        </w:rPr>
        <w:lastRenderedPageBreak/>
        <w:t>zobowiązany jest do przeprowadzenia wszelkich przewidzianych w umowie lub obowiązujących przepisach prób, testów i rozruchów.</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 xml:space="preserve">eksploatacji.  Wykonawca zobowiązany jest do  usunięcia stwierdzonych </w:t>
      </w:r>
      <w:r w:rsidRPr="0086165B">
        <w:rPr>
          <w:rStyle w:val="FontStyle77"/>
          <w:sz w:val="24"/>
          <w:szCs w:val="24"/>
        </w:rPr>
        <w:lastRenderedPageBreak/>
        <w:t>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 xml:space="preserve">Zamawiający zapłaci Wykonawcy kary umowne za odstąpienie od umowy z przyczyn </w:t>
      </w:r>
      <w:r w:rsidRPr="00695757">
        <w:rPr>
          <w:rStyle w:val="FontStyle77"/>
          <w:color w:val="auto"/>
          <w:sz w:val="24"/>
        </w:rPr>
        <w:lastRenderedPageBreak/>
        <w:t>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lastRenderedPageBreak/>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lastRenderedPageBreak/>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00E57A60">
        <w:rPr>
          <w:rStyle w:val="FontStyle77"/>
          <w:color w:val="auto"/>
          <w:sz w:val="24"/>
        </w:rPr>
        <w:t xml:space="preserve"> </w:t>
      </w:r>
      <w:r w:rsidRPr="00C246EC">
        <w:rPr>
          <w:rStyle w:val="FontStyle77"/>
          <w:color w:val="auto"/>
          <w:sz w:val="24"/>
        </w:rPr>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W przypadku powierzenia przez Wykonawcę realizacji robót podwykonawcy, Wykonawca jest zobowiązany do dokonania we własnym zakresie zapłaty </w:t>
      </w:r>
      <w:r w:rsidRPr="00C246EC">
        <w:rPr>
          <w:rStyle w:val="FontStyle77"/>
          <w:color w:val="auto"/>
          <w:sz w:val="24"/>
        </w:rPr>
        <w:lastRenderedPageBreak/>
        <w:t>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w:t>
      </w:r>
      <w:r w:rsidRPr="003F532E">
        <w:rPr>
          <w:rStyle w:val="FontStyle77"/>
          <w:color w:val="auto"/>
          <w:sz w:val="24"/>
        </w:rPr>
        <w:lastRenderedPageBreak/>
        <w:t>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w:t>
      </w:r>
      <w:r w:rsidR="00306E9D">
        <w:rPr>
          <w:rStyle w:val="FontStyle77"/>
          <w:sz w:val="24"/>
          <w:szCs w:val="24"/>
        </w:rPr>
        <w:t>3</w:t>
      </w:r>
      <w:r w:rsidRPr="002838ED">
        <w:rPr>
          <w:rStyle w:val="FontStyle77"/>
          <w:sz w:val="24"/>
          <w:szCs w:val="24"/>
        </w:rPr>
        <w:t xml:space="preserve">%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postanowienie, iż żadna zmiana czy uzupełnienie lub inna modyfikacja warunków umowy, które mogą zostać przeprowadzone na podstawie tej umowy lub w jakichkolwiek dokumentach, jakie mogą zostać sporządzone między Zamawiającym a </w:t>
      </w:r>
      <w:r w:rsidRPr="003F532E">
        <w:rPr>
          <w:rStyle w:val="FontStyle77"/>
          <w:sz w:val="24"/>
          <w:szCs w:val="24"/>
        </w:rPr>
        <w:lastRenderedPageBreak/>
        <w:t>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odpowiedzialność i ryzyko przypadkowej utraty, uszkodzenia lub zniszczenia jakiejkolwiek części wykonanych robót oraz wniesionego na Plac Budowy sprzętu, materiałów i narzędzi, aż do momentu protokolarnego zwrotu Placu Budowy </w:t>
      </w:r>
      <w:r w:rsidRPr="003F532E">
        <w:rPr>
          <w:rStyle w:val="FontStyle77"/>
          <w:sz w:val="24"/>
          <w:szCs w:val="24"/>
        </w:rPr>
        <w:lastRenderedPageBreak/>
        <w:t>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lastRenderedPageBreak/>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306E9D">
        <w:rPr>
          <w:rStyle w:val="FontStyle77"/>
          <w:sz w:val="24"/>
          <w:szCs w:val="24"/>
        </w:rPr>
        <w:t>………….</w:t>
      </w:r>
      <w:r w:rsidRPr="003F532E">
        <w:rPr>
          <w:rStyle w:val="FontStyle77"/>
          <w:sz w:val="24"/>
          <w:szCs w:val="24"/>
        </w:rPr>
        <w:t xml:space="preserve"> złotych (słownie: </w:t>
      </w:r>
      <w:r w:rsidR="00306E9D">
        <w:rPr>
          <w:rStyle w:val="FontStyle77"/>
          <w:sz w:val="24"/>
          <w:szCs w:val="24"/>
        </w:rPr>
        <w:t>………..</w:t>
      </w:r>
      <w:r>
        <w:rPr>
          <w:rStyle w:val="FontStyle77"/>
          <w:sz w:val="24"/>
          <w:szCs w:val="24"/>
        </w:rPr>
        <w:t xml:space="preserve">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w:t>
      </w:r>
      <w:r w:rsidRPr="00390DD6">
        <w:rPr>
          <w:rStyle w:val="FontStyle77"/>
          <w:sz w:val="24"/>
          <w:szCs w:val="24"/>
        </w:rPr>
        <w:lastRenderedPageBreak/>
        <w:t>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odpowiada za wady w wykonaniu przedmiotu umowy również po okresie </w:t>
      </w:r>
      <w:r w:rsidRPr="003F532E">
        <w:rPr>
          <w:rStyle w:val="FontStyle77"/>
          <w:sz w:val="24"/>
          <w:szCs w:val="24"/>
        </w:rPr>
        <w:lastRenderedPageBreak/>
        <w:t>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184D45" w:rsidRDefault="00F92412" w:rsidP="00184D45">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t>
      </w:r>
      <w:r w:rsidRPr="003F532E">
        <w:rPr>
          <w:rStyle w:val="FontStyle77"/>
          <w:sz w:val="24"/>
          <w:szCs w:val="24"/>
        </w:rPr>
        <w:lastRenderedPageBreak/>
        <w:t>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p w:rsidR="00014BA7" w:rsidRPr="003F532E" w:rsidRDefault="00014BA7" w:rsidP="00F92412">
      <w:pPr>
        <w:pStyle w:val="Bezodstpw"/>
        <w:jc w:val="center"/>
      </w:pP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C25" w:rsidRDefault="00A55C25" w:rsidP="00FD5E67">
      <w:r>
        <w:separator/>
      </w:r>
    </w:p>
  </w:endnote>
  <w:endnote w:type="continuationSeparator" w:id="0">
    <w:p w:rsidR="00A55C25" w:rsidRDefault="00A55C25"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C25" w:rsidRDefault="00A55C25" w:rsidP="00FD5E67">
      <w:r>
        <w:separator/>
      </w:r>
    </w:p>
  </w:footnote>
  <w:footnote w:type="continuationSeparator" w:id="0">
    <w:p w:rsidR="00A55C25" w:rsidRDefault="00A55C25"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CC1771E"/>
    <w:multiLevelType w:val="hybridMultilevel"/>
    <w:tmpl w:val="1B7E24F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7"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56"/>
  </w:num>
  <w:num w:numId="3">
    <w:abstractNumId w:val="9"/>
  </w:num>
  <w:num w:numId="4">
    <w:abstractNumId w:val="23"/>
  </w:num>
  <w:num w:numId="5">
    <w:abstractNumId w:val="20"/>
  </w:num>
  <w:num w:numId="6">
    <w:abstractNumId w:val="24"/>
  </w:num>
  <w:num w:numId="7">
    <w:abstractNumId w:val="39"/>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1"/>
  </w:num>
  <w:num w:numId="16">
    <w:abstractNumId w:val="46"/>
  </w:num>
  <w:num w:numId="17">
    <w:abstractNumId w:val="49"/>
  </w:num>
  <w:num w:numId="18">
    <w:abstractNumId w:val="41"/>
  </w:num>
  <w:num w:numId="19">
    <w:abstractNumId w:val="58"/>
  </w:num>
  <w:num w:numId="20">
    <w:abstractNumId w:val="35"/>
  </w:num>
  <w:num w:numId="21">
    <w:abstractNumId w:val="11"/>
  </w:num>
  <w:num w:numId="22">
    <w:abstractNumId w:val="29"/>
  </w:num>
  <w:num w:numId="23">
    <w:abstractNumId w:val="21"/>
  </w:num>
  <w:num w:numId="24">
    <w:abstractNumId w:val="2"/>
  </w:num>
  <w:num w:numId="25">
    <w:abstractNumId w:val="50"/>
  </w:num>
  <w:num w:numId="26">
    <w:abstractNumId w:val="30"/>
  </w:num>
  <w:num w:numId="27">
    <w:abstractNumId w:val="59"/>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48"/>
  </w:num>
  <w:num w:numId="35">
    <w:abstractNumId w:val="33"/>
  </w:num>
  <w:num w:numId="36">
    <w:abstractNumId w:val="1"/>
  </w:num>
  <w:num w:numId="37">
    <w:abstractNumId w:val="40"/>
  </w:num>
  <w:num w:numId="38">
    <w:abstractNumId w:val="38"/>
  </w:num>
  <w:num w:numId="39">
    <w:abstractNumId w:val="57"/>
  </w:num>
  <w:num w:numId="40">
    <w:abstractNumId w:val="22"/>
  </w:num>
  <w:num w:numId="41">
    <w:abstractNumId w:val="34"/>
  </w:num>
  <w:num w:numId="42">
    <w:abstractNumId w:val="42"/>
  </w:num>
  <w:num w:numId="43">
    <w:abstractNumId w:val="43"/>
  </w:num>
  <w:num w:numId="44">
    <w:abstractNumId w:val="6"/>
  </w:num>
  <w:num w:numId="45">
    <w:abstractNumId w:val="14"/>
  </w:num>
  <w:num w:numId="46">
    <w:abstractNumId w:val="52"/>
  </w:num>
  <w:num w:numId="47">
    <w:abstractNumId w:val="47"/>
  </w:num>
  <w:num w:numId="48">
    <w:abstractNumId w:val="3"/>
  </w:num>
  <w:num w:numId="49">
    <w:abstractNumId w:val="19"/>
  </w:num>
  <w:num w:numId="50">
    <w:abstractNumId w:val="54"/>
  </w:num>
  <w:num w:numId="51">
    <w:abstractNumId w:val="44"/>
  </w:num>
  <w:num w:numId="52">
    <w:abstractNumId w:val="18"/>
  </w:num>
  <w:num w:numId="53">
    <w:abstractNumId w:val="0"/>
  </w:num>
  <w:num w:numId="54">
    <w:abstractNumId w:val="8"/>
  </w:num>
  <w:num w:numId="55">
    <w:abstractNumId w:val="45"/>
  </w:num>
  <w:num w:numId="56">
    <w:abstractNumId w:val="32"/>
  </w:num>
  <w:num w:numId="57">
    <w:abstractNumId w:val="36"/>
  </w:num>
  <w:num w:numId="58">
    <w:abstractNumId w:val="5"/>
  </w:num>
  <w:num w:numId="59">
    <w:abstractNumId w:val="55"/>
  </w:num>
  <w:num w:numId="6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413E6"/>
    <w:rsid w:val="00087CF4"/>
    <w:rsid w:val="000F19E2"/>
    <w:rsid w:val="001168CE"/>
    <w:rsid w:val="00140728"/>
    <w:rsid w:val="001572DC"/>
    <w:rsid w:val="001665E3"/>
    <w:rsid w:val="00184D45"/>
    <w:rsid w:val="001A7553"/>
    <w:rsid w:val="001B2205"/>
    <w:rsid w:val="0027315A"/>
    <w:rsid w:val="002838ED"/>
    <w:rsid w:val="002E01BA"/>
    <w:rsid w:val="00306E9D"/>
    <w:rsid w:val="00310AFD"/>
    <w:rsid w:val="00376013"/>
    <w:rsid w:val="00390DD6"/>
    <w:rsid w:val="003F532E"/>
    <w:rsid w:val="004302FD"/>
    <w:rsid w:val="0046292E"/>
    <w:rsid w:val="005C34FA"/>
    <w:rsid w:val="0064536C"/>
    <w:rsid w:val="00670CC0"/>
    <w:rsid w:val="0068312B"/>
    <w:rsid w:val="00695757"/>
    <w:rsid w:val="007F4A20"/>
    <w:rsid w:val="008408B6"/>
    <w:rsid w:val="0086165B"/>
    <w:rsid w:val="008619C7"/>
    <w:rsid w:val="008C4C20"/>
    <w:rsid w:val="00946E36"/>
    <w:rsid w:val="009B2BA0"/>
    <w:rsid w:val="009D268F"/>
    <w:rsid w:val="00A55C25"/>
    <w:rsid w:val="00A57F20"/>
    <w:rsid w:val="00AC2211"/>
    <w:rsid w:val="00BC656F"/>
    <w:rsid w:val="00BE42DE"/>
    <w:rsid w:val="00C246EC"/>
    <w:rsid w:val="00C47FF3"/>
    <w:rsid w:val="00C555F6"/>
    <w:rsid w:val="00C81075"/>
    <w:rsid w:val="00CE5454"/>
    <w:rsid w:val="00CE6297"/>
    <w:rsid w:val="00D7128F"/>
    <w:rsid w:val="00D75DE7"/>
    <w:rsid w:val="00D8305F"/>
    <w:rsid w:val="00D85146"/>
    <w:rsid w:val="00E57A60"/>
    <w:rsid w:val="00EE29E8"/>
    <w:rsid w:val="00F06C5E"/>
    <w:rsid w:val="00F822D4"/>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76D1"/>
  <w15:docId w15:val="{774C38EF-DA75-403B-96B6-06F85D2E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paragraph" w:customStyle="1" w:styleId="Style21">
    <w:name w:val="Style21"/>
    <w:basedOn w:val="Normalny"/>
    <w:uiPriority w:val="99"/>
    <w:rsid w:val="00946E36"/>
    <w:pPr>
      <w:spacing w:line="36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13A45-0145-47C8-96F2-F42A9A15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9282</Words>
  <Characters>55692</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19</cp:revision>
  <cp:lastPrinted>2017-06-07T05:42:00Z</cp:lastPrinted>
  <dcterms:created xsi:type="dcterms:W3CDTF">2017-05-31T10:18:00Z</dcterms:created>
  <dcterms:modified xsi:type="dcterms:W3CDTF">2019-03-24T14:40:00Z</dcterms:modified>
</cp:coreProperties>
</file>