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66788" w:rsidRDefault="00B072F1" w:rsidP="00EA6949">
      <w:pPr>
        <w:pStyle w:val="Bezodstpw1"/>
        <w:spacing w:line="276" w:lineRule="auto"/>
        <w:jc w:val="center"/>
        <w:rPr>
          <w:rFonts w:ascii="Times New Roman" w:eastAsia="Calibri" w:hAnsi="Times New Roman"/>
          <w:b/>
          <w:sz w:val="36"/>
          <w:szCs w:val="36"/>
        </w:rPr>
      </w:pPr>
      <w:r w:rsidRPr="009F242D">
        <w:rPr>
          <w:rFonts w:ascii="Times New Roman" w:eastAsia="Calibri" w:hAnsi="Times New Roman"/>
          <w:b/>
          <w:sz w:val="36"/>
          <w:szCs w:val="36"/>
        </w:rPr>
        <w:t>BUDOWA</w:t>
      </w:r>
      <w:r w:rsidR="001647D4" w:rsidRPr="009F242D">
        <w:rPr>
          <w:rFonts w:ascii="Times New Roman" w:eastAsia="Calibri" w:hAnsi="Times New Roman"/>
          <w:b/>
          <w:sz w:val="36"/>
          <w:szCs w:val="36"/>
        </w:rPr>
        <w:t xml:space="preserve"> </w:t>
      </w:r>
      <w:r w:rsidR="00366788">
        <w:rPr>
          <w:rFonts w:ascii="Times New Roman" w:eastAsia="Calibri" w:hAnsi="Times New Roman"/>
          <w:b/>
          <w:sz w:val="36"/>
          <w:szCs w:val="36"/>
        </w:rPr>
        <w:t xml:space="preserve">MIEJSC REKREAKCJI NA TERENIE </w:t>
      </w:r>
    </w:p>
    <w:p w:rsidR="00EA6949" w:rsidRPr="009F242D" w:rsidRDefault="00366788" w:rsidP="00EA6949">
      <w:pPr>
        <w:pStyle w:val="Bezodstpw1"/>
        <w:spacing w:line="276" w:lineRule="auto"/>
        <w:jc w:val="center"/>
        <w:rPr>
          <w:rFonts w:ascii="Times New Roman" w:hAnsi="Times New Roman"/>
          <w:b/>
          <w:sz w:val="36"/>
          <w:szCs w:val="36"/>
        </w:rPr>
      </w:pPr>
      <w:r>
        <w:rPr>
          <w:rFonts w:ascii="Times New Roman" w:eastAsia="Calibri" w:hAnsi="Times New Roman"/>
          <w:b/>
          <w:sz w:val="36"/>
          <w:szCs w:val="36"/>
        </w:rPr>
        <w:t>GMINY LIPNO</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5325ED" w:rsidRPr="00DB7E14">
        <w:rPr>
          <w:rFonts w:ascii="Times New Roman" w:hAnsi="Times New Roman"/>
          <w:i/>
        </w:rPr>
        <w:t>Dz. U. z 201</w:t>
      </w:r>
      <w:r w:rsidR="005325ED">
        <w:rPr>
          <w:rFonts w:ascii="Times New Roman" w:hAnsi="Times New Roman"/>
          <w:i/>
        </w:rPr>
        <w:t>8</w:t>
      </w:r>
      <w:r w:rsidR="005325ED" w:rsidRPr="00DB7E14">
        <w:rPr>
          <w:rFonts w:ascii="Times New Roman" w:hAnsi="Times New Roman"/>
          <w:i/>
        </w:rPr>
        <w:t xml:space="preserve"> r. Nr poz. 1</w:t>
      </w:r>
      <w:r w:rsidR="005325ED">
        <w:rPr>
          <w:rFonts w:ascii="Times New Roman" w:hAnsi="Times New Roman"/>
          <w:i/>
        </w:rPr>
        <w:t>986</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E346D7" w:rsidRPr="00CB19B9" w:rsidRDefault="00E346D7" w:rsidP="00E346D7">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sidRPr="00CB19B9">
        <w:rPr>
          <w:rFonts w:ascii="Times New Roman" w:hAnsi="Times New Roman"/>
        </w:rPr>
        <w:t>Zatwierdził:</w:t>
      </w:r>
    </w:p>
    <w:p w:rsidR="00E346D7" w:rsidRPr="00BD0F07" w:rsidRDefault="00E346D7" w:rsidP="00E346D7">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Z-up. </w:t>
      </w:r>
      <w:r w:rsidRPr="00BD0F07">
        <w:rPr>
          <w:rStyle w:val="FontStyle19"/>
          <w:sz w:val="24"/>
          <w:szCs w:val="24"/>
        </w:rPr>
        <w:t>Wójt</w:t>
      </w:r>
      <w:r>
        <w:rPr>
          <w:rStyle w:val="FontStyle19"/>
          <w:sz w:val="24"/>
          <w:szCs w:val="24"/>
        </w:rPr>
        <w:t>a Gminy Lipno</w:t>
      </w:r>
    </w:p>
    <w:p w:rsidR="00E346D7" w:rsidRPr="00CB19B9" w:rsidRDefault="00E346D7" w:rsidP="00E346D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Pr>
          <w:rStyle w:val="FontStyle19"/>
          <w:sz w:val="24"/>
          <w:szCs w:val="24"/>
        </w:rPr>
        <w:t>Grzegorz Andrzej Koszczka</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5325ED" w:rsidRDefault="005325ED" w:rsidP="001647D4">
      <w:pPr>
        <w:pStyle w:val="Style6"/>
        <w:spacing w:before="139"/>
        <w:jc w:val="center"/>
        <w:rPr>
          <w:rStyle w:val="FontStyle36"/>
          <w:color w:val="auto"/>
          <w:sz w:val="22"/>
          <w:szCs w:val="22"/>
        </w:rPr>
      </w:pPr>
    </w:p>
    <w:p w:rsidR="001647D4" w:rsidRPr="005325ED" w:rsidRDefault="001647D4" w:rsidP="001647D4">
      <w:pPr>
        <w:pStyle w:val="Style6"/>
        <w:spacing w:before="139"/>
        <w:jc w:val="center"/>
        <w:rPr>
          <w:rStyle w:val="FontStyle36"/>
          <w:color w:val="auto"/>
          <w:sz w:val="22"/>
          <w:szCs w:val="22"/>
        </w:rPr>
      </w:pPr>
      <w:r w:rsidRPr="005325ED">
        <w:rPr>
          <w:rStyle w:val="FontStyle36"/>
          <w:color w:val="auto"/>
          <w:sz w:val="22"/>
          <w:szCs w:val="22"/>
        </w:rPr>
        <w:t xml:space="preserve">Lipno </w:t>
      </w:r>
      <w:r w:rsidR="005325ED" w:rsidRPr="005325ED">
        <w:rPr>
          <w:rStyle w:val="FontStyle36"/>
          <w:color w:val="auto"/>
          <w:sz w:val="22"/>
          <w:szCs w:val="22"/>
        </w:rPr>
        <w:t>2</w:t>
      </w:r>
      <w:r w:rsidR="008B5D57">
        <w:rPr>
          <w:rStyle w:val="FontStyle36"/>
          <w:color w:val="auto"/>
          <w:sz w:val="22"/>
          <w:szCs w:val="22"/>
        </w:rPr>
        <w:t>1</w:t>
      </w:r>
      <w:r w:rsidRPr="005325ED">
        <w:rPr>
          <w:rStyle w:val="FontStyle36"/>
          <w:color w:val="auto"/>
          <w:sz w:val="22"/>
          <w:szCs w:val="22"/>
        </w:rPr>
        <w:t>.0</w:t>
      </w:r>
      <w:r w:rsidR="005325ED" w:rsidRPr="005325ED">
        <w:rPr>
          <w:rStyle w:val="FontStyle36"/>
          <w:color w:val="auto"/>
          <w:sz w:val="22"/>
          <w:szCs w:val="22"/>
        </w:rPr>
        <w:t>2</w:t>
      </w:r>
      <w:r w:rsidRPr="005325ED">
        <w:rPr>
          <w:rStyle w:val="FontStyle36"/>
          <w:color w:val="auto"/>
          <w:sz w:val="22"/>
          <w:szCs w:val="22"/>
        </w:rPr>
        <w:t>.201</w:t>
      </w:r>
      <w:r w:rsidR="005325ED" w:rsidRPr="005325ED">
        <w:rPr>
          <w:rStyle w:val="FontStyle36"/>
          <w:color w:val="auto"/>
          <w:sz w:val="22"/>
          <w:szCs w:val="22"/>
        </w:rPr>
        <w:t>9</w:t>
      </w:r>
      <w:r w:rsidRPr="005325ED">
        <w:rPr>
          <w:rStyle w:val="FontStyle36"/>
          <w:color w:val="auto"/>
          <w:sz w:val="22"/>
          <w:szCs w:val="22"/>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387BDB" w:rsidRDefault="00387BDB">
      <w:pPr>
        <w:widowControl/>
        <w:autoSpaceDE/>
        <w:autoSpaceDN/>
        <w:adjustRightInd/>
        <w:spacing w:before="120" w:after="120" w:line="480" w:lineRule="auto"/>
        <w:jc w:val="both"/>
        <w:rPr>
          <w:rStyle w:val="FontStyle75"/>
        </w:rPr>
      </w:pPr>
      <w:r>
        <w:rPr>
          <w:rStyle w:val="FontStyle75"/>
        </w:rPr>
        <w:br w:type="page"/>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4A537A">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96469">
      <w:pPr>
        <w:pStyle w:val="Bezodstpw"/>
        <w:numPr>
          <w:ilvl w:val="0"/>
          <w:numId w:val="71"/>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5325ED" w:rsidRPr="00DB7E14">
        <w:rPr>
          <w:rFonts w:ascii="Times New Roman" w:hAnsi="Times New Roman"/>
          <w:i/>
        </w:rPr>
        <w:t>Dz. U. z 201</w:t>
      </w:r>
      <w:r w:rsidR="005325ED">
        <w:rPr>
          <w:rFonts w:ascii="Times New Roman" w:hAnsi="Times New Roman"/>
          <w:i/>
        </w:rPr>
        <w:t>8</w:t>
      </w:r>
      <w:r w:rsidR="005325ED" w:rsidRPr="00DB7E14">
        <w:rPr>
          <w:rFonts w:ascii="Times New Roman" w:hAnsi="Times New Roman"/>
          <w:i/>
        </w:rPr>
        <w:t xml:space="preserve"> r. Nr poz. 1</w:t>
      </w:r>
      <w:r w:rsidR="005325ED">
        <w:rPr>
          <w:rFonts w:ascii="Times New Roman" w:hAnsi="Times New Roman"/>
          <w:i/>
        </w:rPr>
        <w:t>986</w:t>
      </w:r>
      <w:r w:rsidRPr="00761C6B">
        <w:rPr>
          <w:rFonts w:ascii="Times New Roman" w:hAnsi="Times New Roman"/>
        </w:rPr>
        <w:t>).</w:t>
      </w:r>
    </w:p>
    <w:p w:rsidR="00501A0E" w:rsidRPr="00761C6B" w:rsidRDefault="0038733C" w:rsidP="00896469">
      <w:pPr>
        <w:pStyle w:val="Bezodstpw"/>
        <w:numPr>
          <w:ilvl w:val="0"/>
          <w:numId w:val="71"/>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96469">
      <w:pPr>
        <w:pStyle w:val="Bezodstpw"/>
        <w:numPr>
          <w:ilvl w:val="0"/>
          <w:numId w:val="71"/>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366788" w:rsidP="00896469">
      <w:pPr>
        <w:pStyle w:val="Bezodstpw"/>
        <w:numPr>
          <w:ilvl w:val="0"/>
          <w:numId w:val="72"/>
        </w:numPr>
        <w:spacing w:line="276" w:lineRule="auto"/>
        <w:ind w:left="567" w:hanging="283"/>
        <w:jc w:val="both"/>
        <w:rPr>
          <w:rStyle w:val="FontStyle77"/>
          <w:sz w:val="24"/>
          <w:szCs w:val="24"/>
        </w:rPr>
      </w:pPr>
      <w:r>
        <w:rPr>
          <w:rStyle w:val="FontStyle77"/>
          <w:sz w:val="24"/>
          <w:szCs w:val="24"/>
        </w:rPr>
        <w:t>BZP</w:t>
      </w:r>
      <w:r w:rsidR="00501A0E" w:rsidRPr="00761C6B">
        <w:rPr>
          <w:rStyle w:val="FontStyle77"/>
          <w:sz w:val="24"/>
          <w:szCs w:val="24"/>
        </w:rPr>
        <w:t>,</w:t>
      </w:r>
    </w:p>
    <w:p w:rsidR="00501A0E" w:rsidRPr="00761C6B" w:rsidRDefault="00501A0E" w:rsidP="00896469">
      <w:pPr>
        <w:pStyle w:val="Bezodstpw"/>
        <w:numPr>
          <w:ilvl w:val="0"/>
          <w:numId w:val="72"/>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896469">
      <w:pPr>
        <w:pStyle w:val="Bezodstpw"/>
        <w:numPr>
          <w:ilvl w:val="0"/>
          <w:numId w:val="72"/>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9F242D" w:rsidRDefault="009F242D" w:rsidP="00896469">
      <w:pPr>
        <w:pStyle w:val="Bezodstpw"/>
        <w:numPr>
          <w:ilvl w:val="0"/>
          <w:numId w:val="72"/>
        </w:numPr>
        <w:spacing w:line="276" w:lineRule="auto"/>
        <w:ind w:left="284" w:hanging="284"/>
        <w:jc w:val="both"/>
        <w:rPr>
          <w:rFonts w:ascii="Times New Roman" w:hAnsi="Times New Roman"/>
          <w:color w:val="FF0000"/>
        </w:rPr>
      </w:pPr>
      <w:r w:rsidRPr="009F242D">
        <w:rPr>
          <w:rFonts w:ascii="Times New Roman" w:hAnsi="Times New Roman"/>
        </w:rPr>
        <w:t xml:space="preserve">Zadanie pn. "Budowa </w:t>
      </w:r>
      <w:r w:rsidR="00366788">
        <w:rPr>
          <w:rFonts w:ascii="Times New Roman" w:hAnsi="Times New Roman"/>
        </w:rPr>
        <w:t>miejsc rekreacji na terenie Gminy Lipno</w:t>
      </w:r>
      <w:r w:rsidRPr="009F242D">
        <w:rPr>
          <w:rFonts w:ascii="Times New Roman" w:hAnsi="Times New Roman"/>
        </w:rPr>
        <w:t>"</w:t>
      </w:r>
      <w:r w:rsidR="000F34F5" w:rsidRPr="009F242D">
        <w:rPr>
          <w:rFonts w:ascii="Times New Roman" w:hAnsi="Times New Roman"/>
        </w:rPr>
        <w:t xml:space="preserve">, </w:t>
      </w:r>
      <w:r w:rsidRPr="009F242D">
        <w:rPr>
          <w:rFonts w:ascii="Times New Roman" w:hAnsi="Times New Roman"/>
        </w:rPr>
        <w:t xml:space="preserve">będące przedmiotem niniejszego zamówienia, </w:t>
      </w:r>
      <w:r w:rsidRPr="003B2C3E">
        <w:rPr>
          <w:rFonts w:ascii="Times New Roman" w:hAnsi="Times New Roman"/>
        </w:rPr>
        <w:t xml:space="preserve">dotyczy przedsięwzięcia objętego wnioskiem o przyznanie </w:t>
      </w:r>
      <w:r w:rsidR="003B2C3E" w:rsidRPr="003B2C3E">
        <w:rPr>
          <w:rFonts w:ascii="Times New Roman" w:hAnsi="Times New Roman"/>
        </w:rPr>
        <w:t xml:space="preserve">dofinansowania w </w:t>
      </w:r>
      <w:r w:rsidRPr="003B2C3E">
        <w:rPr>
          <w:rFonts w:ascii="Times New Roman" w:hAnsi="Times New Roman"/>
        </w:rPr>
        <w:t xml:space="preserve">ramach </w:t>
      </w:r>
      <w:r w:rsidR="003B2C3E" w:rsidRPr="003B2C3E">
        <w:rPr>
          <w:rFonts w:ascii="Times New Roman" w:hAnsi="Times New Roman"/>
        </w:rPr>
        <w:t>poddziałania 19.2 „Wsparcie na wdrażanie operacji w ramach strategii rozwoju lokalnego kierowanego przez społeczność” objętego PROW na lata 2014 – 2020.</w:t>
      </w:r>
    </w:p>
    <w:p w:rsidR="004A537A" w:rsidRPr="00F97366" w:rsidRDefault="004A537A" w:rsidP="00896469">
      <w:pPr>
        <w:pStyle w:val="Akapitzlist"/>
        <w:widowControl/>
        <w:numPr>
          <w:ilvl w:val="0"/>
          <w:numId w:val="72"/>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Pr>
          <w:rStyle w:val="FontStyle77"/>
          <w:color w:val="auto"/>
          <w:sz w:val="24"/>
          <w:szCs w:val="24"/>
        </w:rPr>
        <w:t>6.</w:t>
      </w:r>
    </w:p>
    <w:p w:rsidR="004A537A" w:rsidRPr="00366788" w:rsidRDefault="004A537A" w:rsidP="004A537A">
      <w:pPr>
        <w:pStyle w:val="Bezodstpw"/>
        <w:spacing w:line="276" w:lineRule="auto"/>
        <w:jc w:val="both"/>
        <w:rPr>
          <w:rFonts w:ascii="Times New Roman" w:hAnsi="Times New Roman"/>
          <w:color w:val="FF0000"/>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927D2F" w:rsidRPr="00927D2F" w:rsidRDefault="00574BD8" w:rsidP="00896469">
      <w:pPr>
        <w:pStyle w:val="Bezodstpw1"/>
        <w:numPr>
          <w:ilvl w:val="0"/>
          <w:numId w:val="83"/>
        </w:numPr>
        <w:spacing w:line="276" w:lineRule="auto"/>
        <w:ind w:left="284" w:hanging="284"/>
        <w:jc w:val="both"/>
        <w:rPr>
          <w:rFonts w:ascii="Times New Roman" w:hAnsi="Times New Roman"/>
          <w:sz w:val="24"/>
          <w:szCs w:val="24"/>
        </w:rPr>
      </w:pPr>
      <w:r w:rsidRPr="007F57B4">
        <w:rPr>
          <w:rFonts w:ascii="Times New Roman" w:hAnsi="Times New Roman"/>
          <w:sz w:val="24"/>
          <w:szCs w:val="24"/>
        </w:rPr>
        <w:t xml:space="preserve">Przedmiotem zamówienia jest </w:t>
      </w:r>
      <w:r w:rsidR="007F57B4" w:rsidRPr="007F57B4">
        <w:rPr>
          <w:rFonts w:ascii="Times New Roman" w:eastAsiaTheme="minorHAnsi" w:hAnsi="Times New Roman"/>
          <w:sz w:val="24"/>
          <w:szCs w:val="24"/>
        </w:rPr>
        <w:t xml:space="preserve">budowa </w:t>
      </w:r>
      <w:r w:rsidR="00366788">
        <w:rPr>
          <w:rFonts w:ascii="Times New Roman" w:eastAsiaTheme="minorHAnsi" w:hAnsi="Times New Roman"/>
          <w:sz w:val="24"/>
          <w:szCs w:val="24"/>
        </w:rPr>
        <w:t>czterech miejsc rekreacji</w:t>
      </w:r>
      <w:r w:rsidR="002E39AF" w:rsidRPr="007F57B4">
        <w:rPr>
          <w:rFonts w:ascii="Times New Roman" w:hAnsi="Times New Roman"/>
          <w:sz w:val="24"/>
          <w:szCs w:val="24"/>
        </w:rPr>
        <w:t xml:space="preserve"> </w:t>
      </w:r>
      <w:r w:rsidR="007F57B4" w:rsidRPr="007F57B4">
        <w:rPr>
          <w:rFonts w:ascii="Times New Roman" w:eastAsiaTheme="minorHAnsi" w:hAnsi="Times New Roman"/>
          <w:sz w:val="24"/>
          <w:szCs w:val="24"/>
        </w:rPr>
        <w:t xml:space="preserve">na terenie </w:t>
      </w:r>
      <w:r w:rsidR="00366788">
        <w:rPr>
          <w:rFonts w:ascii="Times New Roman" w:eastAsiaTheme="minorHAnsi" w:hAnsi="Times New Roman"/>
          <w:sz w:val="24"/>
          <w:szCs w:val="24"/>
        </w:rPr>
        <w:t xml:space="preserve">Gminy Lipno na </w:t>
      </w:r>
      <w:r w:rsidR="00927D2F">
        <w:rPr>
          <w:rFonts w:ascii="Times New Roman" w:eastAsiaTheme="minorHAnsi" w:hAnsi="Times New Roman"/>
          <w:sz w:val="24"/>
          <w:szCs w:val="24"/>
        </w:rPr>
        <w:t>działkach:</w:t>
      </w:r>
    </w:p>
    <w:p w:rsidR="00927D2F" w:rsidRDefault="007F57B4"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sidR="00812EF6">
        <w:rPr>
          <w:rFonts w:ascii="Times New Roman" w:eastAsiaTheme="minorHAnsi" w:hAnsi="Times New Roman"/>
          <w:sz w:val="24"/>
          <w:szCs w:val="24"/>
        </w:rPr>
        <w:t xml:space="preserve">253/1 </w:t>
      </w:r>
      <w:r w:rsidRPr="007F57B4">
        <w:rPr>
          <w:rFonts w:ascii="Times New Roman" w:eastAsiaTheme="minorHAnsi" w:hAnsi="Times New Roman"/>
          <w:sz w:val="24"/>
          <w:szCs w:val="24"/>
        </w:rPr>
        <w:t xml:space="preserve">obręb ewidencyjny </w:t>
      </w:r>
      <w:r w:rsidR="00812EF6">
        <w:rPr>
          <w:rFonts w:ascii="Times New Roman" w:eastAsiaTheme="minorHAnsi" w:hAnsi="Times New Roman"/>
          <w:sz w:val="24"/>
          <w:szCs w:val="24"/>
        </w:rPr>
        <w:t>Jastrzębie</w:t>
      </w:r>
      <w:r w:rsidRPr="007F57B4">
        <w:rPr>
          <w:rFonts w:ascii="Times New Roman" w:eastAsiaTheme="minorHAnsi" w:hAnsi="Times New Roman"/>
          <w:sz w:val="24"/>
          <w:szCs w:val="24"/>
        </w:rPr>
        <w:t>,</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1</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Jastrzębie</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264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Karnkowo,</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2</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Karnkowo</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281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Radomice,</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3</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Radomice</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15/2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Wichowo</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4</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Wichowo</w:t>
      </w:r>
    </w:p>
    <w:p w:rsidR="007F57B4" w:rsidRPr="00F14C7E" w:rsidRDefault="007F57B4" w:rsidP="00896469">
      <w:pPr>
        <w:pStyle w:val="Akapitzlist"/>
        <w:widowControl/>
        <w:numPr>
          <w:ilvl w:val="0"/>
          <w:numId w:val="83"/>
        </w:numPr>
        <w:spacing w:line="276" w:lineRule="auto"/>
        <w:ind w:left="284" w:hanging="284"/>
        <w:jc w:val="both"/>
      </w:pPr>
      <w:r w:rsidRPr="00F14C7E">
        <w:t>Zakres rzeczowy realizacji inwestycji obejmuje budowę</w:t>
      </w:r>
      <w:r w:rsidR="00655EF9" w:rsidRPr="00655EF9">
        <w:t xml:space="preserve"> </w:t>
      </w:r>
      <w:r w:rsidR="00507230">
        <w:t xml:space="preserve">czterech </w:t>
      </w:r>
      <w:r w:rsidR="00655EF9" w:rsidRPr="0018516F">
        <w:t>siłowni plenerow</w:t>
      </w:r>
      <w:r w:rsidR="00507230">
        <w:t>ych z następującym wyposażeniem rekreacyjnym</w:t>
      </w:r>
      <w:r w:rsidR="009709EB">
        <w:t xml:space="preserve"> dla każdej z nich</w:t>
      </w:r>
      <w:r w:rsidRPr="00F14C7E">
        <w:t>:</w:t>
      </w:r>
    </w:p>
    <w:p w:rsidR="001F1D40" w:rsidRPr="0018516F" w:rsidRDefault="001F1D40" w:rsidP="00896469">
      <w:pPr>
        <w:pStyle w:val="Akapitzlist"/>
        <w:numPr>
          <w:ilvl w:val="0"/>
          <w:numId w:val="85"/>
        </w:numPr>
        <w:spacing w:line="276" w:lineRule="auto"/>
        <w:ind w:left="567" w:right="-121" w:hanging="283"/>
      </w:pPr>
      <w:r w:rsidRPr="0018516F">
        <w:t>Jeździec + wyciskanie siedząc + narciarz (1 szt.)</w:t>
      </w:r>
    </w:p>
    <w:p w:rsidR="001F1D40" w:rsidRPr="0018516F" w:rsidRDefault="001F1D40" w:rsidP="001F1D40">
      <w:pPr>
        <w:spacing w:line="276" w:lineRule="auto"/>
        <w:ind w:left="567" w:right="-121"/>
      </w:pPr>
      <w:r w:rsidRPr="0018516F">
        <w:t>Opis wykonania:</w:t>
      </w:r>
    </w:p>
    <w:p w:rsidR="001F1D40" w:rsidRDefault="001F1D40" w:rsidP="001F1D40">
      <w:pPr>
        <w:spacing w:line="276" w:lineRule="auto"/>
        <w:ind w:left="567"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 xml:space="preserve">Siedziska i oparcia wykonane ze stali ocynkowanej galwanicznie oraz </w:t>
      </w:r>
      <w:r w:rsidRPr="0018516F">
        <w:lastRenderedPageBreak/>
        <w:t>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proszkowo. Elementy złączne ( śruby, podkładki) ocynkowane i zabezpieczone nakładkami z tworzyw.</w:t>
      </w:r>
      <w:r>
        <w:t xml:space="preserve"> </w:t>
      </w:r>
      <w:r w:rsidRPr="0018516F">
        <w:t>Slup konstrukcyjny od góry zakończony nakładkami z tworzywa. Montaż poprzez zabetonowanie nóg konstrukcyjnych bezpośrednio w gruncie betonem klasy min. Cl6/20 (nie dopuszcza się zastosowania prefabrykatu).</w:t>
      </w:r>
      <w:r>
        <w:t xml:space="preserve"> </w:t>
      </w:r>
      <w:r w:rsidRPr="0018516F">
        <w:t>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567" w:right="-121"/>
        <w:jc w:val="both"/>
      </w:pPr>
      <w:r w:rsidRPr="0018516F">
        <w:t xml:space="preserve">Maksymalne obciążenie na urządzeniu 150 kg. </w:t>
      </w:r>
    </w:p>
    <w:p w:rsidR="001F1D40" w:rsidRPr="0018516F" w:rsidRDefault="001F1D40" w:rsidP="001F1D40">
      <w:pPr>
        <w:spacing w:line="276" w:lineRule="auto"/>
        <w:ind w:left="567" w:right="-121"/>
        <w:jc w:val="both"/>
      </w:pPr>
      <w:r w:rsidRPr="0018516F">
        <w:t>Wysokość urządzenia 2, 00 m. Wymiary: 2500x2600x2000 mm</w:t>
      </w:r>
      <w:r>
        <w:t xml:space="preserve"> </w:t>
      </w:r>
    </w:p>
    <w:p w:rsidR="001F1D40" w:rsidRPr="0018516F" w:rsidRDefault="001F1D40" w:rsidP="001F1D40">
      <w:pPr>
        <w:spacing w:line="276" w:lineRule="auto"/>
        <w:ind w:left="567" w:right="-121"/>
        <w:jc w:val="both"/>
      </w:pPr>
      <w:r w:rsidRPr="0018516F">
        <w:t>Wymiary strefy bezpieczeństwa (wymiary podane w rzucie): 5950x6650 mm.</w:t>
      </w:r>
    </w:p>
    <w:p w:rsidR="001F1D40" w:rsidRPr="0018516F" w:rsidRDefault="001F1D40" w:rsidP="001F1D40">
      <w:pPr>
        <w:spacing w:line="276" w:lineRule="auto"/>
        <w:ind w:left="567" w:right="-121"/>
        <w:jc w:val="both"/>
      </w:pPr>
      <w:r w:rsidRPr="0018516F">
        <w:t>Powierzchnia zabudowy - min. 39, 57 m</w:t>
      </w:r>
      <w:r>
        <w:t>.</w:t>
      </w:r>
    </w:p>
    <w:p w:rsidR="001F1D40" w:rsidRPr="0018516F" w:rsidRDefault="001F1D40" w:rsidP="00896469">
      <w:pPr>
        <w:pStyle w:val="Akapitzlist"/>
        <w:numPr>
          <w:ilvl w:val="0"/>
          <w:numId w:val="85"/>
        </w:numPr>
        <w:spacing w:line="276" w:lineRule="auto"/>
        <w:ind w:left="567" w:right="-121" w:hanging="283"/>
      </w:pPr>
      <w:r w:rsidRPr="0018516F">
        <w:t>Wyciskanie siedząc + kołowrotek ( rower) + TAI CHI (1 szt.)</w:t>
      </w:r>
    </w:p>
    <w:p w:rsidR="001F1D40" w:rsidRPr="0018516F" w:rsidRDefault="001F1D40" w:rsidP="001F1D40">
      <w:pPr>
        <w:spacing w:line="276" w:lineRule="auto"/>
        <w:ind w:left="567" w:right="-121"/>
        <w:jc w:val="both"/>
      </w:pPr>
      <w:r w:rsidRPr="0018516F">
        <w:t>Opis wykonania:</w:t>
      </w:r>
    </w:p>
    <w:p w:rsidR="001F1D40" w:rsidRDefault="001F1D40" w:rsidP="001F1D40">
      <w:pPr>
        <w:spacing w:line="276" w:lineRule="auto"/>
        <w:ind w:left="567"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Siedziska i oparcia wykonane ze stali ocynkowanej galwanicznie oraz 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proszkowo. Elementy złączne ( śruby, podkładki) ocynkowane i zabezpieczone nakładkami z tworzyw.</w:t>
      </w:r>
      <w:r>
        <w:t xml:space="preserve"> </w:t>
      </w:r>
      <w:r w:rsidRPr="0018516F">
        <w:t>Slup konstrukcyjny od góry zakończony nakładkami z tworzywa. Montaż poprzez zabetonowanie nóg konstrukcyjnych bezpośrednio w gruncie betonem klasy min. Cl6/20 (nie dopuszcza się zastosowania prefabrykatu). 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567" w:right="-121"/>
        <w:jc w:val="both"/>
      </w:pPr>
      <w:r w:rsidRPr="0018516F">
        <w:t xml:space="preserve">Maksymalne obciążenie na urządzeniu 150 kg. </w:t>
      </w:r>
    </w:p>
    <w:p w:rsidR="001F1D40" w:rsidRPr="0018516F" w:rsidRDefault="001F1D40" w:rsidP="001F1D40">
      <w:pPr>
        <w:spacing w:line="276" w:lineRule="auto"/>
        <w:ind w:left="567" w:right="-121"/>
        <w:jc w:val="both"/>
      </w:pPr>
      <w:r w:rsidRPr="0018516F">
        <w:t>Wysokość urządzenia 2, 00 m. Wymiary: 2000x1700x2000 mm</w:t>
      </w:r>
    </w:p>
    <w:p w:rsidR="001F1D40" w:rsidRPr="0018516F" w:rsidRDefault="001F1D40" w:rsidP="001F1D40">
      <w:pPr>
        <w:spacing w:line="276" w:lineRule="auto"/>
        <w:ind w:left="567" w:right="-121"/>
        <w:jc w:val="both"/>
      </w:pPr>
      <w:r w:rsidRPr="0018516F">
        <w:t>Wymiary strefy bezpieczeństwa (wymiary podane w rzucie): 5400x5450 mm.</w:t>
      </w:r>
    </w:p>
    <w:p w:rsidR="001F1D40" w:rsidRPr="0018516F" w:rsidRDefault="001F1D40" w:rsidP="001F1D40">
      <w:pPr>
        <w:spacing w:line="276" w:lineRule="auto"/>
        <w:ind w:left="567" w:right="-121"/>
        <w:jc w:val="both"/>
      </w:pPr>
      <w:r w:rsidRPr="0018516F">
        <w:t>Powierzchnia zabudowy - 29, 45 m</w:t>
      </w:r>
    </w:p>
    <w:p w:rsidR="001F1D40" w:rsidRPr="0018516F" w:rsidRDefault="001F1D40" w:rsidP="00896469">
      <w:pPr>
        <w:pStyle w:val="Akapitzlist"/>
        <w:numPr>
          <w:ilvl w:val="0"/>
          <w:numId w:val="85"/>
        </w:numPr>
        <w:spacing w:line="276" w:lineRule="auto"/>
        <w:ind w:left="567" w:right="-121" w:hanging="283"/>
      </w:pPr>
      <w:proofErr w:type="spellStart"/>
      <w:r w:rsidRPr="0018516F">
        <w:t>Orbitek</w:t>
      </w:r>
      <w:proofErr w:type="spellEnd"/>
      <w:r w:rsidRPr="0018516F">
        <w:t xml:space="preserve"> + motyl + wioślarz</w:t>
      </w:r>
    </w:p>
    <w:p w:rsidR="001F1D40" w:rsidRPr="0018516F" w:rsidRDefault="001F1D40" w:rsidP="001F1D40">
      <w:pPr>
        <w:spacing w:line="276" w:lineRule="auto"/>
        <w:ind w:left="426" w:right="-121"/>
        <w:jc w:val="both"/>
      </w:pPr>
      <w:r w:rsidRPr="0018516F">
        <w:t>Opis wykonania:</w:t>
      </w:r>
    </w:p>
    <w:p w:rsidR="001F1D40" w:rsidRDefault="001F1D40" w:rsidP="001F1D40">
      <w:pPr>
        <w:spacing w:line="276" w:lineRule="auto"/>
        <w:ind w:left="426"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Siedziska i oparcia wykonane ze stali ocynkowanej galwanicznie oraz 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w:t>
      </w:r>
      <w:r w:rsidRPr="0018516F">
        <w:lastRenderedPageBreak/>
        <w:t>proszkowo. Elementy złączne ( śruby, podkładki) ocynkowane i zabezpieczone nakładkami z tworzyw.</w:t>
      </w:r>
      <w:r>
        <w:t xml:space="preserve"> </w:t>
      </w:r>
      <w:r w:rsidRPr="0018516F">
        <w:t>Slup konstrukcyjny od góry zakończony nakładkami z tworzywa.</w:t>
      </w:r>
      <w:r>
        <w:t xml:space="preserve"> </w:t>
      </w:r>
      <w:r w:rsidRPr="0018516F">
        <w:t>Montaż poprzez zabetonowanie nóg konstrukcyjnych bezpośrednio w gruncie betonem klasy min. C16/20 (nie dopuszcza się zastosowania prefabrykatu). 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426" w:right="-121"/>
        <w:jc w:val="both"/>
      </w:pPr>
      <w:r w:rsidRPr="0018516F">
        <w:t xml:space="preserve">Maksymalne obciążenie na </w:t>
      </w:r>
      <w:r>
        <w:t>urzą</w:t>
      </w:r>
      <w:r w:rsidRPr="0018516F">
        <w:t xml:space="preserve">dzeniu 150 kg. </w:t>
      </w:r>
    </w:p>
    <w:p w:rsidR="001F1D40" w:rsidRPr="0018516F" w:rsidRDefault="001F1D40" w:rsidP="001F1D40">
      <w:pPr>
        <w:spacing w:line="276" w:lineRule="auto"/>
        <w:ind w:left="426" w:right="-121"/>
        <w:jc w:val="both"/>
      </w:pPr>
      <w:r w:rsidRPr="0018516F">
        <w:t>Wysokość urządzenia 2, 00 m. Wymiary: 2600x2700x2000 mm.</w:t>
      </w:r>
    </w:p>
    <w:p w:rsidR="001F1D40" w:rsidRPr="001C68F5" w:rsidRDefault="001F1D40" w:rsidP="001F1D40">
      <w:pPr>
        <w:spacing w:line="276" w:lineRule="auto"/>
        <w:ind w:left="426" w:right="-121"/>
        <w:jc w:val="both"/>
      </w:pPr>
      <w:r w:rsidRPr="001C68F5">
        <w:t>Wymiary strefy bezpieczeństwa (wymiary podane w rzucie): 6150x6900 mm.</w:t>
      </w:r>
    </w:p>
    <w:p w:rsidR="001F1D40" w:rsidRPr="001C68F5" w:rsidRDefault="001F1D40" w:rsidP="001F1D40">
      <w:pPr>
        <w:spacing w:line="276" w:lineRule="auto"/>
        <w:ind w:left="426" w:right="-121"/>
        <w:jc w:val="both"/>
      </w:pPr>
      <w:r w:rsidRPr="001C68F5">
        <w:t>Powierzchnia zabudowy</w:t>
      </w:r>
      <w:r w:rsidR="00B1307D" w:rsidRPr="001C68F5">
        <w:t xml:space="preserve"> - 42,45 m</w:t>
      </w:r>
      <w:r w:rsidR="00B1307D" w:rsidRPr="001C68F5">
        <w:rPr>
          <w:vertAlign w:val="superscript"/>
        </w:rPr>
        <w:t>2</w:t>
      </w:r>
      <w:r w:rsidRPr="001C68F5">
        <w:t xml:space="preserve"> </w:t>
      </w:r>
    </w:p>
    <w:p w:rsidR="001F1D40" w:rsidRPr="001C68F5" w:rsidRDefault="001F1D40" w:rsidP="001F1D40">
      <w:pPr>
        <w:spacing w:line="276" w:lineRule="auto"/>
        <w:ind w:left="426" w:right="-121"/>
        <w:jc w:val="both"/>
        <w:rPr>
          <w:vertAlign w:val="superscript"/>
        </w:rPr>
      </w:pPr>
      <w:r w:rsidRPr="001C68F5">
        <w:t>Powie</w:t>
      </w:r>
      <w:r w:rsidR="00B1307D" w:rsidRPr="001C68F5">
        <w:t>rzchnia zabudowy łącznie - 111,</w:t>
      </w:r>
      <w:r w:rsidRPr="001C68F5">
        <w:t>50 m</w:t>
      </w:r>
      <w:r w:rsidR="00B1307D" w:rsidRPr="001C68F5">
        <w:rPr>
          <w:vertAlign w:val="superscript"/>
        </w:rPr>
        <w:t>2</w:t>
      </w:r>
    </w:p>
    <w:p w:rsidR="00A3760C" w:rsidRPr="009F242D" w:rsidRDefault="00A3760C" w:rsidP="00896469">
      <w:pPr>
        <w:pStyle w:val="Bezodstpw"/>
        <w:numPr>
          <w:ilvl w:val="0"/>
          <w:numId w:val="84"/>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zawierają:</w:t>
      </w:r>
    </w:p>
    <w:p w:rsidR="00501A0E" w:rsidRPr="009F242D" w:rsidRDefault="00501A0E" w:rsidP="00896469">
      <w:pPr>
        <w:pStyle w:val="Akapitzlist"/>
        <w:widowControl/>
        <w:numPr>
          <w:ilvl w:val="0"/>
          <w:numId w:val="54"/>
        </w:numPr>
        <w:spacing w:line="276" w:lineRule="auto"/>
        <w:ind w:left="567" w:hanging="283"/>
        <w:jc w:val="both"/>
        <w:rPr>
          <w:rStyle w:val="FontStyle77"/>
          <w:color w:val="auto"/>
          <w:sz w:val="24"/>
          <w:szCs w:val="24"/>
        </w:rPr>
      </w:pPr>
      <w:r w:rsidRPr="009F242D">
        <w:rPr>
          <w:rStyle w:val="FontStyle77"/>
          <w:color w:val="auto"/>
          <w:sz w:val="24"/>
          <w:szCs w:val="24"/>
        </w:rPr>
        <w:t>projekt</w:t>
      </w:r>
      <w:r w:rsidR="001F1D40">
        <w:rPr>
          <w:rStyle w:val="FontStyle77"/>
          <w:color w:val="auto"/>
          <w:sz w:val="24"/>
          <w:szCs w:val="24"/>
        </w:rPr>
        <w:t>y</w:t>
      </w:r>
      <w:r w:rsidRPr="009F242D">
        <w:rPr>
          <w:rStyle w:val="FontStyle77"/>
          <w:color w:val="auto"/>
          <w:sz w:val="24"/>
          <w:szCs w:val="24"/>
        </w:rPr>
        <w:t xml:space="preserve"> pt.: „</w:t>
      </w:r>
      <w:r w:rsidR="001F1D40">
        <w:t>Siłownia plenerowa</w:t>
      </w:r>
      <w:r w:rsidR="00892A87" w:rsidRPr="009F242D">
        <w:rPr>
          <w:rStyle w:val="FontStyle77"/>
          <w:color w:val="auto"/>
          <w:sz w:val="24"/>
          <w:szCs w:val="24"/>
        </w:rPr>
        <w:t xml:space="preserve"> </w:t>
      </w:r>
      <w:r w:rsidRPr="009F242D">
        <w:rPr>
          <w:rStyle w:val="FontStyle77"/>
          <w:color w:val="auto"/>
          <w:sz w:val="24"/>
          <w:szCs w:val="24"/>
        </w:rPr>
        <w:t>" opracowan</w:t>
      </w:r>
      <w:r w:rsidR="001F1D40">
        <w:rPr>
          <w:rStyle w:val="FontStyle77"/>
          <w:color w:val="auto"/>
          <w:sz w:val="24"/>
          <w:szCs w:val="24"/>
        </w:rPr>
        <w:t>e</w:t>
      </w:r>
      <w:r w:rsidRPr="009F242D">
        <w:rPr>
          <w:rStyle w:val="FontStyle77"/>
          <w:color w:val="auto"/>
          <w:sz w:val="24"/>
          <w:szCs w:val="24"/>
        </w:rPr>
        <w:t xml:space="preserve"> przez </w:t>
      </w:r>
      <w:r w:rsidR="00093EC4" w:rsidRPr="009F242D">
        <w:t xml:space="preserve">Pracownię </w:t>
      </w:r>
      <w:r w:rsidR="001F1D40">
        <w:t>Projektową</w:t>
      </w:r>
      <w:r w:rsidR="00093EC4" w:rsidRPr="009F242D">
        <w:t xml:space="preserve"> </w:t>
      </w:r>
      <w:r w:rsidR="001F1D40">
        <w:t>ARCHT BT</w:t>
      </w:r>
      <w:r w:rsidR="00093EC4" w:rsidRPr="009F242D">
        <w:t xml:space="preserve">, ul. </w:t>
      </w:r>
      <w:r w:rsidR="001F1D40">
        <w:t>Łączna 45</w:t>
      </w:r>
      <w:r w:rsidR="00093EC4" w:rsidRPr="009F242D">
        <w:t xml:space="preserve"> w </w:t>
      </w:r>
      <w:r w:rsidR="001F1D40">
        <w:t>Lipnie</w:t>
      </w:r>
      <w:r w:rsidRPr="009F242D">
        <w:rPr>
          <w:rStyle w:val="FontStyle77"/>
          <w:color w:val="auto"/>
          <w:sz w:val="24"/>
          <w:szCs w:val="24"/>
        </w:rPr>
        <w:t>,</w:t>
      </w:r>
    </w:p>
    <w:p w:rsidR="00501A0E" w:rsidRPr="009F242D" w:rsidRDefault="00501A0E" w:rsidP="00896469">
      <w:pPr>
        <w:pStyle w:val="Style30"/>
        <w:widowControl/>
        <w:numPr>
          <w:ilvl w:val="0"/>
          <w:numId w:val="54"/>
        </w:numPr>
        <w:spacing w:line="276" w:lineRule="auto"/>
        <w:ind w:left="567" w:hanging="283"/>
        <w:rPr>
          <w:rStyle w:val="FontStyle77"/>
          <w:color w:val="auto"/>
          <w:sz w:val="24"/>
          <w:szCs w:val="24"/>
        </w:rPr>
      </w:pPr>
      <w:r w:rsidRPr="009F242D">
        <w:rPr>
          <w:rStyle w:val="FontStyle77"/>
          <w:color w:val="auto"/>
          <w:sz w:val="24"/>
          <w:szCs w:val="24"/>
        </w:rPr>
        <w:t xml:space="preserve">przedmiar robót (o znaczeniu pomocniczym) stanowiący </w:t>
      </w:r>
      <w:r w:rsidRPr="00D47F3F">
        <w:rPr>
          <w:rStyle w:val="FontStyle77"/>
          <w:color w:val="auto"/>
          <w:sz w:val="24"/>
          <w:szCs w:val="24"/>
        </w:rPr>
        <w:t xml:space="preserve">Załącznik nr </w:t>
      </w:r>
      <w:r w:rsidR="00236FCA">
        <w:rPr>
          <w:rStyle w:val="FontStyle77"/>
          <w:color w:val="auto"/>
          <w:sz w:val="24"/>
          <w:szCs w:val="24"/>
        </w:rPr>
        <w:t>8</w:t>
      </w:r>
      <w:r w:rsidRPr="009F242D">
        <w:rPr>
          <w:rStyle w:val="FontStyle77"/>
          <w:color w:val="auto"/>
          <w:sz w:val="24"/>
          <w:szCs w:val="24"/>
        </w:rPr>
        <w:t xml:space="preserve"> do niniejszej SIWZ.</w:t>
      </w:r>
    </w:p>
    <w:p w:rsidR="00C94C19" w:rsidRPr="00F411FB" w:rsidRDefault="00C94C19" w:rsidP="00896469">
      <w:pPr>
        <w:pStyle w:val="Bezodstpw"/>
        <w:numPr>
          <w:ilvl w:val="0"/>
          <w:numId w:val="86"/>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896469">
      <w:pPr>
        <w:pStyle w:val="Style30"/>
        <w:widowControl/>
        <w:numPr>
          <w:ilvl w:val="0"/>
          <w:numId w:val="86"/>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w:t>
      </w:r>
      <w:r w:rsidR="00F1633D">
        <w:rPr>
          <w:rStyle w:val="FontStyle77"/>
          <w:sz w:val="24"/>
          <w:szCs w:val="24"/>
        </w:rPr>
        <w:t xml:space="preserve">ost z dokumentacji projektowej </w:t>
      </w:r>
      <w:r w:rsidRPr="003238D6">
        <w:rPr>
          <w:rStyle w:val="FontStyle77"/>
          <w:sz w:val="24"/>
          <w:szCs w:val="24"/>
        </w:rPr>
        <w:t>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F411FB" w:rsidRDefault="00C94C19" w:rsidP="00896469">
      <w:pPr>
        <w:pStyle w:val="Style26"/>
        <w:widowControl/>
        <w:numPr>
          <w:ilvl w:val="0"/>
          <w:numId w:val="86"/>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EA620C" w:rsidRDefault="00C94C19" w:rsidP="00896469">
      <w:pPr>
        <w:pStyle w:val="Style26"/>
        <w:widowControl/>
        <w:numPr>
          <w:ilvl w:val="0"/>
          <w:numId w:val="86"/>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8204A" w:rsidRPr="008B097B" w:rsidRDefault="0018204A" w:rsidP="00896469">
      <w:pPr>
        <w:pStyle w:val="Akapitzlist"/>
        <w:numPr>
          <w:ilvl w:val="0"/>
          <w:numId w:val="87"/>
        </w:numPr>
        <w:spacing w:line="276" w:lineRule="auto"/>
        <w:ind w:left="567" w:hanging="283"/>
        <w:jc w:val="both"/>
        <w:rPr>
          <w:noProof/>
          <w:color w:val="000000"/>
        </w:rPr>
      </w:pPr>
      <w:r w:rsidRPr="008B097B">
        <w:rPr>
          <w:noProof/>
          <w:color w:val="000000"/>
        </w:rPr>
        <w:t>zorganizowanie, zagospodarowanie oraz należyte zabezpieczenie placu budowy,</w:t>
      </w:r>
    </w:p>
    <w:p w:rsidR="00C94C19" w:rsidRDefault="00C94C19" w:rsidP="00896469">
      <w:pPr>
        <w:pStyle w:val="Akapitzlist1"/>
        <w:numPr>
          <w:ilvl w:val="0"/>
          <w:numId w:val="87"/>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324656" w:rsidRDefault="00C94C19" w:rsidP="00896469">
      <w:pPr>
        <w:pStyle w:val="Akapitzlist1"/>
        <w:numPr>
          <w:ilvl w:val="0"/>
          <w:numId w:val="87"/>
        </w:numPr>
        <w:spacing w:after="0"/>
        <w:ind w:left="567" w:hanging="283"/>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896469">
      <w:pPr>
        <w:widowControl/>
        <w:numPr>
          <w:ilvl w:val="1"/>
          <w:numId w:val="73"/>
        </w:numPr>
        <w:tabs>
          <w:tab w:val="clear" w:pos="1211"/>
        </w:tabs>
        <w:autoSpaceDE/>
        <w:autoSpaceDN/>
        <w:adjustRightInd/>
        <w:spacing w:line="276" w:lineRule="auto"/>
        <w:ind w:left="851" w:hanging="284"/>
        <w:jc w:val="both"/>
        <w:rPr>
          <w:color w:val="000000"/>
        </w:rPr>
      </w:pPr>
      <w:r w:rsidRPr="00324656">
        <w:rPr>
          <w:color w:val="000000"/>
        </w:rPr>
        <w:lastRenderedPageBreak/>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896469">
      <w:pPr>
        <w:widowControl/>
        <w:numPr>
          <w:ilvl w:val="1"/>
          <w:numId w:val="73"/>
        </w:numPr>
        <w:tabs>
          <w:tab w:val="clear" w:pos="1211"/>
        </w:tabs>
        <w:autoSpaceDE/>
        <w:autoSpaceDN/>
        <w:adjustRightInd/>
        <w:spacing w:line="276" w:lineRule="auto"/>
        <w:ind w:left="851" w:hanging="284"/>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324656" w:rsidRDefault="00C94C19" w:rsidP="00896469">
      <w:pPr>
        <w:pStyle w:val="Akapitzlist1"/>
        <w:numPr>
          <w:ilvl w:val="0"/>
          <w:numId w:val="85"/>
        </w:numPr>
        <w:ind w:left="567" w:hanging="283"/>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1C68F5" w:rsidRPr="001C68F5" w:rsidRDefault="00C94C19" w:rsidP="00896469">
      <w:pPr>
        <w:pStyle w:val="Akapitzlist1"/>
        <w:numPr>
          <w:ilvl w:val="0"/>
          <w:numId w:val="85"/>
        </w:numPr>
        <w:ind w:left="567" w:hanging="283"/>
        <w:jc w:val="both"/>
        <w:rPr>
          <w:rFonts w:ascii="Times New Roman" w:hAnsi="Times New Roman"/>
          <w:color w:val="000000"/>
          <w:sz w:val="24"/>
          <w:szCs w:val="24"/>
        </w:rPr>
      </w:pPr>
      <w:r w:rsidRPr="001C68F5">
        <w:rPr>
          <w:rFonts w:ascii="Times New Roman" w:hAnsi="Times New Roman"/>
          <w:sz w:val="24"/>
          <w:szCs w:val="24"/>
        </w:rPr>
        <w:t>wykonanie przedmiotu umowy z materiałów odpowiadających wymaganiom określonym w art. 10 ustawy z dnia 7 lipca 1994 r. - Prawo budowlane (Dz.U.2017 poz.1332 tj. z dnia 08.06.2017)</w:t>
      </w:r>
    </w:p>
    <w:p w:rsidR="00C94C19" w:rsidRPr="00324656" w:rsidRDefault="001C68F5"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w:t>
      </w:r>
      <w:r w:rsidRPr="001C68F5">
        <w:rPr>
          <w:rFonts w:ascii="Times New Roman" w:hAnsi="Times New Roman"/>
          <w:sz w:val="24"/>
          <w:szCs w:val="24"/>
        </w:rPr>
        <w:t>żądanie</w:t>
      </w:r>
      <w:r w:rsidR="00C94C19" w:rsidRPr="001C68F5">
        <w:rPr>
          <w:rFonts w:ascii="Times New Roman" w:hAnsi="Times New Roman"/>
          <w:sz w:val="24"/>
          <w:szCs w:val="24"/>
        </w:rPr>
        <w:t xml:space="preserve"> Zamawiającego</w:t>
      </w:r>
      <w:r w:rsidR="00C94C19" w:rsidRPr="00324656">
        <w:rPr>
          <w:rFonts w:ascii="Times New Roman" w:hAnsi="Times New Roman"/>
          <w:color w:val="000000"/>
          <w:sz w:val="24"/>
          <w:szCs w:val="24"/>
        </w:rPr>
        <w:t xml:space="preserve"> lub Inspektora nadzoru inwestorskiego, certyfikatów zgodności z normami lub aprobatami technicznymi każdego używanego na budowie wyrobu. Wyroby winny być </w:t>
      </w:r>
      <w:r w:rsidR="00C94C19" w:rsidRPr="00324656">
        <w:rPr>
          <w:rFonts w:ascii="Times New Roman" w:hAnsi="Times New Roman"/>
          <w:noProof/>
          <w:color w:val="000000"/>
          <w:sz w:val="24"/>
          <w:szCs w:val="24"/>
        </w:rPr>
        <w:t>dopuszczone do uz</w:t>
      </w:r>
      <w:r w:rsidR="00C94C19" w:rsidRPr="00324656">
        <w:rPr>
          <w:noProof/>
          <w:color w:val="000000"/>
          <w:sz w:val="24"/>
          <w:szCs w:val="24"/>
        </w:rPr>
        <w:t>̇</w:t>
      </w:r>
      <w:r w:rsidR="00C94C19" w:rsidRPr="00324656">
        <w:rPr>
          <w:rFonts w:ascii="Times New Roman" w:hAnsi="Times New Roman"/>
          <w:noProof/>
          <w:color w:val="000000"/>
          <w:sz w:val="24"/>
          <w:szCs w:val="24"/>
        </w:rPr>
        <w:t>ytku na terenie kraju na podstawie odre</w:t>
      </w:r>
      <w:r w:rsidR="00C94C19" w:rsidRPr="00324656">
        <w:rPr>
          <w:noProof/>
          <w:color w:val="000000"/>
          <w:sz w:val="24"/>
          <w:szCs w:val="24"/>
        </w:rPr>
        <w:t>̨</w:t>
      </w:r>
      <w:r w:rsidR="00C94C19" w:rsidRPr="00324656">
        <w:rPr>
          <w:rFonts w:ascii="Times New Roman" w:hAnsi="Times New Roman"/>
          <w:noProof/>
          <w:color w:val="000000"/>
          <w:sz w:val="24"/>
          <w:szCs w:val="24"/>
        </w:rPr>
        <w:t>bnych przepisów w szczególności Rozporza</w:t>
      </w:r>
      <w:r w:rsidR="00C94C19" w:rsidRPr="00324656">
        <w:rPr>
          <w:noProof/>
          <w:color w:val="000000"/>
          <w:sz w:val="24"/>
          <w:szCs w:val="24"/>
        </w:rPr>
        <w:t>̨</w:t>
      </w:r>
      <w:r w:rsidR="00C94C19" w:rsidRPr="00324656">
        <w:rPr>
          <w:rFonts w:ascii="Times New Roman" w:hAnsi="Times New Roman"/>
          <w:noProof/>
          <w:color w:val="000000"/>
          <w:sz w:val="24"/>
          <w:szCs w:val="24"/>
        </w:rPr>
        <w:t>dzenia Parlamentu Europejskiego i Rady nr 305/2011 z 3 marca 2011 r. ustanawiaja</w:t>
      </w:r>
      <w:r w:rsidR="00C94C19" w:rsidRPr="00324656">
        <w:rPr>
          <w:noProof/>
          <w:color w:val="000000"/>
          <w:sz w:val="24"/>
          <w:szCs w:val="24"/>
        </w:rPr>
        <w:t>̨</w:t>
      </w:r>
      <w:r w:rsidR="00C94C19" w:rsidRPr="00324656">
        <w:rPr>
          <w:rFonts w:ascii="Times New Roman" w:hAnsi="Times New Roman"/>
          <w:noProof/>
          <w:color w:val="000000"/>
          <w:sz w:val="24"/>
          <w:szCs w:val="24"/>
        </w:rPr>
        <w:t>ce zharmonizowane warunki wprowadzania do obrotu wyrobów budowlanych i uchylaja</w:t>
      </w:r>
      <w:r w:rsidR="00C94C19" w:rsidRPr="00324656">
        <w:rPr>
          <w:noProof/>
          <w:color w:val="000000"/>
          <w:sz w:val="24"/>
          <w:szCs w:val="24"/>
        </w:rPr>
        <w:t>̨</w:t>
      </w:r>
      <w:r w:rsidR="00C94C19" w:rsidRPr="00324656">
        <w:rPr>
          <w:rFonts w:ascii="Times New Roman" w:hAnsi="Times New Roman"/>
          <w:noProof/>
          <w:color w:val="000000"/>
          <w:sz w:val="24"/>
          <w:szCs w:val="24"/>
        </w:rPr>
        <w:t>ce dyrektywe</w:t>
      </w:r>
      <w:r w:rsidR="00C94C19" w:rsidRPr="00324656">
        <w:rPr>
          <w:noProof/>
          <w:color w:val="000000"/>
          <w:sz w:val="24"/>
          <w:szCs w:val="24"/>
        </w:rPr>
        <w:t>̨</w:t>
      </w:r>
      <w:r w:rsidR="00C94C19"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C94C19">
        <w:rPr>
          <w:rFonts w:ascii="Times New Roman" w:hAnsi="Times New Roman"/>
          <w:noProof/>
          <w:color w:val="000000"/>
          <w:sz w:val="24"/>
          <w:szCs w:val="24"/>
        </w:rPr>
        <w:t>6 poz</w:t>
      </w:r>
      <w:r w:rsidR="00C94C19" w:rsidRPr="00324656">
        <w:rPr>
          <w:rFonts w:ascii="Times New Roman" w:hAnsi="Times New Roman"/>
          <w:noProof/>
          <w:color w:val="000000"/>
          <w:sz w:val="24"/>
          <w:szCs w:val="24"/>
        </w:rPr>
        <w:t xml:space="preserve">. </w:t>
      </w:r>
      <w:r w:rsidR="00C94C19">
        <w:rPr>
          <w:rFonts w:ascii="Times New Roman" w:hAnsi="Times New Roman"/>
          <w:noProof/>
          <w:color w:val="000000"/>
          <w:sz w:val="24"/>
          <w:szCs w:val="24"/>
        </w:rPr>
        <w:t>1570 tj.</w:t>
      </w:r>
      <w:r w:rsidR="00C94C19" w:rsidRPr="00324656">
        <w:rPr>
          <w:rFonts w:ascii="Times New Roman" w:hAnsi="Times New Roman"/>
          <w:noProof/>
          <w:color w:val="000000"/>
          <w:sz w:val="24"/>
          <w:szCs w:val="24"/>
        </w:rPr>
        <w:t>) oraz odpowiednich norm technicznych i przepisów BHP,</w:t>
      </w:r>
    </w:p>
    <w:p w:rsidR="00C94C19" w:rsidRPr="00324656" w:rsidRDefault="00C94C19" w:rsidP="00896469">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896469">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80F35" w:rsidRDefault="00C94C19" w:rsidP="00896469">
      <w:pPr>
        <w:pStyle w:val="Style54"/>
        <w:widowControl/>
        <w:numPr>
          <w:ilvl w:val="0"/>
          <w:numId w:val="88"/>
        </w:numPr>
        <w:spacing w:before="29" w:line="276" w:lineRule="auto"/>
        <w:ind w:left="284" w:hanging="284"/>
        <w:jc w:val="both"/>
        <w:rPr>
          <w:rStyle w:val="FontStyle77"/>
          <w:sz w:val="24"/>
          <w:szCs w:val="24"/>
        </w:rPr>
      </w:pPr>
      <w:r w:rsidRPr="00380F35">
        <w:rPr>
          <w:rStyle w:val="FontStyle77"/>
          <w:sz w:val="24"/>
          <w:szCs w:val="24"/>
        </w:rPr>
        <w:t>Rozwiązania równoważne.</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lastRenderedPageBreak/>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896469">
      <w:pPr>
        <w:pStyle w:val="Akapitzlist"/>
        <w:numPr>
          <w:ilvl w:val="0"/>
          <w:numId w:val="5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896469">
      <w:pPr>
        <w:pStyle w:val="Akapitzlist"/>
        <w:numPr>
          <w:ilvl w:val="0"/>
          <w:numId w:val="5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896469">
      <w:pPr>
        <w:pStyle w:val="Style12"/>
        <w:widowControl/>
        <w:numPr>
          <w:ilvl w:val="0"/>
          <w:numId w:val="89"/>
        </w:numPr>
        <w:spacing w:before="5" w:line="276" w:lineRule="auto"/>
        <w:ind w:left="284" w:hanging="284"/>
        <w:jc w:val="both"/>
        <w:rPr>
          <w:rStyle w:val="FontStyle44"/>
          <w:sz w:val="24"/>
          <w:szCs w:val="24"/>
        </w:rPr>
      </w:pPr>
      <w:r w:rsidRPr="00BB128E">
        <w:rPr>
          <w:rStyle w:val="FontStyle44"/>
          <w:sz w:val="24"/>
          <w:szCs w:val="24"/>
        </w:rPr>
        <w:lastRenderedPageBreak/>
        <w:t>Wymagania, o których mowa w art. 29 ust. 3a ustawy Prawo zamówień publicznych:</w:t>
      </w:r>
    </w:p>
    <w:p w:rsidR="00C94C19" w:rsidRPr="00BB128E" w:rsidRDefault="00C94C19" w:rsidP="00896469">
      <w:pPr>
        <w:pStyle w:val="Style23"/>
        <w:widowControl/>
        <w:numPr>
          <w:ilvl w:val="0"/>
          <w:numId w:val="76"/>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896469">
      <w:pPr>
        <w:pStyle w:val="Style23"/>
        <w:widowControl/>
        <w:numPr>
          <w:ilvl w:val="0"/>
          <w:numId w:val="76"/>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 Zamawiający uprawniony jest w szczególności do:</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896469">
      <w:pPr>
        <w:pStyle w:val="Style23"/>
        <w:widowControl/>
        <w:numPr>
          <w:ilvl w:val="0"/>
          <w:numId w:val="76"/>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8B097B">
        <w:rPr>
          <w:rStyle w:val="FontStyle44"/>
          <w:sz w:val="24"/>
          <w:szCs w:val="24"/>
        </w:rPr>
        <w:t>9</w:t>
      </w:r>
      <w:r w:rsidRPr="00BB128E">
        <w:rPr>
          <w:rStyle w:val="FontStyle44"/>
          <w:sz w:val="24"/>
          <w:szCs w:val="24"/>
        </w:rPr>
        <w:t>.1 czynności w trakcie realizacji zamówienia:</w:t>
      </w:r>
    </w:p>
    <w:p w:rsidR="00C94C19" w:rsidRPr="00BB128E" w:rsidRDefault="00C94C19" w:rsidP="00896469">
      <w:pPr>
        <w:pStyle w:val="Style14"/>
        <w:widowControl/>
        <w:numPr>
          <w:ilvl w:val="0"/>
          <w:numId w:val="75"/>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896469">
      <w:pPr>
        <w:pStyle w:val="Style14"/>
        <w:widowControl/>
        <w:numPr>
          <w:ilvl w:val="0"/>
          <w:numId w:val="75"/>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896469">
      <w:pPr>
        <w:pStyle w:val="Style23"/>
        <w:widowControl/>
        <w:numPr>
          <w:ilvl w:val="0"/>
          <w:numId w:val="77"/>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w:t>
      </w:r>
      <w:r w:rsidRPr="00BB128E">
        <w:rPr>
          <w:rStyle w:val="FontStyle44"/>
          <w:sz w:val="24"/>
          <w:szCs w:val="24"/>
        </w:rPr>
        <w:lastRenderedPageBreak/>
        <w:t xml:space="preserve">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w:t>
      </w:r>
    </w:p>
    <w:p w:rsidR="00C94C19" w:rsidRPr="00401FC8" w:rsidRDefault="00C94C19" w:rsidP="00896469">
      <w:pPr>
        <w:pStyle w:val="Akapitzlist"/>
        <w:numPr>
          <w:ilvl w:val="0"/>
          <w:numId w:val="77"/>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896469">
      <w:pPr>
        <w:pStyle w:val="Akapitzlist"/>
        <w:numPr>
          <w:ilvl w:val="0"/>
          <w:numId w:val="90"/>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896469">
      <w:pPr>
        <w:pStyle w:val="Akapitzlist"/>
        <w:numPr>
          <w:ilvl w:val="0"/>
          <w:numId w:val="90"/>
        </w:numPr>
        <w:spacing w:line="276" w:lineRule="auto"/>
        <w:ind w:left="426" w:hanging="426"/>
        <w:jc w:val="both"/>
      </w:pPr>
      <w:r w:rsidRPr="00401FC8">
        <w:t xml:space="preserve">Wykonawca zobowiązany jest do przygotowania: kosztorysu ofertowego (o charakterze </w:t>
      </w:r>
      <w:r w:rsidR="008B097B">
        <w:t>pomocniczym)</w:t>
      </w:r>
      <w:r w:rsidRPr="00401FC8">
        <w:t>.</w:t>
      </w:r>
    </w:p>
    <w:p w:rsidR="000F34F5" w:rsidRDefault="000F34F5" w:rsidP="00896469">
      <w:pPr>
        <w:pStyle w:val="Akapitzlist"/>
        <w:numPr>
          <w:ilvl w:val="0"/>
          <w:numId w:val="90"/>
        </w:numPr>
        <w:spacing w:line="276" w:lineRule="auto"/>
        <w:ind w:left="426" w:hanging="426"/>
        <w:jc w:val="both"/>
      </w:pPr>
      <w:r w:rsidRPr="00401FC8">
        <w:t xml:space="preserve">Zamawiający nie dopuszcza składania ofert </w:t>
      </w:r>
      <w:r w:rsidR="00D940C4">
        <w:t>wariantowych</w:t>
      </w:r>
      <w:r w:rsidRPr="00401FC8">
        <w:t>.</w:t>
      </w:r>
    </w:p>
    <w:p w:rsidR="00380F35" w:rsidRPr="00C53DB5" w:rsidRDefault="00501A0E" w:rsidP="00896469">
      <w:pPr>
        <w:pStyle w:val="Style30"/>
        <w:widowControl/>
        <w:numPr>
          <w:ilvl w:val="0"/>
          <w:numId w:val="90"/>
        </w:numPr>
        <w:spacing w:line="276" w:lineRule="auto"/>
        <w:ind w:left="426" w:hanging="426"/>
        <w:rPr>
          <w:rStyle w:val="FontStyle77"/>
          <w:sz w:val="24"/>
          <w:szCs w:val="24"/>
        </w:rPr>
      </w:pPr>
      <w:r w:rsidRPr="00380F35">
        <w:rPr>
          <w:rStyle w:val="FontStyle77"/>
          <w:sz w:val="24"/>
          <w:szCs w:val="24"/>
        </w:rPr>
        <w:t xml:space="preserve">Wspólny słownik zamówień: </w:t>
      </w:r>
      <w:r w:rsidRPr="00C53DB5">
        <w:rPr>
          <w:rStyle w:val="FontStyle77"/>
          <w:sz w:val="24"/>
          <w:szCs w:val="24"/>
        </w:rPr>
        <w:t>CPV:</w:t>
      </w:r>
      <w:r w:rsidR="00380F35" w:rsidRPr="00C53DB5">
        <w:rPr>
          <w:rStyle w:val="FontStyle77"/>
          <w:sz w:val="24"/>
          <w:szCs w:val="24"/>
        </w:rPr>
        <w:t xml:space="preserve"> </w:t>
      </w:r>
      <w:r w:rsidR="00C53DB5" w:rsidRPr="00C53DB5">
        <w:rPr>
          <w:rStyle w:val="FontStyle77"/>
          <w:sz w:val="24"/>
          <w:szCs w:val="24"/>
        </w:rPr>
        <w:t xml:space="preserve">45112720-8, </w:t>
      </w:r>
      <w:r w:rsidR="00C53DB5" w:rsidRPr="00C53DB5">
        <w:rPr>
          <w:color w:val="000000"/>
        </w:rPr>
        <w:t>37.44.00.00-4.</w:t>
      </w:r>
    </w:p>
    <w:p w:rsidR="00166005" w:rsidRPr="00166005" w:rsidRDefault="000E3977" w:rsidP="004A537A">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 xml:space="preserve">Oferty </w:t>
      </w:r>
      <w:r w:rsidR="00D940C4">
        <w:rPr>
          <w:b/>
        </w:rPr>
        <w:t>częściowe</w:t>
      </w:r>
      <w:r w:rsidRPr="00380F35">
        <w:rPr>
          <w:b/>
        </w:rPr>
        <w:t>.</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Pr>
          <w:rFonts w:ascii="Times New Roman" w:hAnsi="Times New Roman"/>
        </w:rPr>
        <w:t>4</w:t>
      </w:r>
      <w:r w:rsidRPr="001B0F37">
        <w:rPr>
          <w:rFonts w:ascii="Times New Roman" w:hAnsi="Times New Roman"/>
        </w:rPr>
        <w:t xml:space="preserve"> pakiet</w:t>
      </w:r>
      <w:r>
        <w:rPr>
          <w:rFonts w:ascii="Times New Roman" w:hAnsi="Times New Roman"/>
        </w:rPr>
        <w:t>y</w:t>
      </w:r>
      <w:r w:rsidRPr="002C2827">
        <w:rPr>
          <w:rFonts w:ascii="Times New Roman" w:hAnsi="Times New Roman"/>
        </w:rPr>
        <w:t>.</w:t>
      </w:r>
      <w:r>
        <w:rPr>
          <w:rFonts w:ascii="Times New Roman" w:hAnsi="Times New Roman"/>
        </w:rPr>
        <w:t xml:space="preserve"> </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r>
        <w:rPr>
          <w:rFonts w:ascii="Times New Roman" w:hAnsi="Times New Roman"/>
        </w:rPr>
        <w:t xml:space="preserve"> </w:t>
      </w:r>
      <w:r w:rsidRPr="00D940C4">
        <w:rPr>
          <w:rFonts w:ascii="Times New Roman" w:hAnsi="Times New Roman"/>
        </w:rPr>
        <w:t>Oferta częściowa musi zawierać minimum jeden kompletny zestaw siłowni plenerowej</w:t>
      </w:r>
      <w:r>
        <w:rPr>
          <w:rFonts w:ascii="Times New Roman" w:hAnsi="Times New Roman"/>
        </w:rPr>
        <w:t>.</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w:t>
      </w:r>
      <w:r>
        <w:rPr>
          <w:rFonts w:ascii="Times New Roman" w:hAnsi="Times New Roman"/>
        </w:rPr>
        <w:t xml:space="preserve"> (pakiety)</w:t>
      </w:r>
      <w:r w:rsidRPr="002C2827">
        <w:rPr>
          <w:rFonts w:ascii="Times New Roman" w:hAnsi="Times New Roman"/>
        </w:rPr>
        <w:t xml:space="preserve"> zamówienia.</w:t>
      </w:r>
    </w:p>
    <w:p w:rsidR="00D940C4"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Maksymalna liczba części</w:t>
      </w:r>
      <w:r>
        <w:rPr>
          <w:rFonts w:ascii="Times New Roman" w:hAnsi="Times New Roman"/>
        </w:rPr>
        <w:t xml:space="preserve"> (pakietów)</w:t>
      </w:r>
      <w:r w:rsidRPr="002C2827">
        <w:rPr>
          <w:rFonts w:ascii="Times New Roman" w:hAnsi="Times New Roman"/>
        </w:rPr>
        <w:t xml:space="preserve">, które mogą zostać udzielone jednemu Wykonawcy: </w:t>
      </w:r>
      <w:r>
        <w:rPr>
          <w:rFonts w:ascii="Times New Roman" w:hAnsi="Times New Roman"/>
        </w:rPr>
        <w:t>4</w:t>
      </w:r>
    </w:p>
    <w:p w:rsidR="00380F35" w:rsidRDefault="00D940C4" w:rsidP="00896469">
      <w:pPr>
        <w:pStyle w:val="Akapitzlist"/>
        <w:numPr>
          <w:ilvl w:val="0"/>
          <w:numId w:val="91"/>
        </w:numPr>
        <w:spacing w:line="276" w:lineRule="auto"/>
        <w:ind w:left="284" w:hanging="284"/>
        <w:jc w:val="both"/>
      </w:pPr>
      <w:r>
        <w:t>Każdy pakiet podlega odrębnej ocenie</w:t>
      </w:r>
      <w:r w:rsidRPr="002C2827">
        <w:t>.</w:t>
      </w:r>
      <w:r w:rsidR="00501A0E" w:rsidRPr="00380F35">
        <w:t>.</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D940C4" w:rsidRDefault="00C94C19" w:rsidP="00D032BA">
      <w:pPr>
        <w:spacing w:line="276" w:lineRule="auto"/>
        <w:jc w:val="both"/>
        <w:rPr>
          <w:iCs/>
        </w:rPr>
      </w:pPr>
      <w:r w:rsidRPr="00D47F3F">
        <w:rPr>
          <w:rFonts w:eastAsia="Times New Roman"/>
          <w:iCs/>
        </w:rPr>
        <w:t>T</w:t>
      </w:r>
      <w:r w:rsidR="00495742" w:rsidRPr="00D47F3F">
        <w:rPr>
          <w:rFonts w:eastAsia="Times New Roman"/>
          <w:iCs/>
        </w:rPr>
        <w:t xml:space="preserve">ermin wykonania zamówienia </w:t>
      </w:r>
      <w:r w:rsidR="00495742" w:rsidRPr="001C68F5">
        <w:rPr>
          <w:rFonts w:eastAsia="Times New Roman"/>
          <w:iCs/>
        </w:rPr>
        <w:t xml:space="preserve">do </w:t>
      </w:r>
      <w:r w:rsidR="005325ED" w:rsidRPr="001C68F5">
        <w:rPr>
          <w:rFonts w:eastAsia="Times New Roman"/>
          <w:iCs/>
        </w:rPr>
        <w:t>31</w:t>
      </w:r>
      <w:r w:rsidR="00495742" w:rsidRPr="001C68F5">
        <w:rPr>
          <w:rFonts w:eastAsia="Times New Roman"/>
          <w:iCs/>
        </w:rPr>
        <w:t>.</w:t>
      </w:r>
      <w:r w:rsidR="005325ED" w:rsidRPr="001C68F5">
        <w:rPr>
          <w:rFonts w:eastAsia="Times New Roman"/>
          <w:iCs/>
        </w:rPr>
        <w:t>05</w:t>
      </w:r>
      <w:r w:rsidR="00495742" w:rsidRPr="001C68F5">
        <w:rPr>
          <w:rFonts w:eastAsia="Times New Roman"/>
          <w:iCs/>
        </w:rPr>
        <w:t>.201</w:t>
      </w:r>
      <w:r w:rsidR="005325ED" w:rsidRPr="001C68F5">
        <w:rPr>
          <w:iCs/>
        </w:rPr>
        <w:t>9</w:t>
      </w:r>
      <w:r w:rsidR="00D940C4" w:rsidRPr="001C68F5">
        <w:rPr>
          <w:iCs/>
        </w:rPr>
        <w:t xml:space="preserve"> roku</w:t>
      </w:r>
    </w:p>
    <w:p w:rsidR="00380F35" w:rsidRPr="00A651AD" w:rsidRDefault="00495742" w:rsidP="00D032BA">
      <w:pPr>
        <w:spacing w:line="276" w:lineRule="auto"/>
        <w:jc w:val="both"/>
        <w:rPr>
          <w:color w:val="FF0000"/>
          <w:sz w:val="16"/>
          <w:szCs w:val="16"/>
        </w:rPr>
      </w:pPr>
      <w:r w:rsidRPr="00D47F3F">
        <w:rPr>
          <w:rFonts w:eastAsia="Times New Roman"/>
          <w:iCs/>
        </w:rPr>
        <w:t xml:space="preserve"> </w:t>
      </w: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387BDB" w:rsidP="00387BDB">
      <w:pPr>
        <w:pStyle w:val="Style32"/>
        <w:widowControl/>
        <w:spacing w:line="276" w:lineRule="auto"/>
        <w:rPr>
          <w:rStyle w:val="FontStyle77"/>
          <w:sz w:val="24"/>
          <w:szCs w:val="24"/>
        </w:rPr>
      </w:pPr>
      <w:r>
        <w:rPr>
          <w:rStyle w:val="FontStyle77"/>
          <w:sz w:val="24"/>
          <w:szCs w:val="24"/>
        </w:rPr>
        <w:t>Nie wymagane</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96469">
      <w:pPr>
        <w:pStyle w:val="Style10"/>
        <w:widowControl/>
        <w:numPr>
          <w:ilvl w:val="0"/>
          <w:numId w:val="5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896469">
      <w:pPr>
        <w:pStyle w:val="Style30"/>
        <w:widowControl/>
        <w:numPr>
          <w:ilvl w:val="0"/>
          <w:numId w:val="78"/>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896469">
      <w:pPr>
        <w:pStyle w:val="Style30"/>
        <w:widowControl/>
        <w:numPr>
          <w:ilvl w:val="0"/>
          <w:numId w:val="78"/>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896469">
      <w:pPr>
        <w:pStyle w:val="Style26"/>
        <w:widowControl/>
        <w:numPr>
          <w:ilvl w:val="0"/>
          <w:numId w:val="79"/>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896469">
      <w:pPr>
        <w:pStyle w:val="Style30"/>
        <w:widowControl/>
        <w:numPr>
          <w:ilvl w:val="0"/>
          <w:numId w:val="79"/>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BB4045" w:rsidRPr="00C94C19" w:rsidRDefault="00C20D53" w:rsidP="00D032BA">
      <w:pPr>
        <w:pStyle w:val="Style6"/>
        <w:widowControl/>
        <w:spacing w:line="276" w:lineRule="auto"/>
        <w:ind w:left="851" w:firstLine="0"/>
        <w:rPr>
          <w:rStyle w:val="FontStyle77"/>
          <w:color w:val="auto"/>
          <w:sz w:val="24"/>
          <w:szCs w:val="24"/>
        </w:rPr>
      </w:pPr>
      <w:r w:rsidRPr="00824F18">
        <w:rPr>
          <w:rStyle w:val="FontStyle44"/>
          <w:sz w:val="24"/>
          <w:szCs w:val="24"/>
        </w:rPr>
        <w:t>Zamawiający nie wyznacza szczegółowego warunku w tym zakresie</w:t>
      </w:r>
      <w:r w:rsidR="00501A0E" w:rsidRPr="00C94C19">
        <w:rPr>
          <w:rStyle w:val="FontStyle77"/>
          <w:color w:val="auto"/>
          <w:sz w:val="24"/>
          <w:szCs w:val="24"/>
        </w:rPr>
        <w:t xml:space="preserve">. </w:t>
      </w:r>
    </w:p>
    <w:p w:rsidR="005D6B65" w:rsidRPr="002A4779" w:rsidRDefault="00501A0E" w:rsidP="00896469">
      <w:pPr>
        <w:pStyle w:val="Style6"/>
        <w:widowControl/>
        <w:numPr>
          <w:ilvl w:val="0"/>
          <w:numId w:val="79"/>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lastRenderedPageBreak/>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8B362D" w:rsidRPr="001F4897" w:rsidRDefault="00C20D53" w:rsidP="00D032BA">
      <w:pPr>
        <w:pStyle w:val="Style5"/>
        <w:widowControl/>
        <w:spacing w:line="276" w:lineRule="auto"/>
        <w:ind w:left="709"/>
        <w:jc w:val="both"/>
        <w:rPr>
          <w:rStyle w:val="FontStyle77"/>
          <w:color w:val="auto"/>
          <w:sz w:val="24"/>
          <w:szCs w:val="24"/>
        </w:rPr>
      </w:pPr>
      <w:r w:rsidRPr="00824F18">
        <w:rPr>
          <w:rStyle w:val="FontStyle44"/>
          <w:sz w:val="24"/>
          <w:szCs w:val="24"/>
        </w:rPr>
        <w:t>Zamawiający nie wyznacza szczegółowego warunku w tym zakresie</w:t>
      </w:r>
      <w:r>
        <w:rPr>
          <w:rStyle w:val="FontStyle44"/>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w:t>
      </w:r>
      <w:r w:rsidRPr="00254100">
        <w:rPr>
          <w:rStyle w:val="FontStyle77"/>
          <w:sz w:val="24"/>
          <w:szCs w:val="24"/>
        </w:rPr>
        <w:lastRenderedPageBreak/>
        <w:t>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w:t>
      </w:r>
      <w:r w:rsidRPr="00021B4F">
        <w:rPr>
          <w:rStyle w:val="FontStyle77"/>
          <w:sz w:val="24"/>
          <w:szCs w:val="24"/>
        </w:rPr>
        <w:lastRenderedPageBreak/>
        <w:t>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6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92"/>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składa dokument lub</w:t>
      </w:r>
      <w:r w:rsidR="00021B4F" w:rsidRPr="00021B4F">
        <w:rPr>
          <w:rStyle w:val="FontStyle77"/>
          <w:sz w:val="24"/>
          <w:szCs w:val="24"/>
        </w:rPr>
        <w:t xml:space="preserve"> </w:t>
      </w:r>
      <w:r w:rsidRPr="00021B4F">
        <w:rPr>
          <w:rStyle w:val="FontStyle77"/>
          <w:sz w:val="24"/>
          <w:szCs w:val="24"/>
        </w:rPr>
        <w:t xml:space="preserve">dokumenty </w:t>
      </w:r>
      <w:r w:rsidRPr="00021B4F">
        <w:rPr>
          <w:rStyle w:val="FontStyle77"/>
          <w:sz w:val="24"/>
          <w:szCs w:val="24"/>
        </w:rPr>
        <w:lastRenderedPageBreak/>
        <w:t>wystawione w kraju, w którym Wykonawca ma siedzibę lub miejsce zamieszkania, potwierdzające odpowiednio, że:</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w:t>
      </w:r>
      <w:r w:rsidRPr="00021B4F">
        <w:rPr>
          <w:rStyle w:val="FontStyle77"/>
          <w:sz w:val="24"/>
          <w:szCs w:val="24"/>
        </w:rPr>
        <w:lastRenderedPageBreak/>
        <w:t>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lastRenderedPageBreak/>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5325ED">
        <w:rPr>
          <w:rStyle w:val="FontStyle77"/>
          <w:color w:val="auto"/>
          <w:sz w:val="24"/>
          <w:szCs w:val="24"/>
        </w:rPr>
        <w:t>03</w:t>
      </w:r>
      <w:r w:rsidR="00460D77" w:rsidRPr="005757B7">
        <w:rPr>
          <w:rStyle w:val="FontStyle77"/>
          <w:color w:val="auto"/>
          <w:sz w:val="24"/>
          <w:szCs w:val="24"/>
        </w:rPr>
        <w:t>.</w:t>
      </w:r>
      <w:r w:rsidR="00413BCD" w:rsidRPr="005757B7">
        <w:rPr>
          <w:rStyle w:val="FontStyle77"/>
          <w:color w:val="auto"/>
          <w:sz w:val="24"/>
          <w:szCs w:val="24"/>
        </w:rPr>
        <w:t>201</w:t>
      </w:r>
      <w:r w:rsidR="005325ED">
        <w:rPr>
          <w:rStyle w:val="FontStyle77"/>
          <w:color w:val="auto"/>
          <w:sz w:val="24"/>
          <w:szCs w:val="24"/>
        </w:rPr>
        <w:t>9</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C3470F">
        <w:rPr>
          <w:rStyle w:val="FontStyle77"/>
          <w:color w:val="auto"/>
          <w:sz w:val="24"/>
          <w:szCs w:val="24"/>
        </w:rPr>
        <w:t xml:space="preserve">Grzegorz Koszczka i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387BDB" w:rsidRDefault="00501A0E" w:rsidP="00387BDB">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 xml:space="preserve">Postępowanie o udzielenie zamówienia prowadzi się w języku polskim i Zamawiający nie wyraża zgody na złożenie oświadczeń, oferty oraz innych </w:t>
      </w:r>
      <w:r w:rsidRPr="001C68F5">
        <w:rPr>
          <w:rFonts w:ascii="Times New Roman" w:hAnsi="Times New Roman"/>
        </w:rPr>
        <w:t xml:space="preserve">dokumentów </w:t>
      </w:r>
      <w:r w:rsidR="001C68F5" w:rsidRPr="001C68F5">
        <w:rPr>
          <w:rFonts w:ascii="Times New Roman" w:hAnsi="Times New Roman"/>
        </w:rPr>
        <w:t xml:space="preserve">w </w:t>
      </w:r>
      <w:r w:rsidRPr="001C68F5">
        <w:rPr>
          <w:rFonts w:ascii="Times New Roman" w:hAnsi="Times New Roman"/>
        </w:rPr>
        <w:t>jednym z języków</w:t>
      </w:r>
      <w:r w:rsidRPr="009E5B76">
        <w:rPr>
          <w:rFonts w:ascii="Times New Roman" w:hAnsi="Times New Roman"/>
        </w:rPr>
        <w:t xml:space="preserve"> powszechnie używanych w handlu międzynarodowym.</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 xml:space="preserve">Wykonawca składa ofertę w zamkniętej kopercie lub innym opakowaniu w sposób </w:t>
      </w:r>
      <w:r w:rsidRPr="009E5B76">
        <w:rPr>
          <w:rFonts w:ascii="Times New Roman" w:hAnsi="Times New Roman"/>
        </w:rPr>
        <w:lastRenderedPageBreak/>
        <w:t>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5325ED"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 xml:space="preserve">„Oferta na </w:t>
      </w:r>
      <w:r w:rsidR="00BA5B77">
        <w:rPr>
          <w:rFonts w:ascii="Times New Roman" w:hAnsi="Times New Roman"/>
        </w:rPr>
        <w:t>b</w:t>
      </w:r>
      <w:r w:rsidR="00BA5B77" w:rsidRPr="009F242D">
        <w:rPr>
          <w:rFonts w:ascii="Times New Roman" w:hAnsi="Times New Roman"/>
        </w:rPr>
        <w:t>udow</w:t>
      </w:r>
      <w:r w:rsidR="00BA5B77">
        <w:rPr>
          <w:rFonts w:ascii="Times New Roman" w:hAnsi="Times New Roman"/>
        </w:rPr>
        <w:t>ę</w:t>
      </w:r>
      <w:r w:rsidR="00BA5B77" w:rsidRPr="009F242D">
        <w:rPr>
          <w:rFonts w:ascii="Times New Roman" w:hAnsi="Times New Roman"/>
        </w:rPr>
        <w:t xml:space="preserve"> </w:t>
      </w:r>
      <w:r w:rsidR="00BA5B77">
        <w:rPr>
          <w:rFonts w:ascii="Times New Roman" w:hAnsi="Times New Roman"/>
        </w:rPr>
        <w:t>miejsc rekreacji na terenie Gminy Lipno</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5325ED" w:rsidRPr="001C68F5">
        <w:rPr>
          <w:rFonts w:ascii="Times New Roman" w:hAnsi="Times New Roman"/>
          <w:i/>
        </w:rPr>
        <w:t>11</w:t>
      </w:r>
      <w:r w:rsidRPr="001C68F5">
        <w:rPr>
          <w:rFonts w:ascii="Times New Roman" w:hAnsi="Times New Roman"/>
          <w:i/>
        </w:rPr>
        <w:t>.0</w:t>
      </w:r>
      <w:r w:rsidR="005325ED" w:rsidRPr="001C68F5">
        <w:rPr>
          <w:rFonts w:ascii="Times New Roman" w:hAnsi="Times New Roman"/>
          <w:i/>
        </w:rPr>
        <w:t>3</w:t>
      </w:r>
      <w:r w:rsidRPr="001C68F5">
        <w:rPr>
          <w:rFonts w:ascii="Times New Roman" w:hAnsi="Times New Roman"/>
          <w:i/>
        </w:rPr>
        <w:t>.201</w:t>
      </w:r>
      <w:r w:rsidR="005325ED" w:rsidRPr="001C68F5">
        <w:rPr>
          <w:rFonts w:ascii="Times New Roman" w:hAnsi="Times New Roman"/>
          <w:i/>
        </w:rPr>
        <w:t>9</w:t>
      </w:r>
      <w:r w:rsidRPr="001C68F5">
        <w:rPr>
          <w:rFonts w:ascii="Times New Roman" w:hAnsi="Times New Roman"/>
          <w:i/>
        </w:rPr>
        <w:t xml:space="preserve"> r. godz. 1</w:t>
      </w:r>
      <w:r w:rsidR="005757B7" w:rsidRPr="001C68F5">
        <w:rPr>
          <w:rFonts w:ascii="Times New Roman" w:hAnsi="Times New Roman"/>
          <w:i/>
        </w:rPr>
        <w:t>0</w:t>
      </w:r>
      <w:r w:rsidRPr="001C68F5">
        <w:rPr>
          <w:rFonts w:ascii="Times New Roman" w:hAnsi="Times New Roman"/>
          <w:i/>
        </w:rPr>
        <w:t>:00".</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C68F5"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5325ED" w:rsidRPr="001C68F5">
        <w:rPr>
          <w:rStyle w:val="FontStyle75"/>
          <w:b w:val="0"/>
          <w:color w:val="auto"/>
          <w:sz w:val="24"/>
          <w:szCs w:val="24"/>
        </w:rPr>
        <w:t>11</w:t>
      </w:r>
      <w:r w:rsidR="00D30243" w:rsidRPr="001C68F5">
        <w:rPr>
          <w:rStyle w:val="FontStyle75"/>
          <w:b w:val="0"/>
          <w:color w:val="auto"/>
          <w:sz w:val="24"/>
          <w:szCs w:val="24"/>
        </w:rPr>
        <w:t>.0</w:t>
      </w:r>
      <w:r w:rsidR="005325ED" w:rsidRPr="001C68F5">
        <w:rPr>
          <w:rStyle w:val="FontStyle75"/>
          <w:b w:val="0"/>
          <w:color w:val="auto"/>
          <w:sz w:val="24"/>
          <w:szCs w:val="24"/>
        </w:rPr>
        <w:t>3</w:t>
      </w:r>
      <w:r w:rsidR="00D30243" w:rsidRPr="001C68F5">
        <w:rPr>
          <w:rStyle w:val="FontStyle75"/>
          <w:b w:val="0"/>
          <w:color w:val="auto"/>
          <w:sz w:val="24"/>
          <w:szCs w:val="24"/>
        </w:rPr>
        <w:t>.201</w:t>
      </w:r>
      <w:r w:rsidR="005325ED" w:rsidRPr="001C68F5">
        <w:rPr>
          <w:rStyle w:val="FontStyle75"/>
          <w:b w:val="0"/>
          <w:color w:val="auto"/>
          <w:sz w:val="24"/>
          <w:szCs w:val="24"/>
        </w:rPr>
        <w:t>9</w:t>
      </w:r>
      <w:r w:rsidR="00D30243" w:rsidRPr="001C68F5">
        <w:rPr>
          <w:rStyle w:val="FontStyle75"/>
          <w:color w:val="auto"/>
          <w:sz w:val="24"/>
          <w:szCs w:val="24"/>
        </w:rPr>
        <w:t xml:space="preserve"> </w:t>
      </w:r>
      <w:r w:rsidRPr="001C68F5">
        <w:rPr>
          <w:rStyle w:val="FontStyle77"/>
          <w:color w:val="auto"/>
          <w:sz w:val="24"/>
          <w:szCs w:val="24"/>
        </w:rPr>
        <w:t>roku, do godz. 1</w:t>
      </w:r>
      <w:r w:rsidR="005757B7" w:rsidRPr="001C68F5">
        <w:rPr>
          <w:rStyle w:val="FontStyle77"/>
          <w:color w:val="auto"/>
          <w:sz w:val="24"/>
          <w:szCs w:val="24"/>
        </w:rPr>
        <w:t>0</w:t>
      </w:r>
      <w:r w:rsidRPr="001C68F5">
        <w:rPr>
          <w:rStyle w:val="FontStyle77"/>
          <w:color w:val="auto"/>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1C68F5"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5325ED" w:rsidRPr="001C68F5">
        <w:rPr>
          <w:rStyle w:val="FontStyle75"/>
          <w:b w:val="0"/>
          <w:color w:val="auto"/>
          <w:sz w:val="24"/>
          <w:szCs w:val="24"/>
        </w:rPr>
        <w:t>11</w:t>
      </w:r>
      <w:r w:rsidR="00D30243" w:rsidRPr="001C68F5">
        <w:rPr>
          <w:rStyle w:val="FontStyle75"/>
          <w:b w:val="0"/>
          <w:color w:val="auto"/>
          <w:sz w:val="24"/>
          <w:szCs w:val="24"/>
        </w:rPr>
        <w:t>.0</w:t>
      </w:r>
      <w:r w:rsidR="005325ED" w:rsidRPr="001C68F5">
        <w:rPr>
          <w:rStyle w:val="FontStyle75"/>
          <w:b w:val="0"/>
          <w:color w:val="auto"/>
          <w:sz w:val="24"/>
          <w:szCs w:val="24"/>
        </w:rPr>
        <w:t>3</w:t>
      </w:r>
      <w:r w:rsidR="00D30243" w:rsidRPr="001C68F5">
        <w:rPr>
          <w:rStyle w:val="FontStyle75"/>
          <w:b w:val="0"/>
          <w:color w:val="auto"/>
          <w:sz w:val="24"/>
          <w:szCs w:val="24"/>
        </w:rPr>
        <w:t>.201</w:t>
      </w:r>
      <w:r w:rsidR="005325ED" w:rsidRPr="001C68F5">
        <w:rPr>
          <w:rStyle w:val="FontStyle75"/>
          <w:b w:val="0"/>
          <w:color w:val="auto"/>
          <w:sz w:val="24"/>
          <w:szCs w:val="24"/>
        </w:rPr>
        <w:t>9</w:t>
      </w:r>
      <w:r w:rsidR="00D30243" w:rsidRPr="001C68F5">
        <w:rPr>
          <w:rStyle w:val="FontStyle75"/>
          <w:color w:val="auto"/>
          <w:sz w:val="24"/>
          <w:szCs w:val="24"/>
        </w:rPr>
        <w:t xml:space="preserve"> </w:t>
      </w:r>
      <w:r w:rsidRPr="001C68F5">
        <w:rPr>
          <w:rStyle w:val="FontStyle77"/>
          <w:color w:val="auto"/>
          <w:sz w:val="24"/>
          <w:szCs w:val="24"/>
        </w:rPr>
        <w:t>roku o godz. 1</w:t>
      </w:r>
      <w:r w:rsidR="005757B7" w:rsidRPr="001C68F5">
        <w:rPr>
          <w:rStyle w:val="FontStyle77"/>
          <w:color w:val="auto"/>
          <w:sz w:val="24"/>
          <w:szCs w:val="24"/>
        </w:rPr>
        <w:t>0</w:t>
      </w:r>
      <w:r w:rsidRPr="001C68F5">
        <w:rPr>
          <w:rStyle w:val="FontStyle77"/>
          <w:color w:val="auto"/>
          <w:sz w:val="24"/>
          <w:szCs w:val="24"/>
        </w:rPr>
        <w:t>:</w:t>
      </w:r>
      <w:r w:rsidR="005325ED" w:rsidRPr="001C68F5">
        <w:rPr>
          <w:rStyle w:val="FontStyle77"/>
          <w:color w:val="auto"/>
          <w:sz w:val="24"/>
          <w:szCs w:val="24"/>
        </w:rPr>
        <w:t>4</w:t>
      </w:r>
      <w:r w:rsidRPr="001C68F5">
        <w:rPr>
          <w:rStyle w:val="FontStyle77"/>
          <w:color w:val="auto"/>
          <w:sz w:val="24"/>
          <w:szCs w:val="24"/>
        </w:rPr>
        <w:t>0.</w:t>
      </w:r>
      <w:bookmarkStart w:id="0" w:name="_GoBack"/>
      <w:bookmarkEnd w:id="0"/>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lastRenderedPageBreak/>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lastRenderedPageBreak/>
        <w:t>Wynagrodzenie ryczałtowe powinno zawierać w szczególności zgodnie z warunkami podanymi w dokumentacji, SIWZ i wzorze umowy:</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896469">
      <w:pPr>
        <w:pStyle w:val="Style11"/>
        <w:widowControl/>
        <w:numPr>
          <w:ilvl w:val="0"/>
          <w:numId w:val="80"/>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896469">
      <w:pPr>
        <w:pStyle w:val="Style12"/>
        <w:widowControl/>
        <w:numPr>
          <w:ilvl w:val="0"/>
          <w:numId w:val="81"/>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896469">
      <w:pPr>
        <w:pStyle w:val="Style12"/>
        <w:widowControl/>
        <w:numPr>
          <w:ilvl w:val="0"/>
          <w:numId w:val="81"/>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896469">
      <w:pPr>
        <w:pStyle w:val="Style11"/>
        <w:widowControl/>
        <w:numPr>
          <w:ilvl w:val="0"/>
          <w:numId w:val="80"/>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lastRenderedPageBreak/>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896469">
      <w:pPr>
        <w:pStyle w:val="Style11"/>
        <w:widowControl/>
        <w:numPr>
          <w:ilvl w:val="0"/>
          <w:numId w:val="80"/>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4A537A">
        <w:rPr>
          <w:rStyle w:val="FontStyle44"/>
          <w:sz w:val="24"/>
          <w:szCs w:val="24"/>
        </w:rPr>
        <w:t>36</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4A537A">
        <w:rPr>
          <w:rStyle w:val="FontStyle44"/>
          <w:sz w:val="24"/>
          <w:szCs w:val="24"/>
        </w:rPr>
        <w:t>y</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w:t>
      </w:r>
      <w:r w:rsidR="004A537A">
        <w:rPr>
          <w:rStyle w:val="FontStyle44"/>
          <w:sz w:val="24"/>
          <w:szCs w:val="24"/>
        </w:rPr>
        <w:t>12</w:t>
      </w:r>
      <w:r w:rsidRPr="00B636AB">
        <w:rPr>
          <w:rStyle w:val="FontStyle44"/>
          <w:sz w:val="24"/>
          <w:szCs w:val="24"/>
        </w:rPr>
        <w:t xml:space="preserve"> miesięcy. Maksymalny okres gwarancji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Przy okresie gwarancji dłuższym niż </w:t>
      </w:r>
      <w:r w:rsidR="004A537A">
        <w:rPr>
          <w:rStyle w:val="FontStyle44"/>
          <w:sz w:val="24"/>
          <w:szCs w:val="24"/>
        </w:rPr>
        <w:t>36</w:t>
      </w:r>
      <w:r w:rsidRPr="00B636AB">
        <w:rPr>
          <w:rStyle w:val="FontStyle44"/>
          <w:sz w:val="24"/>
          <w:szCs w:val="24"/>
        </w:rPr>
        <w:t xml:space="preserve"> </w:t>
      </w:r>
      <w:r w:rsidR="004A537A" w:rsidRPr="00B636AB">
        <w:rPr>
          <w:rStyle w:val="FontStyle44"/>
          <w:sz w:val="24"/>
          <w:szCs w:val="24"/>
        </w:rPr>
        <w:t>miesi</w:t>
      </w:r>
      <w:r w:rsidR="004A537A">
        <w:rPr>
          <w:rStyle w:val="FontStyle44"/>
          <w:sz w:val="24"/>
          <w:szCs w:val="24"/>
        </w:rPr>
        <w:t>ęcy</w:t>
      </w:r>
      <w:r w:rsidRPr="00B636AB">
        <w:rPr>
          <w:rStyle w:val="FontStyle44"/>
          <w:sz w:val="24"/>
          <w:szCs w:val="24"/>
        </w:rPr>
        <w:t xml:space="preserve"> dla celów przyznania punktacji w kryterium długość udzielonej gwarancji, zostanie przyjęta wartość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Zamawiający odrzuci ofertę, w której Wykonawca udzieli gwarancji poniżej </w:t>
      </w:r>
      <w:r w:rsidR="004A537A">
        <w:rPr>
          <w:rStyle w:val="FontStyle44"/>
          <w:sz w:val="24"/>
          <w:szCs w:val="24"/>
        </w:rPr>
        <w:t>12</w:t>
      </w:r>
      <w:r w:rsidRPr="00B636AB">
        <w:rPr>
          <w:rStyle w:val="FontStyle44"/>
          <w:sz w:val="24"/>
          <w:szCs w:val="24"/>
        </w:rPr>
        <w:t xml:space="preserve">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896469">
      <w:pPr>
        <w:pStyle w:val="Style11"/>
        <w:widowControl/>
        <w:numPr>
          <w:ilvl w:val="0"/>
          <w:numId w:val="80"/>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896469">
      <w:pPr>
        <w:pStyle w:val="Style11"/>
        <w:widowControl/>
        <w:numPr>
          <w:ilvl w:val="0"/>
          <w:numId w:val="80"/>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896469">
      <w:pPr>
        <w:pStyle w:val="Style28"/>
        <w:widowControl/>
        <w:numPr>
          <w:ilvl w:val="0"/>
          <w:numId w:val="80"/>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896469">
      <w:pPr>
        <w:pStyle w:val="Style11"/>
        <w:widowControl/>
        <w:numPr>
          <w:ilvl w:val="0"/>
          <w:numId w:val="80"/>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896469">
      <w:pPr>
        <w:pStyle w:val="Style11"/>
        <w:widowControl/>
        <w:numPr>
          <w:ilvl w:val="0"/>
          <w:numId w:val="80"/>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896469">
      <w:pPr>
        <w:pStyle w:val="Style28"/>
        <w:widowControl/>
        <w:numPr>
          <w:ilvl w:val="0"/>
          <w:numId w:val="80"/>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4A537A" w:rsidRPr="008E65ED" w:rsidRDefault="004A537A" w:rsidP="004A537A">
      <w:pPr>
        <w:pStyle w:val="Style21"/>
        <w:widowControl/>
        <w:spacing w:line="276" w:lineRule="auto"/>
        <w:ind w:right="374"/>
      </w:pPr>
      <w:r w:rsidRPr="008E65ED">
        <w:t>Nie wymagane</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896469">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896469">
      <w:pPr>
        <w:pStyle w:val="Style30"/>
        <w:widowControl/>
        <w:numPr>
          <w:ilvl w:val="0"/>
          <w:numId w:val="4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896469">
      <w:pPr>
        <w:pStyle w:val="Style4"/>
        <w:widowControl/>
        <w:numPr>
          <w:ilvl w:val="0"/>
          <w:numId w:val="67"/>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896469">
      <w:pPr>
        <w:pStyle w:val="Style46"/>
        <w:widowControl/>
        <w:numPr>
          <w:ilvl w:val="0"/>
          <w:numId w:val="67"/>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896469">
      <w:pPr>
        <w:pStyle w:val="Style30"/>
        <w:widowControl/>
        <w:numPr>
          <w:ilvl w:val="0"/>
          <w:numId w:val="4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96469">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96469">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96469">
      <w:pPr>
        <w:pStyle w:val="Style24"/>
        <w:widowControl/>
        <w:numPr>
          <w:ilvl w:val="0"/>
          <w:numId w:val="4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96469">
      <w:pPr>
        <w:pStyle w:val="Style30"/>
        <w:widowControl/>
        <w:numPr>
          <w:ilvl w:val="0"/>
          <w:numId w:val="4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96469">
      <w:pPr>
        <w:pStyle w:val="Style30"/>
        <w:widowControl/>
        <w:numPr>
          <w:ilvl w:val="0"/>
          <w:numId w:val="4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96469">
      <w:pPr>
        <w:pStyle w:val="Style30"/>
        <w:widowControl/>
        <w:numPr>
          <w:ilvl w:val="0"/>
          <w:numId w:val="5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96469">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lastRenderedPageBreak/>
        <w:t>zawarcia umowy ramowej.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96469">
      <w:pPr>
        <w:pStyle w:val="Style30"/>
        <w:widowControl/>
        <w:numPr>
          <w:ilvl w:val="0"/>
          <w:numId w:val="5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 xml:space="preserve">Zamawiający </w:t>
      </w:r>
      <w:r w:rsidR="004A537A">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4A537A">
        <w:rPr>
          <w:rStyle w:val="FontStyle77"/>
          <w:sz w:val="24"/>
          <w:szCs w:val="24"/>
        </w:rPr>
        <w:t xml:space="preserve"> 6 ustawy PZP.</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4A537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236FCA" w:rsidRPr="00186101" w:rsidRDefault="00236FCA" w:rsidP="00896469">
      <w:pPr>
        <w:pStyle w:val="Bezodstpw"/>
        <w:numPr>
          <w:ilvl w:val="0"/>
          <w:numId w:val="70"/>
        </w:numPr>
        <w:spacing w:line="276" w:lineRule="auto"/>
        <w:ind w:left="426" w:hanging="426"/>
        <w:jc w:val="both"/>
        <w:rPr>
          <w:rFonts w:ascii="Times New Roman" w:hAnsi="Times New Roman"/>
        </w:rPr>
      </w:pPr>
      <w:r w:rsidRPr="00236FCA">
        <w:rPr>
          <w:rFonts w:ascii="Times New Roman" w:hAnsi="Times New Roman"/>
        </w:rPr>
        <w:t>Klauzula informacyjna art. 13 RODO</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t>
      </w:r>
      <w:r w:rsidR="004A537A">
        <w:rPr>
          <w:rFonts w:ascii="Times New Roman" w:hAnsi="Times New Roman"/>
        </w:rPr>
        <w:t>budowlane (szt. 4)</w:t>
      </w:r>
      <w:r w:rsidRPr="00186101">
        <w:rPr>
          <w:rFonts w:ascii="Times New Roman" w:hAnsi="Times New Roman"/>
        </w:rPr>
        <w:t>.</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E35" w:rsidRDefault="00F40E35" w:rsidP="007407F4">
      <w:r>
        <w:separator/>
      </w:r>
    </w:p>
  </w:endnote>
  <w:endnote w:type="continuationSeparator" w:id="0">
    <w:p w:rsidR="00F40E35" w:rsidRDefault="00F40E35"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Bold">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366788" w:rsidRDefault="005C16A4">
        <w:pPr>
          <w:pStyle w:val="Stopka"/>
          <w:jc w:val="right"/>
        </w:pPr>
        <w:r>
          <w:fldChar w:fldCharType="begin"/>
        </w:r>
        <w:r w:rsidR="00F51824">
          <w:instrText xml:space="preserve"> PAGE   \* MERGEFORMAT </w:instrText>
        </w:r>
        <w:r>
          <w:fldChar w:fldCharType="separate"/>
        </w:r>
        <w:r w:rsidR="00F36061">
          <w:rPr>
            <w:noProof/>
          </w:rPr>
          <w:t>6</w:t>
        </w:r>
        <w:r>
          <w:rPr>
            <w:noProof/>
          </w:rPr>
          <w:fldChar w:fldCharType="end"/>
        </w:r>
      </w:p>
    </w:sdtContent>
  </w:sdt>
  <w:p w:rsidR="00366788" w:rsidRDefault="003667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E35" w:rsidRDefault="00F40E35" w:rsidP="007407F4">
      <w:r>
        <w:separator/>
      </w:r>
    </w:p>
  </w:footnote>
  <w:footnote w:type="continuationSeparator" w:id="0">
    <w:p w:rsidR="00F40E35" w:rsidRDefault="00F40E35"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36147F8"/>
    <w:multiLevelType w:val="hybridMultilevel"/>
    <w:tmpl w:val="4F665662"/>
    <w:lvl w:ilvl="0" w:tplc="4990817C">
      <w:start w:val="10"/>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19"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0"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2"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4"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5" w15:restartNumberingAfterBreak="0">
    <w:nsid w:val="26693E05"/>
    <w:multiLevelType w:val="hybridMultilevel"/>
    <w:tmpl w:val="BFB27F40"/>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AD5DDD"/>
    <w:multiLevelType w:val="hybridMultilevel"/>
    <w:tmpl w:val="331AE0BE"/>
    <w:lvl w:ilvl="0" w:tplc="7460F8C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8" w15:restartNumberingAfterBreak="0">
    <w:nsid w:val="29A7312C"/>
    <w:multiLevelType w:val="hybridMultilevel"/>
    <w:tmpl w:val="6724607A"/>
    <w:lvl w:ilvl="0" w:tplc="6B12F6D0">
      <w:start w:val="9"/>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9B7CFE"/>
    <w:multiLevelType w:val="hybridMultilevel"/>
    <w:tmpl w:val="56CC61EE"/>
    <w:lvl w:ilvl="0" w:tplc="DA88350C">
      <w:start w:val="4"/>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2"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3"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4"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6"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8" w15:restartNumberingAfterBreak="0">
    <w:nsid w:val="3A1A43F8"/>
    <w:multiLevelType w:val="hybridMultilevel"/>
    <w:tmpl w:val="9ED496DA"/>
    <w:lvl w:ilvl="0" w:tplc="FDA668DE">
      <w:start w:val="8"/>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3"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4472BC9"/>
    <w:multiLevelType w:val="hybridMultilevel"/>
    <w:tmpl w:val="D7F46C18"/>
    <w:lvl w:ilvl="0" w:tplc="81E486BE">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6"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083F20"/>
    <w:multiLevelType w:val="hybridMultilevel"/>
    <w:tmpl w:val="2680644E"/>
    <w:lvl w:ilvl="0" w:tplc="B108FF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0"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1"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2" w15:restartNumberingAfterBreak="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4"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9"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3"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5"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6"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7"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8" w15:restartNumberingAfterBreak="0">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0"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1" w15:restartNumberingAfterBreak="0">
    <w:nsid w:val="6ACB401B"/>
    <w:multiLevelType w:val="hybridMultilevel"/>
    <w:tmpl w:val="D91CB4C0"/>
    <w:lvl w:ilvl="0" w:tplc="3A9A9092">
      <w:start w:val="1"/>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3"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4"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5"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6"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7"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9"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0"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155006"/>
    <w:multiLevelType w:val="hybridMultilevel"/>
    <w:tmpl w:val="B710513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7"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50"/>
  </w:num>
  <w:num w:numId="3">
    <w:abstractNumId w:val="78"/>
  </w:num>
  <w:num w:numId="4">
    <w:abstractNumId w:val="8"/>
  </w:num>
  <w:num w:numId="5">
    <w:abstractNumId w:val="45"/>
  </w:num>
  <w:num w:numId="6">
    <w:abstractNumId w:val="13"/>
  </w:num>
  <w:num w:numId="7">
    <w:abstractNumId w:val="70"/>
  </w:num>
  <w:num w:numId="8">
    <w:abstractNumId w:val="5"/>
  </w:num>
  <w:num w:numId="9">
    <w:abstractNumId w:val="74"/>
  </w:num>
  <w:num w:numId="10">
    <w:abstractNumId w:val="1"/>
  </w:num>
  <w:num w:numId="11">
    <w:abstractNumId w:val="61"/>
  </w:num>
  <w:num w:numId="12">
    <w:abstractNumId w:val="12"/>
  </w:num>
  <w:num w:numId="13">
    <w:abstractNumId w:val="42"/>
  </w:num>
  <w:num w:numId="14">
    <w:abstractNumId w:val="31"/>
  </w:num>
  <w:num w:numId="15">
    <w:abstractNumId w:val="3"/>
  </w:num>
  <w:num w:numId="16">
    <w:abstractNumId w:val="21"/>
  </w:num>
  <w:num w:numId="17">
    <w:abstractNumId w:val="49"/>
  </w:num>
  <w:num w:numId="18">
    <w:abstractNumId w:val="35"/>
  </w:num>
  <w:num w:numId="19">
    <w:abstractNumId w:val="3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37"/>
  </w:num>
  <w:num w:numId="21">
    <w:abstractNumId w:val="4"/>
  </w:num>
  <w:num w:numId="22">
    <w:abstractNumId w:val="59"/>
  </w:num>
  <w:num w:numId="23">
    <w:abstractNumId w:val="66"/>
  </w:num>
  <w:num w:numId="24">
    <w:abstractNumId w:val="53"/>
  </w:num>
  <w:num w:numId="25">
    <w:abstractNumId w:val="15"/>
  </w:num>
  <w:num w:numId="26">
    <w:abstractNumId w:val="10"/>
  </w:num>
  <w:num w:numId="27">
    <w:abstractNumId w:val="9"/>
  </w:num>
  <w:num w:numId="28">
    <w:abstractNumId w:val="80"/>
  </w:num>
  <w:num w:numId="29">
    <w:abstractNumId w:val="58"/>
  </w:num>
  <w:num w:numId="30">
    <w:abstractNumId w:val="14"/>
  </w:num>
  <w:num w:numId="31">
    <w:abstractNumId w:val="86"/>
  </w:num>
  <w:num w:numId="32">
    <w:abstractNumId w:val="73"/>
  </w:num>
  <w:num w:numId="33">
    <w:abstractNumId w:val="72"/>
  </w:num>
  <w:num w:numId="34">
    <w:abstractNumId w:val="19"/>
  </w:num>
  <w:num w:numId="35">
    <w:abstractNumId w:val="82"/>
  </w:num>
  <w:num w:numId="36">
    <w:abstractNumId w:val="27"/>
  </w:num>
  <w:num w:numId="37">
    <w:abstractNumId w:val="40"/>
  </w:num>
  <w:num w:numId="38">
    <w:abstractNumId w:val="51"/>
  </w:num>
  <w:num w:numId="39">
    <w:abstractNumId w:val="51"/>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65"/>
  </w:num>
  <w:num w:numId="41">
    <w:abstractNumId w:val="33"/>
  </w:num>
  <w:num w:numId="42">
    <w:abstractNumId w:val="63"/>
  </w:num>
  <w:num w:numId="43">
    <w:abstractNumId w:val="63"/>
    <w:lvlOverride w:ilvl="0">
      <w:lvl w:ilvl="0">
        <w:start w:val="1"/>
        <w:numFmt w:val="decimal"/>
        <w:lvlText w:val="%1."/>
        <w:lvlJc w:val="left"/>
        <w:pPr>
          <w:ind w:left="0" w:firstLine="0"/>
        </w:pPr>
        <w:rPr>
          <w:rFonts w:ascii="Times New Roman" w:hAnsi="Times New Roman" w:cs="Times New Roman" w:hint="default"/>
        </w:rPr>
      </w:lvl>
    </w:lvlOverride>
  </w:num>
  <w:num w:numId="44">
    <w:abstractNumId w:val="18"/>
  </w:num>
  <w:num w:numId="45">
    <w:abstractNumId w:val="75"/>
  </w:num>
  <w:num w:numId="46">
    <w:abstractNumId w:val="76"/>
  </w:num>
  <w:num w:numId="47">
    <w:abstractNumId w:val="23"/>
  </w:num>
  <w:num w:numId="48">
    <w:abstractNumId w:val="11"/>
  </w:num>
  <w:num w:numId="49">
    <w:abstractNumId w:val="32"/>
  </w:num>
  <w:num w:numId="50">
    <w:abstractNumId w:val="60"/>
  </w:num>
  <w:num w:numId="51">
    <w:abstractNumId w:val="60"/>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17"/>
  </w:num>
  <w:num w:numId="53">
    <w:abstractNumId w:val="0"/>
  </w:num>
  <w:num w:numId="54">
    <w:abstractNumId w:val="68"/>
  </w:num>
  <w:num w:numId="55">
    <w:abstractNumId w:val="29"/>
  </w:num>
  <w:num w:numId="56">
    <w:abstractNumId w:val="6"/>
  </w:num>
  <w:num w:numId="57">
    <w:abstractNumId w:val="69"/>
  </w:num>
  <w:num w:numId="58">
    <w:abstractNumId w:val="39"/>
  </w:num>
  <w:num w:numId="59">
    <w:abstractNumId w:val="79"/>
  </w:num>
  <w:num w:numId="60">
    <w:abstractNumId w:val="54"/>
  </w:num>
  <w:num w:numId="61">
    <w:abstractNumId w:val="85"/>
  </w:num>
  <w:num w:numId="62">
    <w:abstractNumId w:val="43"/>
  </w:num>
  <w:num w:numId="63">
    <w:abstractNumId w:val="22"/>
  </w:num>
  <w:num w:numId="64">
    <w:abstractNumId w:val="87"/>
  </w:num>
  <w:num w:numId="65">
    <w:abstractNumId w:val="46"/>
  </w:num>
  <w:num w:numId="66">
    <w:abstractNumId w:val="7"/>
  </w:num>
  <w:num w:numId="67">
    <w:abstractNumId w:val="57"/>
  </w:num>
  <w:num w:numId="68">
    <w:abstractNumId w:val="77"/>
  </w:num>
  <w:num w:numId="69">
    <w:abstractNumId w:val="20"/>
  </w:num>
  <w:num w:numId="70">
    <w:abstractNumId w:val="56"/>
  </w:num>
  <w:num w:numId="71">
    <w:abstractNumId w:val="16"/>
  </w:num>
  <w:num w:numId="72">
    <w:abstractNumId w:val="25"/>
  </w:num>
  <w:num w:numId="73">
    <w:abstractNumId w:val="36"/>
  </w:num>
  <w:num w:numId="74">
    <w:abstractNumId w:val="24"/>
  </w:num>
  <w:num w:numId="75">
    <w:abstractNumId w:val="67"/>
  </w:num>
  <w:num w:numId="76">
    <w:abstractNumId w:val="47"/>
  </w:num>
  <w:num w:numId="77">
    <w:abstractNumId w:val="83"/>
  </w:num>
  <w:num w:numId="78">
    <w:abstractNumId w:val="55"/>
  </w:num>
  <w:num w:numId="79">
    <w:abstractNumId w:val="34"/>
  </w:num>
  <w:num w:numId="80">
    <w:abstractNumId w:val="62"/>
  </w:num>
  <w:num w:numId="81">
    <w:abstractNumId w:val="81"/>
  </w:num>
  <w:num w:numId="82">
    <w:abstractNumId w:val="41"/>
  </w:num>
  <w:num w:numId="83">
    <w:abstractNumId w:val="71"/>
  </w:num>
  <w:num w:numId="84">
    <w:abstractNumId w:val="52"/>
  </w:num>
  <w:num w:numId="85">
    <w:abstractNumId w:val="48"/>
  </w:num>
  <w:num w:numId="86">
    <w:abstractNumId w:val="30"/>
  </w:num>
  <w:num w:numId="87">
    <w:abstractNumId w:val="26"/>
  </w:num>
  <w:num w:numId="88">
    <w:abstractNumId w:val="38"/>
  </w:num>
  <w:num w:numId="89">
    <w:abstractNumId w:val="28"/>
  </w:num>
  <w:num w:numId="90">
    <w:abstractNumId w:val="2"/>
  </w:num>
  <w:num w:numId="91">
    <w:abstractNumId w:val="84"/>
  </w:num>
  <w:num w:numId="92">
    <w:abstractNumId w:val="4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5597"/>
    <w:rsid w:val="00011B9D"/>
    <w:rsid w:val="00015A7A"/>
    <w:rsid w:val="00015ECE"/>
    <w:rsid w:val="00021B4F"/>
    <w:rsid w:val="00022A8D"/>
    <w:rsid w:val="000524E5"/>
    <w:rsid w:val="00061789"/>
    <w:rsid w:val="00093EC4"/>
    <w:rsid w:val="000A21BD"/>
    <w:rsid w:val="000A2D29"/>
    <w:rsid w:val="000E3977"/>
    <w:rsid w:val="000F34F5"/>
    <w:rsid w:val="000F555B"/>
    <w:rsid w:val="00103794"/>
    <w:rsid w:val="00112B14"/>
    <w:rsid w:val="001146C2"/>
    <w:rsid w:val="001510BD"/>
    <w:rsid w:val="0015689D"/>
    <w:rsid w:val="001570AB"/>
    <w:rsid w:val="001647D4"/>
    <w:rsid w:val="00166005"/>
    <w:rsid w:val="00174188"/>
    <w:rsid w:val="00174571"/>
    <w:rsid w:val="0018204A"/>
    <w:rsid w:val="00184A38"/>
    <w:rsid w:val="0018586A"/>
    <w:rsid w:val="00186101"/>
    <w:rsid w:val="0018732D"/>
    <w:rsid w:val="001906CD"/>
    <w:rsid w:val="00195F15"/>
    <w:rsid w:val="001970B6"/>
    <w:rsid w:val="001B1401"/>
    <w:rsid w:val="001C68F5"/>
    <w:rsid w:val="001E0B12"/>
    <w:rsid w:val="001E1C2E"/>
    <w:rsid w:val="001F1D40"/>
    <w:rsid w:val="001F4897"/>
    <w:rsid w:val="001F6AD2"/>
    <w:rsid w:val="00202FB6"/>
    <w:rsid w:val="002161B9"/>
    <w:rsid w:val="002167AB"/>
    <w:rsid w:val="00236FCA"/>
    <w:rsid w:val="00254100"/>
    <w:rsid w:val="002A4779"/>
    <w:rsid w:val="002B68C6"/>
    <w:rsid w:val="002D19F8"/>
    <w:rsid w:val="002E39AF"/>
    <w:rsid w:val="002F082D"/>
    <w:rsid w:val="002F0E94"/>
    <w:rsid w:val="003238D6"/>
    <w:rsid w:val="00353875"/>
    <w:rsid w:val="00355E61"/>
    <w:rsid w:val="00362CC1"/>
    <w:rsid w:val="00366788"/>
    <w:rsid w:val="00367382"/>
    <w:rsid w:val="00380F35"/>
    <w:rsid w:val="0038733C"/>
    <w:rsid w:val="00387BDB"/>
    <w:rsid w:val="00392DBF"/>
    <w:rsid w:val="003A2ED9"/>
    <w:rsid w:val="003B2C3E"/>
    <w:rsid w:val="00413BCD"/>
    <w:rsid w:val="00422917"/>
    <w:rsid w:val="00453CDF"/>
    <w:rsid w:val="00460D77"/>
    <w:rsid w:val="00490004"/>
    <w:rsid w:val="00495742"/>
    <w:rsid w:val="004A3134"/>
    <w:rsid w:val="004A4BD1"/>
    <w:rsid w:val="004A537A"/>
    <w:rsid w:val="004B4C1F"/>
    <w:rsid w:val="004B69B9"/>
    <w:rsid w:val="004D13AE"/>
    <w:rsid w:val="004D40A6"/>
    <w:rsid w:val="004E4E44"/>
    <w:rsid w:val="004F1C43"/>
    <w:rsid w:val="004F5D0E"/>
    <w:rsid w:val="00501A0E"/>
    <w:rsid w:val="00507230"/>
    <w:rsid w:val="00510CDF"/>
    <w:rsid w:val="005325ED"/>
    <w:rsid w:val="00560FB2"/>
    <w:rsid w:val="005610AB"/>
    <w:rsid w:val="00574BD8"/>
    <w:rsid w:val="005757B7"/>
    <w:rsid w:val="005B20A2"/>
    <w:rsid w:val="005C16A4"/>
    <w:rsid w:val="005D3C2C"/>
    <w:rsid w:val="005D6B65"/>
    <w:rsid w:val="005E0594"/>
    <w:rsid w:val="005F2050"/>
    <w:rsid w:val="00632AD8"/>
    <w:rsid w:val="00654E94"/>
    <w:rsid w:val="00655EF9"/>
    <w:rsid w:val="006665F2"/>
    <w:rsid w:val="00673DB9"/>
    <w:rsid w:val="006D040D"/>
    <w:rsid w:val="006D0CFF"/>
    <w:rsid w:val="006D503B"/>
    <w:rsid w:val="006D5F31"/>
    <w:rsid w:val="0071343D"/>
    <w:rsid w:val="007271AF"/>
    <w:rsid w:val="00737F77"/>
    <w:rsid w:val="007407F4"/>
    <w:rsid w:val="00746066"/>
    <w:rsid w:val="00761C6B"/>
    <w:rsid w:val="0078093E"/>
    <w:rsid w:val="00792654"/>
    <w:rsid w:val="007A59C0"/>
    <w:rsid w:val="007C57A6"/>
    <w:rsid w:val="007C6A36"/>
    <w:rsid w:val="007F57B4"/>
    <w:rsid w:val="007F629C"/>
    <w:rsid w:val="00812EF6"/>
    <w:rsid w:val="00827633"/>
    <w:rsid w:val="008508CA"/>
    <w:rsid w:val="00856196"/>
    <w:rsid w:val="00884FEF"/>
    <w:rsid w:val="00891455"/>
    <w:rsid w:val="00892A87"/>
    <w:rsid w:val="00893F5B"/>
    <w:rsid w:val="008945AB"/>
    <w:rsid w:val="008954AB"/>
    <w:rsid w:val="00896469"/>
    <w:rsid w:val="00896907"/>
    <w:rsid w:val="008B097B"/>
    <w:rsid w:val="008B362D"/>
    <w:rsid w:val="008B5D57"/>
    <w:rsid w:val="008B65D1"/>
    <w:rsid w:val="008D74EF"/>
    <w:rsid w:val="008E6489"/>
    <w:rsid w:val="00907197"/>
    <w:rsid w:val="00927D2F"/>
    <w:rsid w:val="00931BF3"/>
    <w:rsid w:val="009469B7"/>
    <w:rsid w:val="0095247B"/>
    <w:rsid w:val="009641D6"/>
    <w:rsid w:val="009709EB"/>
    <w:rsid w:val="00992BB5"/>
    <w:rsid w:val="009944EA"/>
    <w:rsid w:val="009A06B9"/>
    <w:rsid w:val="009A5613"/>
    <w:rsid w:val="009B680C"/>
    <w:rsid w:val="009C2227"/>
    <w:rsid w:val="009D38AE"/>
    <w:rsid w:val="009D6FA1"/>
    <w:rsid w:val="009E6437"/>
    <w:rsid w:val="009F242D"/>
    <w:rsid w:val="009F6A6A"/>
    <w:rsid w:val="00A03CD7"/>
    <w:rsid w:val="00A079B8"/>
    <w:rsid w:val="00A14576"/>
    <w:rsid w:val="00A2108D"/>
    <w:rsid w:val="00A323F2"/>
    <w:rsid w:val="00A32DC6"/>
    <w:rsid w:val="00A3591D"/>
    <w:rsid w:val="00A3760C"/>
    <w:rsid w:val="00A53052"/>
    <w:rsid w:val="00A651AD"/>
    <w:rsid w:val="00A6644C"/>
    <w:rsid w:val="00A72B47"/>
    <w:rsid w:val="00A80253"/>
    <w:rsid w:val="00AB1824"/>
    <w:rsid w:val="00AC77BF"/>
    <w:rsid w:val="00B072F1"/>
    <w:rsid w:val="00B1307D"/>
    <w:rsid w:val="00B34C84"/>
    <w:rsid w:val="00B42685"/>
    <w:rsid w:val="00B50764"/>
    <w:rsid w:val="00B66267"/>
    <w:rsid w:val="00B90709"/>
    <w:rsid w:val="00B940E7"/>
    <w:rsid w:val="00BA5B77"/>
    <w:rsid w:val="00BB4045"/>
    <w:rsid w:val="00BD0F07"/>
    <w:rsid w:val="00BE4B48"/>
    <w:rsid w:val="00C02522"/>
    <w:rsid w:val="00C16DEA"/>
    <w:rsid w:val="00C20D53"/>
    <w:rsid w:val="00C33979"/>
    <w:rsid w:val="00C3470F"/>
    <w:rsid w:val="00C47FAA"/>
    <w:rsid w:val="00C53DB5"/>
    <w:rsid w:val="00C94C19"/>
    <w:rsid w:val="00CA2D43"/>
    <w:rsid w:val="00CA73BF"/>
    <w:rsid w:val="00CB098C"/>
    <w:rsid w:val="00CD4EBF"/>
    <w:rsid w:val="00CE65AB"/>
    <w:rsid w:val="00D032BA"/>
    <w:rsid w:val="00D30243"/>
    <w:rsid w:val="00D30A3E"/>
    <w:rsid w:val="00D47F3F"/>
    <w:rsid w:val="00D7128F"/>
    <w:rsid w:val="00D72A6B"/>
    <w:rsid w:val="00D7567E"/>
    <w:rsid w:val="00D940C4"/>
    <w:rsid w:val="00DC714E"/>
    <w:rsid w:val="00E05FD0"/>
    <w:rsid w:val="00E22A62"/>
    <w:rsid w:val="00E30D29"/>
    <w:rsid w:val="00E346D7"/>
    <w:rsid w:val="00E429A0"/>
    <w:rsid w:val="00E8775A"/>
    <w:rsid w:val="00E92377"/>
    <w:rsid w:val="00EA1A59"/>
    <w:rsid w:val="00EA1CCD"/>
    <w:rsid w:val="00EA6949"/>
    <w:rsid w:val="00EC5832"/>
    <w:rsid w:val="00EC649D"/>
    <w:rsid w:val="00EE4097"/>
    <w:rsid w:val="00F11414"/>
    <w:rsid w:val="00F1170A"/>
    <w:rsid w:val="00F1633D"/>
    <w:rsid w:val="00F21D3E"/>
    <w:rsid w:val="00F33755"/>
    <w:rsid w:val="00F36061"/>
    <w:rsid w:val="00F40E35"/>
    <w:rsid w:val="00F41D83"/>
    <w:rsid w:val="00F51824"/>
    <w:rsid w:val="00F936FB"/>
    <w:rsid w:val="00FA712B"/>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F4E8"/>
  <w15:docId w15:val="{75159C6C-441A-4A7E-8121-6ADFE073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34075-89D0-4B2B-B50D-A1661DBC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9353</Words>
  <Characters>56120</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cp:revision>
  <cp:lastPrinted>2019-02-21T08:18:00Z</cp:lastPrinted>
  <dcterms:created xsi:type="dcterms:W3CDTF">2019-02-21T10:55:00Z</dcterms:created>
  <dcterms:modified xsi:type="dcterms:W3CDTF">2019-02-21T12:35:00Z</dcterms:modified>
</cp:coreProperties>
</file>