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06E" w:rsidRDefault="00CC606E" w:rsidP="00567D32">
      <w:pPr>
        <w:pStyle w:val="Bezodstpw"/>
        <w:numPr>
          <w:ilvl w:val="0"/>
          <w:numId w:val="2"/>
        </w:numPr>
        <w:spacing w:line="276" w:lineRule="auto"/>
        <w:ind w:left="426" w:hanging="426"/>
        <w:rPr>
          <w:rFonts w:ascii="Times New Roman" w:hAnsi="Times New Roman"/>
          <w:color w:val="000000"/>
          <w:lang w:bidi="pl-PL"/>
        </w:rPr>
      </w:pPr>
      <w:r w:rsidRPr="00567D32">
        <w:rPr>
          <w:rFonts w:ascii="Times New Roman" w:hAnsi="Times New Roman"/>
        </w:rPr>
        <w:t>Dokonujemy zmiany zapisu oceny dział XVII pkt</w:t>
      </w:r>
      <w:r w:rsidR="00567D32">
        <w:rPr>
          <w:rFonts w:ascii="Times New Roman" w:hAnsi="Times New Roman"/>
        </w:rPr>
        <w:t>.</w:t>
      </w:r>
      <w:r w:rsidRPr="00567D32">
        <w:rPr>
          <w:rFonts w:ascii="Times New Roman" w:hAnsi="Times New Roman"/>
        </w:rPr>
        <w:t xml:space="preserve"> 3 </w:t>
      </w:r>
      <w:proofErr w:type="spellStart"/>
      <w:r w:rsidRPr="00567D32">
        <w:rPr>
          <w:rFonts w:ascii="Times New Roman" w:hAnsi="Times New Roman"/>
        </w:rPr>
        <w:t>ppkt</w:t>
      </w:r>
      <w:proofErr w:type="spellEnd"/>
      <w:r w:rsidR="00567D32">
        <w:rPr>
          <w:rFonts w:ascii="Times New Roman" w:hAnsi="Times New Roman"/>
        </w:rPr>
        <w:t>.</w:t>
      </w:r>
      <w:r w:rsidRPr="00567D32">
        <w:rPr>
          <w:rFonts w:ascii="Times New Roman" w:hAnsi="Times New Roman"/>
        </w:rPr>
        <w:t xml:space="preserve"> 1 </w:t>
      </w:r>
      <w:r w:rsidR="00567D32">
        <w:rPr>
          <w:rFonts w:ascii="Times New Roman" w:hAnsi="Times New Roman"/>
        </w:rPr>
        <w:t>„</w:t>
      </w:r>
      <w:r w:rsidRPr="00567D32">
        <w:rPr>
          <w:rFonts w:ascii="Times New Roman" w:hAnsi="Times New Roman"/>
          <w:b/>
          <w:bCs/>
          <w:color w:val="000000"/>
          <w:lang w:bidi="pl-PL"/>
        </w:rPr>
        <w:t>Ocena k</w:t>
      </w:r>
      <w:r w:rsidRPr="00567D32">
        <w:rPr>
          <w:rFonts w:ascii="Times New Roman" w:hAnsi="Times New Roman"/>
          <w:color w:val="000000"/>
          <w:lang w:bidi="pl-PL"/>
        </w:rPr>
        <w:t xml:space="preserve">ryterium </w:t>
      </w:r>
      <w:r w:rsidRPr="00567D32">
        <w:rPr>
          <w:rFonts w:ascii="Times New Roman" w:hAnsi="Times New Roman"/>
          <w:b/>
          <w:bCs/>
          <w:color w:val="000000"/>
          <w:lang w:bidi="pl-PL"/>
        </w:rPr>
        <w:t xml:space="preserve">cena oferty </w:t>
      </w:r>
      <w:r w:rsidRPr="00567D32">
        <w:rPr>
          <w:rFonts w:ascii="Times New Roman" w:hAnsi="Times New Roman"/>
          <w:color w:val="000000"/>
          <w:lang w:bidi="pl-PL"/>
        </w:rPr>
        <w:t>dokonana będzie w skali od 0-100 pkt. Opis metody przyznania punktów:</w:t>
      </w:r>
      <w:r w:rsidR="00567D32">
        <w:rPr>
          <w:rFonts w:ascii="Times New Roman" w:hAnsi="Times New Roman"/>
          <w:color w:val="000000"/>
          <w:lang w:bidi="pl-PL"/>
        </w:rPr>
        <w:t>”</w:t>
      </w:r>
    </w:p>
    <w:p w:rsidR="00567D32" w:rsidRPr="00567D32" w:rsidRDefault="00567D32" w:rsidP="00567D32">
      <w:pPr>
        <w:pStyle w:val="Bezodstpw"/>
        <w:spacing w:line="276" w:lineRule="auto"/>
        <w:rPr>
          <w:rFonts w:ascii="Times New Roman" w:hAnsi="Times New Roman"/>
          <w:color w:val="000000"/>
          <w:lang w:bidi="pl-PL"/>
        </w:rPr>
      </w:pPr>
    </w:p>
    <w:p w:rsidR="00CC606E" w:rsidRDefault="00CC606E">
      <w:r>
        <w:t>Aktualne brzmienie:</w:t>
      </w:r>
    </w:p>
    <w:tbl>
      <w:tblPr>
        <w:tblOverlap w:val="never"/>
        <w:tblW w:w="9375" w:type="dxa"/>
        <w:jc w:val="center"/>
        <w:tblLayout w:type="fixed"/>
        <w:tblCellMar>
          <w:left w:w="10" w:type="dxa"/>
          <w:right w:w="10" w:type="dxa"/>
        </w:tblCellMar>
        <w:tblLook w:val="04A0"/>
      </w:tblPr>
      <w:tblGrid>
        <w:gridCol w:w="436"/>
        <w:gridCol w:w="5432"/>
        <w:gridCol w:w="921"/>
        <w:gridCol w:w="983"/>
        <w:gridCol w:w="1603"/>
      </w:tblGrid>
      <w:tr w:rsidR="00CC606E" w:rsidRPr="007354F1" w:rsidTr="00567D32">
        <w:trPr>
          <w:trHeight w:val="966"/>
          <w:jc w:val="center"/>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10</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Oprocentowanie środków na rachunku bieżącym i rachunkach pomocniczych WIBID IM +/- marża banku (%), gdzie WIBID IM wg notowania z dn. 11.10.2018 r. = 1,44</w:t>
            </w:r>
          </w:p>
        </w:tc>
        <w:tc>
          <w:tcPr>
            <w:tcW w:w="921"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bl>
    <w:p w:rsidR="00CC606E" w:rsidRDefault="00CC606E"/>
    <w:p w:rsidR="00CC606E" w:rsidRDefault="00CC606E">
      <w:r>
        <w:t>Brzmienie po wprowadzeniu korekty:</w:t>
      </w:r>
    </w:p>
    <w:tbl>
      <w:tblPr>
        <w:tblOverlap w:val="never"/>
        <w:tblW w:w="9375" w:type="dxa"/>
        <w:jc w:val="center"/>
        <w:tblLayout w:type="fixed"/>
        <w:tblCellMar>
          <w:left w:w="10" w:type="dxa"/>
          <w:right w:w="10" w:type="dxa"/>
        </w:tblCellMar>
        <w:tblLook w:val="04A0"/>
      </w:tblPr>
      <w:tblGrid>
        <w:gridCol w:w="436"/>
        <w:gridCol w:w="5432"/>
        <w:gridCol w:w="921"/>
        <w:gridCol w:w="983"/>
        <w:gridCol w:w="1603"/>
      </w:tblGrid>
      <w:tr w:rsidR="00CC606E" w:rsidRPr="007354F1" w:rsidTr="00567D32">
        <w:trPr>
          <w:trHeight w:val="966"/>
          <w:jc w:val="center"/>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10</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Oprocentowanie środków na rachunku bieżącym i rachunkach pomocniczych WIBID IM +/- marża banku (%), gdzie WIBID IM wg notowania z dn. 11.10.2018 r. = 1,44</w:t>
            </w:r>
          </w:p>
        </w:tc>
        <w:tc>
          <w:tcPr>
            <w:tcW w:w="921"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CC606E" w:rsidRDefault="00CC606E" w:rsidP="00CC606E">
            <w:pPr>
              <w:pStyle w:val="Bezodstpw"/>
              <w:jc w:val="center"/>
              <w:rPr>
                <w:rFonts w:ascii="Times New Roman" w:hAnsi="Times New Roman"/>
                <w:b/>
                <w:sz w:val="28"/>
                <w:szCs w:val="28"/>
                <w:vertAlign w:val="superscript"/>
              </w:rPr>
            </w:pPr>
            <w:r w:rsidRPr="00CC606E">
              <w:rPr>
                <w:rFonts w:ascii="Times New Roman" w:hAnsi="Times New Roman"/>
                <w:b/>
                <w:sz w:val="28"/>
                <w:szCs w:val="28"/>
                <w:vertAlign w:val="superscript"/>
              </w:rPr>
              <w:t>(</w:t>
            </w:r>
            <w:proofErr w:type="spellStart"/>
            <w:r w:rsidRPr="00CC606E">
              <w:rPr>
                <w:rFonts w:ascii="Times New Roman" w:hAnsi="Times New Roman"/>
                <w:b/>
                <w:sz w:val="28"/>
                <w:szCs w:val="28"/>
                <w:vertAlign w:val="superscript"/>
              </w:rPr>
              <w:t>Cb+l</w:t>
            </w:r>
            <w:proofErr w:type="spellEnd"/>
            <w:r w:rsidRPr="00CC606E">
              <w:rPr>
                <w:rFonts w:ascii="Times New Roman" w:hAnsi="Times New Roman"/>
                <w:b/>
                <w:sz w:val="28"/>
                <w:szCs w:val="28"/>
                <w:vertAlign w:val="superscript"/>
              </w:rPr>
              <w:t>)/(</w:t>
            </w:r>
            <w:proofErr w:type="spellStart"/>
            <w:r w:rsidRPr="00CC606E">
              <w:rPr>
                <w:rFonts w:ascii="Times New Roman" w:hAnsi="Times New Roman"/>
                <w:b/>
                <w:sz w:val="28"/>
                <w:szCs w:val="28"/>
                <w:vertAlign w:val="superscript"/>
              </w:rPr>
              <w:t>Cnz+l</w:t>
            </w:r>
            <w:proofErr w:type="spellEnd"/>
            <w:r w:rsidRPr="00CC606E">
              <w:rPr>
                <w:rFonts w:ascii="Times New Roman" w:hAnsi="Times New Roman"/>
                <w:b/>
                <w:sz w:val="28"/>
                <w:szCs w:val="28"/>
                <w:vertAlign w:val="superscript"/>
              </w:rPr>
              <w:t>)x5</w:t>
            </w:r>
          </w:p>
        </w:tc>
      </w:tr>
    </w:tbl>
    <w:p w:rsidR="00CC606E" w:rsidRDefault="00CC606E"/>
    <w:p w:rsidR="00CC606E" w:rsidRDefault="00CC606E">
      <w:r>
        <w:t>gdzie:</w:t>
      </w:r>
    </w:p>
    <w:p w:rsidR="00CC606E" w:rsidRDefault="00CC606E">
      <w:pPr>
        <w:rPr>
          <w:b/>
        </w:rPr>
      </w:pPr>
      <w:r w:rsidRPr="00CC606E">
        <w:rPr>
          <w:b/>
        </w:rPr>
        <w:t xml:space="preserve"> </w:t>
      </w:r>
      <w:proofErr w:type="spellStart"/>
      <w:r w:rsidRPr="00CC606E">
        <w:rPr>
          <w:b/>
        </w:rPr>
        <w:t>Cnz</w:t>
      </w:r>
      <w:proofErr w:type="spellEnd"/>
      <w:r w:rsidRPr="00CC606E">
        <w:rPr>
          <w:b/>
        </w:rPr>
        <w:t xml:space="preserve"> – cena najwyższa</w:t>
      </w:r>
    </w:p>
    <w:p w:rsidR="00144DD2" w:rsidRPr="00CC606E" w:rsidRDefault="00144DD2">
      <w:pPr>
        <w:rPr>
          <w:b/>
        </w:rPr>
      </w:pPr>
    </w:p>
    <w:p w:rsidR="00CC606E" w:rsidRDefault="00CC606E">
      <w:r>
        <w:t xml:space="preserve"> </w:t>
      </w:r>
    </w:p>
    <w:p w:rsidR="00CC606E" w:rsidRPr="00144DD2" w:rsidRDefault="00CC606E" w:rsidP="00144DD2">
      <w:pPr>
        <w:jc w:val="both"/>
        <w:rPr>
          <w:i/>
          <w:u w:val="single"/>
        </w:rPr>
      </w:pPr>
      <w:r w:rsidRPr="00144DD2">
        <w:rPr>
          <w:i/>
          <w:u w:val="single"/>
        </w:rPr>
        <w:t xml:space="preserve">Pełne </w:t>
      </w:r>
      <w:r w:rsidR="00567D32" w:rsidRPr="00144DD2">
        <w:rPr>
          <w:i/>
          <w:u w:val="single"/>
        </w:rPr>
        <w:t xml:space="preserve">obowiązujące </w:t>
      </w:r>
      <w:r w:rsidRPr="00144DD2">
        <w:rPr>
          <w:i/>
          <w:u w:val="single"/>
        </w:rPr>
        <w:t xml:space="preserve">brzmienie </w:t>
      </w:r>
      <w:r w:rsidR="00567D32" w:rsidRPr="00144DD2">
        <w:rPr>
          <w:i/>
          <w:u w:val="single"/>
        </w:rPr>
        <w:t>d</w:t>
      </w:r>
      <w:r w:rsidRPr="00144DD2">
        <w:rPr>
          <w:i/>
          <w:u w:val="single"/>
        </w:rPr>
        <w:t>ziału XVII SIWZ po dokonanych korektach:</w:t>
      </w:r>
    </w:p>
    <w:p w:rsidR="00CC606E" w:rsidRPr="00567D32" w:rsidRDefault="00CC606E" w:rsidP="00CC606E">
      <w:pPr>
        <w:pStyle w:val="Style21"/>
        <w:widowControl/>
        <w:tabs>
          <w:tab w:val="left" w:pos="1589"/>
        </w:tabs>
        <w:spacing w:before="130" w:line="276" w:lineRule="auto"/>
        <w:ind w:right="-2"/>
        <w:jc w:val="left"/>
        <w:rPr>
          <w:rStyle w:val="FontStyle75"/>
          <w:sz w:val="24"/>
          <w:szCs w:val="24"/>
        </w:rPr>
      </w:pPr>
      <w:r w:rsidRPr="00567D32">
        <w:rPr>
          <w:rStyle w:val="FontStyle75"/>
          <w:sz w:val="24"/>
          <w:szCs w:val="24"/>
        </w:rPr>
        <w:t>Dział XVII. Opis kryteriów, którymi Zamawiający będzie się kierował przy wyborze oferty, wraz z podaniem wag tych kryteriów i sposobu oceny ofert.</w:t>
      </w:r>
    </w:p>
    <w:p w:rsidR="00CC606E" w:rsidRPr="00567D32" w:rsidRDefault="00CC606E" w:rsidP="00CC606E">
      <w:pPr>
        <w:pStyle w:val="Bezodstpw"/>
        <w:numPr>
          <w:ilvl w:val="0"/>
          <w:numId w:val="1"/>
        </w:numPr>
        <w:spacing w:line="276" w:lineRule="auto"/>
        <w:ind w:left="284" w:hanging="284"/>
        <w:rPr>
          <w:rFonts w:ascii="Times New Roman" w:hAnsi="Times New Roman"/>
        </w:rPr>
      </w:pPr>
      <w:r w:rsidRPr="00567D32">
        <w:rPr>
          <w:rFonts w:ascii="Times New Roman" w:hAnsi="Times New Roman"/>
          <w:lang w:bidi="pl-PL"/>
        </w:rPr>
        <w:t>Najkorzystniejszą ofertą będzie oferta, która przedstawia najkorzystniejszy bilans ceny i innych kryteriów odnoszących się do przedmiotu zamówienia publicznego.</w:t>
      </w:r>
    </w:p>
    <w:p w:rsidR="00CC606E" w:rsidRPr="00567D32" w:rsidRDefault="00CC606E" w:rsidP="00CC606E">
      <w:pPr>
        <w:pStyle w:val="Bezodstpw"/>
        <w:numPr>
          <w:ilvl w:val="0"/>
          <w:numId w:val="1"/>
        </w:numPr>
        <w:spacing w:line="276" w:lineRule="auto"/>
        <w:ind w:left="284" w:hanging="284"/>
        <w:rPr>
          <w:rFonts w:ascii="Times New Roman" w:hAnsi="Times New Roman"/>
        </w:rPr>
      </w:pPr>
      <w:r w:rsidRPr="00567D32">
        <w:rPr>
          <w:rFonts w:ascii="Times New Roman" w:hAnsi="Times New Roman"/>
          <w:bCs/>
          <w:lang w:bidi="pl-PL"/>
        </w:rPr>
        <w:t>Kryteria oceny ofert i ich znaczenie:</w:t>
      </w:r>
    </w:p>
    <w:p w:rsidR="00CC606E" w:rsidRPr="00567D32" w:rsidRDefault="00CC606E" w:rsidP="00CC606E">
      <w:pPr>
        <w:pStyle w:val="Bezodstpw"/>
        <w:numPr>
          <w:ilvl w:val="0"/>
          <w:numId w:val="3"/>
        </w:numPr>
        <w:spacing w:line="276" w:lineRule="auto"/>
        <w:rPr>
          <w:rFonts w:ascii="Times New Roman" w:hAnsi="Times New Roman"/>
        </w:rPr>
      </w:pPr>
      <w:r w:rsidRPr="00567D32">
        <w:rPr>
          <w:rFonts w:ascii="Times New Roman" w:hAnsi="Times New Roman"/>
          <w:color w:val="000000"/>
          <w:lang w:bidi="pl-PL"/>
        </w:rPr>
        <w:t>cena oferty („K”) -</w:t>
      </w:r>
      <w:r w:rsidRPr="00567D32">
        <w:rPr>
          <w:rFonts w:ascii="Times New Roman" w:hAnsi="Times New Roman"/>
          <w:color w:val="000000"/>
          <w:lang w:bidi="pl-PL"/>
        </w:rPr>
        <w:tab/>
      </w:r>
      <w:r w:rsidRPr="00567D32">
        <w:rPr>
          <w:rFonts w:ascii="Times New Roman" w:hAnsi="Times New Roman"/>
          <w:b/>
          <w:bCs/>
          <w:color w:val="000000"/>
          <w:lang w:bidi="pl-PL"/>
        </w:rPr>
        <w:t>60%</w:t>
      </w:r>
    </w:p>
    <w:p w:rsidR="00CC606E" w:rsidRPr="00567D32" w:rsidRDefault="00CC606E" w:rsidP="00CC606E">
      <w:pPr>
        <w:pStyle w:val="Bezodstpw"/>
        <w:numPr>
          <w:ilvl w:val="0"/>
          <w:numId w:val="3"/>
        </w:numPr>
        <w:spacing w:line="276" w:lineRule="auto"/>
        <w:rPr>
          <w:rFonts w:ascii="Times New Roman" w:hAnsi="Times New Roman"/>
        </w:rPr>
      </w:pPr>
      <w:r w:rsidRPr="00567D32">
        <w:rPr>
          <w:rFonts w:ascii="Times New Roman" w:hAnsi="Times New Roman"/>
          <w:color w:val="000000"/>
          <w:lang w:bidi="pl-PL"/>
        </w:rPr>
        <w:t xml:space="preserve">oprocentowanie środków na lokatach („O”) - </w:t>
      </w:r>
      <w:r w:rsidRPr="00567D32">
        <w:rPr>
          <w:rFonts w:ascii="Times New Roman" w:hAnsi="Times New Roman"/>
          <w:b/>
          <w:bCs/>
          <w:color w:val="000000"/>
          <w:lang w:bidi="pl-PL"/>
        </w:rPr>
        <w:t>30%</w:t>
      </w:r>
    </w:p>
    <w:p w:rsidR="00CC606E" w:rsidRPr="00567D32" w:rsidRDefault="00CC606E" w:rsidP="00CC606E">
      <w:pPr>
        <w:pStyle w:val="Bezodstpw"/>
        <w:numPr>
          <w:ilvl w:val="0"/>
          <w:numId w:val="3"/>
        </w:numPr>
        <w:spacing w:line="276" w:lineRule="auto"/>
        <w:rPr>
          <w:rFonts w:ascii="Times New Roman" w:hAnsi="Times New Roman"/>
        </w:rPr>
      </w:pPr>
      <w:r w:rsidRPr="00567D32">
        <w:rPr>
          <w:rFonts w:ascii="Times New Roman" w:hAnsi="Times New Roman"/>
          <w:color w:val="000000"/>
          <w:lang w:bidi="pl-PL"/>
        </w:rPr>
        <w:t xml:space="preserve">warunki dotyczące dodatkowych usług bankowych („U”) - </w:t>
      </w:r>
      <w:r w:rsidRPr="00567D32">
        <w:rPr>
          <w:rFonts w:ascii="Times New Roman" w:hAnsi="Times New Roman"/>
          <w:b/>
          <w:bCs/>
          <w:color w:val="000000"/>
          <w:lang w:bidi="pl-PL"/>
        </w:rPr>
        <w:t>10%</w:t>
      </w:r>
    </w:p>
    <w:p w:rsidR="00CC606E" w:rsidRPr="00567D32" w:rsidRDefault="00CC606E" w:rsidP="00CC606E">
      <w:pPr>
        <w:pStyle w:val="Bezodstpw"/>
        <w:numPr>
          <w:ilvl w:val="0"/>
          <w:numId w:val="1"/>
        </w:numPr>
        <w:spacing w:line="276" w:lineRule="auto"/>
        <w:ind w:left="284" w:hanging="284"/>
        <w:rPr>
          <w:rFonts w:ascii="Times New Roman" w:hAnsi="Times New Roman"/>
        </w:rPr>
      </w:pPr>
      <w:r w:rsidRPr="00567D32">
        <w:rPr>
          <w:rFonts w:ascii="Times New Roman" w:hAnsi="Times New Roman"/>
          <w:bCs/>
          <w:color w:val="000000"/>
          <w:lang w:bidi="pl-PL"/>
        </w:rPr>
        <w:t>Sposób oceny ofert:</w:t>
      </w:r>
    </w:p>
    <w:p w:rsidR="00CC606E" w:rsidRPr="00567D32" w:rsidRDefault="00CC606E" w:rsidP="00CC606E">
      <w:pPr>
        <w:pStyle w:val="Bezodstpw"/>
        <w:numPr>
          <w:ilvl w:val="0"/>
          <w:numId w:val="2"/>
        </w:numPr>
        <w:spacing w:line="276" w:lineRule="auto"/>
        <w:ind w:left="567" w:hanging="283"/>
        <w:rPr>
          <w:rFonts w:ascii="Times New Roman" w:hAnsi="Times New Roman"/>
          <w:color w:val="000000"/>
          <w:lang w:bidi="pl-PL"/>
        </w:rPr>
      </w:pPr>
      <w:r w:rsidRPr="00567D32">
        <w:rPr>
          <w:rFonts w:ascii="Times New Roman" w:hAnsi="Times New Roman"/>
          <w:b/>
          <w:bCs/>
          <w:color w:val="000000"/>
          <w:lang w:bidi="pl-PL"/>
        </w:rPr>
        <w:t>Ocena k</w:t>
      </w:r>
      <w:r w:rsidRPr="00567D32">
        <w:rPr>
          <w:rFonts w:ascii="Times New Roman" w:hAnsi="Times New Roman"/>
          <w:color w:val="000000"/>
          <w:lang w:bidi="pl-PL"/>
        </w:rPr>
        <w:t xml:space="preserve">ryterium </w:t>
      </w:r>
      <w:r w:rsidRPr="00567D32">
        <w:rPr>
          <w:rFonts w:ascii="Times New Roman" w:hAnsi="Times New Roman"/>
          <w:b/>
          <w:bCs/>
          <w:color w:val="000000"/>
          <w:lang w:bidi="pl-PL"/>
        </w:rPr>
        <w:t xml:space="preserve">cena oferty </w:t>
      </w:r>
      <w:r w:rsidRPr="00567D32">
        <w:rPr>
          <w:rFonts w:ascii="Times New Roman" w:hAnsi="Times New Roman"/>
          <w:color w:val="000000"/>
          <w:lang w:bidi="pl-PL"/>
        </w:rPr>
        <w:t>dokonana będzie w skali od 0-100 pkt. Opis metody przyznania punktów:</w:t>
      </w:r>
    </w:p>
    <w:tbl>
      <w:tblPr>
        <w:tblOverlap w:val="never"/>
        <w:tblW w:w="0" w:type="auto"/>
        <w:jc w:val="center"/>
        <w:tblLayout w:type="fixed"/>
        <w:tblCellMar>
          <w:left w:w="10" w:type="dxa"/>
          <w:right w:w="10" w:type="dxa"/>
        </w:tblCellMar>
        <w:tblLook w:val="04A0"/>
      </w:tblPr>
      <w:tblGrid>
        <w:gridCol w:w="436"/>
        <w:gridCol w:w="5432"/>
        <w:gridCol w:w="921"/>
        <w:gridCol w:w="983"/>
        <w:gridCol w:w="1603"/>
      </w:tblGrid>
      <w:tr w:rsidR="00CC606E" w:rsidTr="00BB2982">
        <w:trPr>
          <w:trHeight w:hRule="exact" w:val="576"/>
          <w:jc w:val="center"/>
        </w:trPr>
        <w:tc>
          <w:tcPr>
            <w:tcW w:w="436"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roofErr w:type="spellStart"/>
            <w:r w:rsidRPr="007354F1">
              <w:rPr>
                <w:rFonts w:ascii="Times New Roman" w:hAnsi="Times New Roman"/>
                <w:sz w:val="28"/>
                <w:szCs w:val="28"/>
                <w:vertAlign w:val="superscript"/>
              </w:rPr>
              <w:t>Lp</w:t>
            </w:r>
            <w:proofErr w:type="spellEnd"/>
          </w:p>
        </w:tc>
        <w:tc>
          <w:tcPr>
            <w:tcW w:w="5432"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Parametr</w:t>
            </w:r>
          </w:p>
        </w:tc>
        <w:tc>
          <w:tcPr>
            <w:tcW w:w="921"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Procent lub wartość</w:t>
            </w:r>
          </w:p>
        </w:tc>
        <w:tc>
          <w:tcPr>
            <w:tcW w:w="983"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Max liczba punktów</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Punkty przyznane wg wzoru</w:t>
            </w:r>
          </w:p>
        </w:tc>
      </w:tr>
      <w:tr w:rsidR="00CC606E" w:rsidTr="00BB2982">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Otwarcie rachunku (zł/jednorazowo)</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3</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)x3</w:t>
            </w:r>
          </w:p>
        </w:tc>
      </w:tr>
      <w:tr w:rsidR="00CC606E" w:rsidTr="00BB2982">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2</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Prowadzenie rachunku (zł/miesięcznie)</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r w:rsidR="00CC606E" w:rsidTr="00BB2982">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3</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Przelew międzybankowy (zł/przelew)</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50</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)x50</w:t>
            </w:r>
          </w:p>
        </w:tc>
      </w:tr>
      <w:tr w:rsidR="00CC606E" w:rsidTr="00BB2982">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4</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Przelew wewnątrz</w:t>
            </w:r>
            <w:r>
              <w:rPr>
                <w:rFonts w:ascii="Times New Roman" w:hAnsi="Times New Roman"/>
                <w:sz w:val="28"/>
                <w:szCs w:val="28"/>
                <w:vertAlign w:val="superscript"/>
              </w:rPr>
              <w:t xml:space="preserve"> </w:t>
            </w:r>
            <w:r w:rsidRPr="007354F1">
              <w:rPr>
                <w:rFonts w:ascii="Times New Roman" w:hAnsi="Times New Roman"/>
                <w:sz w:val="28"/>
                <w:szCs w:val="28"/>
                <w:vertAlign w:val="superscript"/>
              </w:rPr>
              <w:t>bankowy (zł/przelew)</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r w:rsidR="00CC606E" w:rsidTr="00BB2982">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Obsługa transakcji masowych (zł/transakcja)</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10</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)xl0</w:t>
            </w:r>
          </w:p>
        </w:tc>
      </w:tr>
      <w:tr w:rsidR="00CC606E" w:rsidTr="00BB2982">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6</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Wpłata gotówkowa (% od wartości)</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10</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 10</w:t>
            </w:r>
          </w:p>
        </w:tc>
      </w:tr>
      <w:tr w:rsidR="00CC606E" w:rsidTr="00BB2982">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7</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Wypłata gotówkowa (% od wartości)</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r w:rsidR="00CC606E" w:rsidTr="00BB2982">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8</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Wyciągi</w:t>
            </w:r>
            <w:r w:rsidRPr="007354F1">
              <w:rPr>
                <w:rFonts w:ascii="Times New Roman" w:hAnsi="Times New Roman"/>
                <w:sz w:val="28"/>
                <w:szCs w:val="28"/>
                <w:vertAlign w:val="superscript"/>
              </w:rPr>
              <w:tab/>
              <w:t>bankowe</w:t>
            </w:r>
            <w:r w:rsidRPr="007354F1">
              <w:rPr>
                <w:rFonts w:ascii="Times New Roman" w:hAnsi="Times New Roman"/>
                <w:sz w:val="28"/>
                <w:szCs w:val="28"/>
                <w:vertAlign w:val="superscript"/>
              </w:rPr>
              <w:tab/>
              <w:t>elektroniczne (zł/miesięcznie)</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2</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)x2</w:t>
            </w:r>
          </w:p>
        </w:tc>
      </w:tr>
      <w:tr w:rsidR="00CC606E" w:rsidTr="00BB2982">
        <w:trPr>
          <w:trHeight w:val="809"/>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9</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Oprocentowanie kredytu w rachunku bieżącym - WIBOR 1M + marża banku (%), gdzie WIBOR IM wg notowania z dn. 11.10.2018 r. = 1,64</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r w:rsidR="00CC606E" w:rsidTr="00BB2982">
        <w:trPr>
          <w:trHeight w:val="966"/>
          <w:jc w:val="center"/>
        </w:trPr>
        <w:tc>
          <w:tcPr>
            <w:tcW w:w="436"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lastRenderedPageBreak/>
              <w:t>10</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Oprocentowanie środków na rachunku bieżącym i rachunkach pomocniczych WIBID IM +/- marża banku (%), gdzie WIBID IM wg notowania z dn. 11.10.2018 r. = 1,44</w:t>
            </w:r>
          </w:p>
        </w:tc>
        <w:tc>
          <w:tcPr>
            <w:tcW w:w="921"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CC606E">
              <w:rPr>
                <w:rFonts w:ascii="Times New Roman" w:hAnsi="Times New Roman"/>
                <w:b/>
                <w:sz w:val="28"/>
                <w:szCs w:val="28"/>
                <w:vertAlign w:val="superscript"/>
              </w:rPr>
              <w:t>(</w:t>
            </w:r>
            <w:proofErr w:type="spellStart"/>
            <w:r w:rsidRPr="00CC606E">
              <w:rPr>
                <w:rFonts w:ascii="Times New Roman" w:hAnsi="Times New Roman"/>
                <w:b/>
                <w:sz w:val="28"/>
                <w:szCs w:val="28"/>
                <w:vertAlign w:val="superscript"/>
              </w:rPr>
              <w:t>Cb+l</w:t>
            </w:r>
            <w:proofErr w:type="spellEnd"/>
            <w:r w:rsidRPr="00CC606E">
              <w:rPr>
                <w:rFonts w:ascii="Times New Roman" w:hAnsi="Times New Roman"/>
                <w:b/>
                <w:sz w:val="28"/>
                <w:szCs w:val="28"/>
                <w:vertAlign w:val="superscript"/>
              </w:rPr>
              <w:t>)/(</w:t>
            </w:r>
            <w:proofErr w:type="spellStart"/>
            <w:r w:rsidRPr="00CC606E">
              <w:rPr>
                <w:rFonts w:ascii="Times New Roman" w:hAnsi="Times New Roman"/>
                <w:b/>
                <w:sz w:val="28"/>
                <w:szCs w:val="28"/>
                <w:vertAlign w:val="superscript"/>
              </w:rPr>
              <w:t>Cnz+l</w:t>
            </w:r>
            <w:proofErr w:type="spellEnd"/>
            <w:r w:rsidRPr="00CC606E">
              <w:rPr>
                <w:rFonts w:ascii="Times New Roman" w:hAnsi="Times New Roman"/>
                <w:b/>
                <w:sz w:val="28"/>
                <w:szCs w:val="28"/>
                <w:vertAlign w:val="superscript"/>
              </w:rPr>
              <w:t>)x5</w:t>
            </w:r>
          </w:p>
        </w:tc>
      </w:tr>
      <w:tr w:rsidR="00CC606E" w:rsidTr="00BB2982">
        <w:trPr>
          <w:trHeight w:val="558"/>
          <w:jc w:val="center"/>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Razem</w:t>
            </w:r>
          </w:p>
        </w:tc>
        <w:tc>
          <w:tcPr>
            <w:tcW w:w="921"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bottom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100</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7354F1" w:rsidRDefault="00CC606E" w:rsidP="00BB2982">
            <w:pPr>
              <w:pStyle w:val="Bezodstpw"/>
              <w:jc w:val="center"/>
              <w:rPr>
                <w:rFonts w:ascii="Times New Roman" w:hAnsi="Times New Roman"/>
                <w:sz w:val="28"/>
                <w:szCs w:val="28"/>
                <w:vertAlign w:val="superscript"/>
              </w:rPr>
            </w:pPr>
          </w:p>
        </w:tc>
      </w:tr>
    </w:tbl>
    <w:p w:rsidR="00CC606E" w:rsidRPr="00DD216B" w:rsidRDefault="00CC606E" w:rsidP="00CC606E">
      <w:pPr>
        <w:pStyle w:val="Bezodstpw"/>
        <w:spacing w:line="276" w:lineRule="auto"/>
        <w:ind w:firstLine="567"/>
        <w:rPr>
          <w:rFonts w:ascii="Times New Roman" w:hAnsi="Times New Roman"/>
          <w:i/>
        </w:rPr>
      </w:pPr>
      <w:r w:rsidRPr="00DD216B">
        <w:rPr>
          <w:rFonts w:ascii="Times New Roman" w:hAnsi="Times New Roman"/>
          <w:i/>
        </w:rPr>
        <w:t xml:space="preserve">K </w:t>
      </w:r>
      <w:r>
        <w:rPr>
          <w:rFonts w:ascii="Times New Roman" w:hAnsi="Times New Roman"/>
          <w:i/>
        </w:rPr>
        <w:tab/>
      </w:r>
      <w:r w:rsidRPr="00DD216B">
        <w:rPr>
          <w:rFonts w:ascii="Times New Roman" w:hAnsi="Times New Roman"/>
          <w:i/>
        </w:rPr>
        <w:t>= ilość przyznanych punktów (w skali 0-100) x 60%</w:t>
      </w:r>
    </w:p>
    <w:p w:rsidR="00CC606E" w:rsidRPr="00DD216B" w:rsidRDefault="00CC606E" w:rsidP="00CC606E">
      <w:pPr>
        <w:pStyle w:val="Bezodstpw"/>
        <w:spacing w:line="276" w:lineRule="auto"/>
        <w:ind w:firstLine="567"/>
        <w:rPr>
          <w:rFonts w:ascii="Times New Roman" w:hAnsi="Times New Roman"/>
          <w:i/>
        </w:rPr>
      </w:pPr>
      <w:r w:rsidRPr="00DD216B">
        <w:rPr>
          <w:rFonts w:ascii="Times New Roman" w:hAnsi="Times New Roman"/>
          <w:i/>
        </w:rPr>
        <w:t>gdzie :</w:t>
      </w:r>
    </w:p>
    <w:p w:rsidR="00CC606E" w:rsidRPr="00DD216B" w:rsidRDefault="00CC606E" w:rsidP="00CC606E">
      <w:pPr>
        <w:pStyle w:val="Bezodstpw"/>
        <w:spacing w:line="276" w:lineRule="auto"/>
        <w:ind w:left="567"/>
        <w:rPr>
          <w:rFonts w:ascii="Times New Roman" w:hAnsi="Times New Roman"/>
          <w:i/>
        </w:rPr>
      </w:pPr>
      <w:r w:rsidRPr="00DD216B">
        <w:rPr>
          <w:rFonts w:ascii="Times New Roman" w:hAnsi="Times New Roman"/>
          <w:i/>
        </w:rPr>
        <w:t>K</w:t>
      </w:r>
      <w:r w:rsidRPr="00DD216B">
        <w:rPr>
          <w:rFonts w:ascii="Times New Roman" w:hAnsi="Times New Roman"/>
          <w:i/>
        </w:rPr>
        <w:tab/>
        <w:t>- kryterium cena oferty,</w:t>
      </w:r>
    </w:p>
    <w:p w:rsidR="00CC606E" w:rsidRDefault="00CC606E" w:rsidP="00CC606E">
      <w:pPr>
        <w:pStyle w:val="Bezodstpw"/>
        <w:spacing w:line="276" w:lineRule="auto"/>
        <w:ind w:left="567"/>
        <w:rPr>
          <w:rFonts w:ascii="Times New Roman" w:hAnsi="Times New Roman"/>
          <w:i/>
        </w:rPr>
      </w:pPr>
      <w:proofErr w:type="spellStart"/>
      <w:r w:rsidRPr="00DD216B">
        <w:rPr>
          <w:rFonts w:ascii="Times New Roman" w:hAnsi="Times New Roman"/>
          <w:i/>
        </w:rPr>
        <w:t>Cn</w:t>
      </w:r>
      <w:proofErr w:type="spellEnd"/>
      <w:r w:rsidRPr="00DD216B">
        <w:rPr>
          <w:rFonts w:ascii="Times New Roman" w:hAnsi="Times New Roman"/>
          <w:i/>
        </w:rPr>
        <w:tab/>
        <w:t>- najniższa cena,</w:t>
      </w:r>
    </w:p>
    <w:p w:rsidR="00CC606E" w:rsidRPr="00567D32" w:rsidRDefault="00CC606E" w:rsidP="00CC606E">
      <w:pPr>
        <w:pStyle w:val="Bezodstpw"/>
        <w:spacing w:line="276" w:lineRule="auto"/>
        <w:ind w:left="567"/>
        <w:rPr>
          <w:rFonts w:ascii="Times New Roman" w:hAnsi="Times New Roman"/>
          <w:b/>
          <w:i/>
        </w:rPr>
      </w:pPr>
      <w:proofErr w:type="spellStart"/>
      <w:r w:rsidRPr="00567D32">
        <w:rPr>
          <w:rFonts w:ascii="Times New Roman" w:hAnsi="Times New Roman"/>
          <w:b/>
          <w:i/>
        </w:rPr>
        <w:t>Cnz</w:t>
      </w:r>
      <w:proofErr w:type="spellEnd"/>
      <w:r w:rsidRPr="00567D32">
        <w:rPr>
          <w:rFonts w:ascii="Times New Roman" w:hAnsi="Times New Roman"/>
          <w:b/>
          <w:i/>
        </w:rPr>
        <w:tab/>
        <w:t>- najwyższa cena</w:t>
      </w:r>
    </w:p>
    <w:p w:rsidR="00CC606E" w:rsidRPr="00DD216B" w:rsidRDefault="00CC606E" w:rsidP="00CC606E">
      <w:pPr>
        <w:pStyle w:val="Bezodstpw"/>
        <w:spacing w:line="276" w:lineRule="auto"/>
        <w:ind w:left="567"/>
        <w:rPr>
          <w:rFonts w:ascii="Times New Roman" w:hAnsi="Times New Roman"/>
          <w:i/>
        </w:rPr>
      </w:pPr>
      <w:proofErr w:type="spellStart"/>
      <w:r w:rsidRPr="00DD216B">
        <w:rPr>
          <w:rFonts w:ascii="Times New Roman" w:hAnsi="Times New Roman"/>
          <w:i/>
        </w:rPr>
        <w:t>Cb</w:t>
      </w:r>
      <w:proofErr w:type="spellEnd"/>
      <w:r w:rsidRPr="00DD216B">
        <w:rPr>
          <w:rFonts w:ascii="Times New Roman" w:hAnsi="Times New Roman"/>
          <w:i/>
        </w:rPr>
        <w:tab/>
        <w:t>- cena oferty badanej,</w:t>
      </w:r>
    </w:p>
    <w:p w:rsidR="00CC606E" w:rsidRPr="00DD216B" w:rsidRDefault="00CC606E" w:rsidP="00CC606E">
      <w:pPr>
        <w:pStyle w:val="Bezodstpw"/>
        <w:spacing w:line="276" w:lineRule="auto"/>
        <w:ind w:left="567"/>
        <w:rPr>
          <w:rFonts w:ascii="Times New Roman" w:hAnsi="Times New Roman"/>
          <w:i/>
        </w:rPr>
      </w:pPr>
      <w:r w:rsidRPr="00DD216B">
        <w:rPr>
          <w:rFonts w:ascii="Times New Roman" w:hAnsi="Times New Roman"/>
          <w:i/>
        </w:rPr>
        <w:t>100</w:t>
      </w:r>
      <w:r w:rsidRPr="00DD216B">
        <w:rPr>
          <w:rFonts w:ascii="Times New Roman" w:hAnsi="Times New Roman"/>
          <w:i/>
        </w:rPr>
        <w:tab/>
        <w:t>- max liczba punktów,</w:t>
      </w:r>
    </w:p>
    <w:p w:rsidR="00CC606E" w:rsidRPr="00DD216B" w:rsidRDefault="00CC606E" w:rsidP="00CC606E">
      <w:pPr>
        <w:pStyle w:val="Bezodstpw"/>
        <w:spacing w:line="276" w:lineRule="auto"/>
        <w:ind w:left="567"/>
        <w:rPr>
          <w:rFonts w:ascii="Times New Roman" w:hAnsi="Times New Roman"/>
          <w:i/>
        </w:rPr>
      </w:pPr>
      <w:r w:rsidRPr="00DD216B">
        <w:rPr>
          <w:rFonts w:ascii="Times New Roman" w:hAnsi="Times New Roman"/>
          <w:i/>
        </w:rPr>
        <w:t>60%</w:t>
      </w:r>
      <w:r w:rsidRPr="00DD216B">
        <w:rPr>
          <w:rFonts w:ascii="Times New Roman" w:hAnsi="Times New Roman"/>
          <w:i/>
        </w:rPr>
        <w:tab/>
        <w:t>- znaczenie kryterium oceny,</w:t>
      </w:r>
    </w:p>
    <w:p w:rsidR="00CC606E" w:rsidRPr="00DD216B" w:rsidRDefault="00CC606E" w:rsidP="00CC606E">
      <w:pPr>
        <w:pStyle w:val="Bezodstpw"/>
        <w:spacing w:line="276" w:lineRule="auto"/>
        <w:ind w:left="567"/>
        <w:rPr>
          <w:rFonts w:ascii="Times New Roman" w:hAnsi="Times New Roman"/>
          <w:i/>
        </w:rPr>
      </w:pPr>
      <w:r w:rsidRPr="00DD216B">
        <w:rPr>
          <w:rFonts w:ascii="Times New Roman" w:hAnsi="Times New Roman"/>
          <w:i/>
        </w:rPr>
        <w:t>+1</w:t>
      </w:r>
      <w:r w:rsidRPr="00DD216B">
        <w:rPr>
          <w:rFonts w:ascii="Times New Roman" w:hAnsi="Times New Roman"/>
          <w:i/>
        </w:rPr>
        <w:tab/>
        <w:t>- współczynnik korygujący zmniejszający dysproporcje w przypadku, gdy</w:t>
      </w:r>
    </w:p>
    <w:p w:rsidR="00CC606E" w:rsidRPr="00DD216B" w:rsidRDefault="00CC606E" w:rsidP="00CC606E">
      <w:pPr>
        <w:pStyle w:val="Bezodstpw"/>
        <w:spacing w:line="276" w:lineRule="auto"/>
        <w:ind w:left="1560"/>
        <w:rPr>
          <w:rFonts w:ascii="Times New Roman" w:hAnsi="Times New Roman"/>
          <w:i/>
        </w:rPr>
      </w:pPr>
      <w:r w:rsidRPr="00DD216B">
        <w:rPr>
          <w:rFonts w:ascii="Times New Roman" w:hAnsi="Times New Roman"/>
          <w:i/>
        </w:rPr>
        <w:t>najniższa zaproponowana wartość będzie wynosiła 0</w:t>
      </w:r>
    </w:p>
    <w:p w:rsidR="00CC606E" w:rsidRPr="00FC5B64" w:rsidRDefault="00CC606E" w:rsidP="00CC606E">
      <w:pPr>
        <w:pStyle w:val="Bezodstpw"/>
        <w:numPr>
          <w:ilvl w:val="0"/>
          <w:numId w:val="2"/>
        </w:numPr>
        <w:spacing w:line="276" w:lineRule="auto"/>
        <w:ind w:left="567" w:hanging="283"/>
        <w:rPr>
          <w:rFonts w:ascii="Times New Roman" w:hAnsi="Times New Roman"/>
        </w:rPr>
      </w:pPr>
      <w:r w:rsidRPr="00FC5B64">
        <w:rPr>
          <w:rFonts w:ascii="Times New Roman" w:hAnsi="Times New Roman"/>
        </w:rPr>
        <w:t>Ocena kryterium oprocentowanie środków na lokatach dokonana będzie w skali 0-100 punktów.  Opis metody przyznania punktów :</w:t>
      </w:r>
    </w:p>
    <w:tbl>
      <w:tblPr>
        <w:tblOverlap w:val="never"/>
        <w:tblW w:w="0" w:type="auto"/>
        <w:jc w:val="center"/>
        <w:tblInd w:w="-325" w:type="dxa"/>
        <w:tblLayout w:type="fixed"/>
        <w:tblCellMar>
          <w:left w:w="10" w:type="dxa"/>
          <w:right w:w="10" w:type="dxa"/>
        </w:tblCellMar>
        <w:tblLook w:val="04A0"/>
      </w:tblPr>
      <w:tblGrid>
        <w:gridCol w:w="513"/>
        <w:gridCol w:w="5529"/>
        <w:gridCol w:w="992"/>
        <w:gridCol w:w="1134"/>
        <w:gridCol w:w="1078"/>
      </w:tblGrid>
      <w:tr w:rsidR="00CC606E" w:rsidTr="00BB2982">
        <w:trPr>
          <w:trHeight w:val="644"/>
          <w:jc w:val="center"/>
        </w:trPr>
        <w:tc>
          <w:tcPr>
            <w:tcW w:w="513"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Lp.</w:t>
            </w:r>
          </w:p>
        </w:tc>
        <w:tc>
          <w:tcPr>
            <w:tcW w:w="5529"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Parametr</w:t>
            </w:r>
          </w:p>
        </w:tc>
        <w:tc>
          <w:tcPr>
            <w:tcW w:w="992"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w:t>
            </w:r>
          </w:p>
        </w:tc>
        <w:tc>
          <w:tcPr>
            <w:tcW w:w="1134"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Max liczba</w:t>
            </w:r>
          </w:p>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punktów</w:t>
            </w:r>
          </w:p>
        </w:tc>
        <w:tc>
          <w:tcPr>
            <w:tcW w:w="1078" w:type="dxa"/>
            <w:tcBorders>
              <w:top w:val="single" w:sz="4" w:space="0" w:color="auto"/>
              <w:left w:val="single" w:sz="4" w:space="0" w:color="auto"/>
              <w:righ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Punkty przyznane</w:t>
            </w:r>
          </w:p>
        </w:tc>
      </w:tr>
      <w:tr w:rsidR="00CC606E" w:rsidTr="00BB2982">
        <w:trPr>
          <w:trHeight w:val="644"/>
          <w:jc w:val="center"/>
        </w:trPr>
        <w:tc>
          <w:tcPr>
            <w:tcW w:w="513"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1</w:t>
            </w:r>
          </w:p>
        </w:tc>
        <w:tc>
          <w:tcPr>
            <w:tcW w:w="5529" w:type="dxa"/>
            <w:tcBorders>
              <w:top w:val="single" w:sz="4" w:space="0" w:color="auto"/>
              <w:left w:val="single" w:sz="4" w:space="0" w:color="auto"/>
            </w:tcBorders>
            <w:shd w:val="clear" w:color="auto" w:fill="FFFFFF"/>
            <w:vAlign w:val="center"/>
          </w:tcPr>
          <w:p w:rsidR="00CC606E" w:rsidRPr="00FC5B64" w:rsidRDefault="00CC606E" w:rsidP="00BB2982">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Oprocentowanie lokat jednodniowych (</w:t>
            </w:r>
            <w:proofErr w:type="spellStart"/>
            <w:r w:rsidRPr="00FC5B64">
              <w:rPr>
                <w:rFonts w:ascii="Times New Roman" w:hAnsi="Times New Roman"/>
                <w:sz w:val="28"/>
                <w:szCs w:val="28"/>
                <w:vertAlign w:val="superscript"/>
              </w:rPr>
              <w:t>ovemigth</w:t>
            </w:r>
            <w:proofErr w:type="spellEnd"/>
            <w:r w:rsidRPr="00FC5B64">
              <w:rPr>
                <w:rFonts w:ascii="Times New Roman" w:hAnsi="Times New Roman"/>
                <w:sz w:val="28"/>
                <w:szCs w:val="28"/>
                <w:vertAlign w:val="superscript"/>
              </w:rPr>
              <w:t>) WIBID IM +/- marża banku (%), gdzie WIBID IM wg notowania z dn. 11.10.2018 r. = 1,44</w:t>
            </w:r>
          </w:p>
        </w:tc>
        <w:tc>
          <w:tcPr>
            <w:tcW w:w="992"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p>
        </w:tc>
        <w:tc>
          <w:tcPr>
            <w:tcW w:w="1134"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60</w:t>
            </w:r>
          </w:p>
        </w:tc>
        <w:tc>
          <w:tcPr>
            <w:tcW w:w="1078" w:type="dxa"/>
            <w:tcBorders>
              <w:top w:val="single" w:sz="4" w:space="0" w:color="auto"/>
              <w:left w:val="single" w:sz="4" w:space="0" w:color="auto"/>
              <w:right w:val="single" w:sz="4" w:space="0" w:color="auto"/>
            </w:tcBorders>
            <w:shd w:val="clear" w:color="auto" w:fill="FFFFFF"/>
            <w:vAlign w:val="center"/>
          </w:tcPr>
          <w:p w:rsidR="00CC606E" w:rsidRPr="00FC5B64" w:rsidRDefault="00CC606E" w:rsidP="00567D32">
            <w:pPr>
              <w:pStyle w:val="Bezodstpw"/>
              <w:jc w:val="center"/>
              <w:rPr>
                <w:rFonts w:ascii="Times New Roman" w:hAnsi="Times New Roman"/>
                <w:sz w:val="28"/>
                <w:szCs w:val="28"/>
                <w:vertAlign w:val="superscript"/>
              </w:rPr>
            </w:pPr>
            <w:proofErr w:type="spellStart"/>
            <w:r w:rsidRPr="00FC5B64">
              <w:rPr>
                <w:rFonts w:ascii="Times New Roman" w:hAnsi="Times New Roman"/>
                <w:sz w:val="28"/>
                <w:szCs w:val="28"/>
                <w:vertAlign w:val="superscript"/>
              </w:rPr>
              <w:t>Cb</w:t>
            </w:r>
            <w:proofErr w:type="spellEnd"/>
            <w:r w:rsidRPr="00FC5B64">
              <w:rPr>
                <w:rFonts w:ascii="Times New Roman" w:hAnsi="Times New Roman"/>
                <w:sz w:val="28"/>
                <w:szCs w:val="28"/>
                <w:vertAlign w:val="superscript"/>
              </w:rPr>
              <w:t>/</w:t>
            </w:r>
            <w:proofErr w:type="spellStart"/>
            <w:r w:rsidRPr="00FC5B64">
              <w:rPr>
                <w:rFonts w:ascii="Times New Roman" w:hAnsi="Times New Roman"/>
                <w:sz w:val="28"/>
                <w:szCs w:val="28"/>
                <w:vertAlign w:val="superscript"/>
              </w:rPr>
              <w:t>C</w:t>
            </w:r>
            <w:r w:rsidR="00567D32">
              <w:rPr>
                <w:rFonts w:ascii="Times New Roman" w:hAnsi="Times New Roman"/>
                <w:sz w:val="28"/>
                <w:szCs w:val="28"/>
                <w:vertAlign w:val="superscript"/>
              </w:rPr>
              <w:t>n</w:t>
            </w:r>
            <w:proofErr w:type="spellEnd"/>
            <w:r w:rsidRPr="00FC5B64">
              <w:rPr>
                <w:rFonts w:ascii="Times New Roman" w:hAnsi="Times New Roman"/>
                <w:sz w:val="28"/>
                <w:szCs w:val="28"/>
                <w:vertAlign w:val="superscript"/>
              </w:rPr>
              <w:t xml:space="preserve"> x 60</w:t>
            </w:r>
          </w:p>
        </w:tc>
      </w:tr>
      <w:tr w:rsidR="00CC606E" w:rsidTr="00BB2982">
        <w:trPr>
          <w:trHeight w:val="644"/>
          <w:jc w:val="center"/>
        </w:trPr>
        <w:tc>
          <w:tcPr>
            <w:tcW w:w="513"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2</w:t>
            </w:r>
          </w:p>
        </w:tc>
        <w:tc>
          <w:tcPr>
            <w:tcW w:w="5529" w:type="dxa"/>
            <w:tcBorders>
              <w:top w:val="single" w:sz="4" w:space="0" w:color="auto"/>
              <w:left w:val="single" w:sz="4" w:space="0" w:color="auto"/>
            </w:tcBorders>
            <w:shd w:val="clear" w:color="auto" w:fill="FFFFFF"/>
            <w:vAlign w:val="center"/>
          </w:tcPr>
          <w:p w:rsidR="00CC606E" w:rsidRPr="00FC5B64" w:rsidRDefault="00CC606E" w:rsidP="00BB2982">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Oprocentowanie lokat weekendowych WIBID IM +/- marża banku (%), gdzie WIBID IM wg notowania z dn. 11.10.2018 r. = 1,44</w:t>
            </w:r>
          </w:p>
        </w:tc>
        <w:tc>
          <w:tcPr>
            <w:tcW w:w="992"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p>
        </w:tc>
        <w:tc>
          <w:tcPr>
            <w:tcW w:w="1134"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40</w:t>
            </w:r>
          </w:p>
        </w:tc>
        <w:tc>
          <w:tcPr>
            <w:tcW w:w="1078" w:type="dxa"/>
            <w:tcBorders>
              <w:top w:val="single" w:sz="4" w:space="0" w:color="auto"/>
              <w:left w:val="single" w:sz="4" w:space="0" w:color="auto"/>
              <w:right w:val="single" w:sz="4" w:space="0" w:color="auto"/>
            </w:tcBorders>
            <w:shd w:val="clear" w:color="auto" w:fill="FFFFFF"/>
            <w:vAlign w:val="center"/>
          </w:tcPr>
          <w:p w:rsidR="00CC606E" w:rsidRPr="00FC5B64" w:rsidRDefault="00CC606E" w:rsidP="00567D32">
            <w:pPr>
              <w:pStyle w:val="Bezodstpw"/>
              <w:jc w:val="center"/>
              <w:rPr>
                <w:rFonts w:ascii="Times New Roman" w:hAnsi="Times New Roman"/>
                <w:sz w:val="28"/>
                <w:szCs w:val="28"/>
                <w:vertAlign w:val="superscript"/>
              </w:rPr>
            </w:pPr>
            <w:proofErr w:type="spellStart"/>
            <w:r w:rsidRPr="00FC5B64">
              <w:rPr>
                <w:rFonts w:ascii="Times New Roman" w:hAnsi="Times New Roman"/>
                <w:sz w:val="28"/>
                <w:szCs w:val="28"/>
                <w:vertAlign w:val="superscript"/>
              </w:rPr>
              <w:t>Cb</w:t>
            </w:r>
            <w:proofErr w:type="spellEnd"/>
            <w:r w:rsidRPr="00FC5B64">
              <w:rPr>
                <w:rFonts w:ascii="Times New Roman" w:hAnsi="Times New Roman"/>
                <w:sz w:val="28"/>
                <w:szCs w:val="28"/>
                <w:vertAlign w:val="superscript"/>
              </w:rPr>
              <w:t>/</w:t>
            </w:r>
            <w:proofErr w:type="spellStart"/>
            <w:r w:rsidRPr="00FC5B64">
              <w:rPr>
                <w:rFonts w:ascii="Times New Roman" w:hAnsi="Times New Roman"/>
                <w:sz w:val="28"/>
                <w:szCs w:val="28"/>
                <w:vertAlign w:val="superscript"/>
              </w:rPr>
              <w:t>Cn</w:t>
            </w:r>
            <w:proofErr w:type="spellEnd"/>
            <w:r w:rsidR="00567D32">
              <w:rPr>
                <w:rFonts w:ascii="Times New Roman" w:hAnsi="Times New Roman"/>
                <w:sz w:val="28"/>
                <w:szCs w:val="28"/>
                <w:vertAlign w:val="superscript"/>
              </w:rPr>
              <w:t xml:space="preserve"> </w:t>
            </w:r>
            <w:r w:rsidRPr="00FC5B64">
              <w:rPr>
                <w:rFonts w:ascii="Times New Roman" w:hAnsi="Times New Roman"/>
                <w:sz w:val="28"/>
                <w:szCs w:val="28"/>
                <w:vertAlign w:val="superscript"/>
              </w:rPr>
              <w:t>x</w:t>
            </w:r>
            <w:r w:rsidR="00567D32">
              <w:rPr>
                <w:rFonts w:ascii="Times New Roman" w:hAnsi="Times New Roman"/>
                <w:sz w:val="28"/>
                <w:szCs w:val="28"/>
                <w:vertAlign w:val="superscript"/>
              </w:rPr>
              <w:t xml:space="preserve"> </w:t>
            </w:r>
            <w:r w:rsidRPr="00FC5B64">
              <w:rPr>
                <w:rFonts w:ascii="Times New Roman" w:hAnsi="Times New Roman"/>
                <w:sz w:val="28"/>
                <w:szCs w:val="28"/>
                <w:vertAlign w:val="superscript"/>
              </w:rPr>
              <w:t>40</w:t>
            </w:r>
          </w:p>
        </w:tc>
      </w:tr>
      <w:tr w:rsidR="00CC606E" w:rsidTr="00BB2982">
        <w:trPr>
          <w:trHeight w:val="644"/>
          <w:jc w:val="center"/>
        </w:trPr>
        <w:tc>
          <w:tcPr>
            <w:tcW w:w="513"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p>
        </w:tc>
        <w:tc>
          <w:tcPr>
            <w:tcW w:w="5529"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Razem</w:t>
            </w:r>
          </w:p>
        </w:tc>
        <w:tc>
          <w:tcPr>
            <w:tcW w:w="992"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p>
        </w:tc>
        <w:tc>
          <w:tcPr>
            <w:tcW w:w="1134"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100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p>
        </w:tc>
      </w:tr>
    </w:tbl>
    <w:p w:rsidR="00CC606E" w:rsidRPr="00DD216B" w:rsidRDefault="00CC606E" w:rsidP="00CC606E">
      <w:pPr>
        <w:pStyle w:val="Bezodstpw"/>
        <w:spacing w:line="276" w:lineRule="auto"/>
        <w:ind w:firstLine="567"/>
        <w:rPr>
          <w:rFonts w:ascii="Times New Roman" w:hAnsi="Times New Roman"/>
          <w:i/>
        </w:rPr>
      </w:pPr>
      <w:r w:rsidRPr="00DD216B">
        <w:rPr>
          <w:rFonts w:ascii="Times New Roman" w:hAnsi="Times New Roman"/>
          <w:i/>
        </w:rPr>
        <w:t xml:space="preserve">O </w:t>
      </w:r>
      <w:r>
        <w:rPr>
          <w:rFonts w:ascii="Times New Roman" w:hAnsi="Times New Roman"/>
          <w:i/>
        </w:rPr>
        <w:tab/>
      </w:r>
      <w:r w:rsidRPr="00DD216B">
        <w:rPr>
          <w:rFonts w:ascii="Times New Roman" w:hAnsi="Times New Roman"/>
          <w:i/>
        </w:rPr>
        <w:t>= ilość przyznanych punktów (w skali 0-100) x 30%</w:t>
      </w:r>
    </w:p>
    <w:p w:rsidR="00CC606E" w:rsidRPr="00DD216B" w:rsidRDefault="00CC606E" w:rsidP="00CC606E">
      <w:pPr>
        <w:pStyle w:val="Bezodstpw"/>
        <w:spacing w:line="276" w:lineRule="auto"/>
        <w:ind w:firstLine="567"/>
        <w:rPr>
          <w:rFonts w:ascii="Times New Roman" w:hAnsi="Times New Roman"/>
          <w:i/>
        </w:rPr>
      </w:pPr>
      <w:r w:rsidRPr="00DD216B">
        <w:rPr>
          <w:rFonts w:ascii="Times New Roman" w:hAnsi="Times New Roman"/>
          <w:i/>
        </w:rPr>
        <w:t>gdzie •</w:t>
      </w:r>
    </w:p>
    <w:p w:rsidR="00CC606E" w:rsidRPr="00DD216B" w:rsidRDefault="00CC606E" w:rsidP="00CC606E">
      <w:pPr>
        <w:pStyle w:val="Bezodstpw"/>
        <w:spacing w:line="276" w:lineRule="auto"/>
        <w:ind w:firstLine="567"/>
        <w:rPr>
          <w:rFonts w:ascii="Times New Roman" w:hAnsi="Times New Roman"/>
          <w:i/>
        </w:rPr>
      </w:pPr>
      <w:r w:rsidRPr="00DD216B">
        <w:rPr>
          <w:rFonts w:ascii="Times New Roman" w:hAnsi="Times New Roman"/>
          <w:i/>
        </w:rPr>
        <w:t>O</w:t>
      </w:r>
      <w:r w:rsidRPr="00DD216B">
        <w:rPr>
          <w:rFonts w:ascii="Times New Roman" w:hAnsi="Times New Roman"/>
          <w:i/>
        </w:rPr>
        <w:tab/>
        <w:t>- kryterium oprocentowanie środków na lokatach,</w:t>
      </w:r>
    </w:p>
    <w:p w:rsidR="00CC606E" w:rsidRPr="00DD216B" w:rsidRDefault="00CC606E" w:rsidP="00CC606E">
      <w:pPr>
        <w:pStyle w:val="Bezodstpw"/>
        <w:spacing w:line="276" w:lineRule="auto"/>
        <w:ind w:firstLine="567"/>
        <w:rPr>
          <w:rFonts w:ascii="Times New Roman" w:hAnsi="Times New Roman"/>
          <w:i/>
        </w:rPr>
      </w:pPr>
      <w:proofErr w:type="spellStart"/>
      <w:r>
        <w:rPr>
          <w:rFonts w:ascii="Times New Roman" w:hAnsi="Times New Roman"/>
          <w:i/>
        </w:rPr>
        <w:t>C</w:t>
      </w:r>
      <w:r w:rsidRPr="00DD216B">
        <w:rPr>
          <w:rFonts w:ascii="Times New Roman" w:hAnsi="Times New Roman"/>
          <w:i/>
        </w:rPr>
        <w:t>b</w:t>
      </w:r>
      <w:proofErr w:type="spellEnd"/>
      <w:r w:rsidRPr="00DD216B">
        <w:rPr>
          <w:rFonts w:ascii="Times New Roman" w:hAnsi="Times New Roman"/>
          <w:i/>
        </w:rPr>
        <w:tab/>
        <w:t>- wartość oferty badanej,</w:t>
      </w:r>
    </w:p>
    <w:p w:rsidR="00CC606E" w:rsidRPr="00DD216B" w:rsidRDefault="00CC606E" w:rsidP="00CC606E">
      <w:pPr>
        <w:pStyle w:val="Bezodstpw"/>
        <w:spacing w:line="276" w:lineRule="auto"/>
        <w:ind w:firstLine="567"/>
        <w:rPr>
          <w:rFonts w:ascii="Times New Roman" w:hAnsi="Times New Roman"/>
          <w:i/>
        </w:rPr>
      </w:pPr>
      <w:proofErr w:type="spellStart"/>
      <w:r w:rsidRPr="00DD216B">
        <w:rPr>
          <w:rFonts w:ascii="Times New Roman" w:hAnsi="Times New Roman"/>
          <w:i/>
        </w:rPr>
        <w:t>Cn</w:t>
      </w:r>
      <w:proofErr w:type="spellEnd"/>
      <w:r w:rsidRPr="00DD216B">
        <w:rPr>
          <w:rFonts w:ascii="Times New Roman" w:hAnsi="Times New Roman"/>
          <w:i/>
        </w:rPr>
        <w:tab/>
        <w:t>- najwyższa wartość,</w:t>
      </w:r>
    </w:p>
    <w:p w:rsidR="00CC606E" w:rsidRPr="00DD216B" w:rsidRDefault="00CC606E" w:rsidP="00CC606E">
      <w:pPr>
        <w:pStyle w:val="Bezodstpw"/>
        <w:spacing w:line="276" w:lineRule="auto"/>
        <w:ind w:firstLine="567"/>
        <w:rPr>
          <w:rFonts w:ascii="Times New Roman" w:hAnsi="Times New Roman"/>
          <w:i/>
        </w:rPr>
      </w:pPr>
      <w:r w:rsidRPr="00DD216B">
        <w:rPr>
          <w:rFonts w:ascii="Times New Roman" w:hAnsi="Times New Roman"/>
          <w:i/>
        </w:rPr>
        <w:t>100</w:t>
      </w:r>
      <w:r w:rsidRPr="00DD216B">
        <w:rPr>
          <w:rFonts w:ascii="Times New Roman" w:hAnsi="Times New Roman"/>
          <w:i/>
        </w:rPr>
        <w:tab/>
        <w:t>- max liczba punktów,</w:t>
      </w:r>
    </w:p>
    <w:p w:rsidR="00CC606E" w:rsidRPr="00DD216B" w:rsidRDefault="00CC606E" w:rsidP="00CC606E">
      <w:pPr>
        <w:pStyle w:val="Bezodstpw"/>
        <w:spacing w:line="276" w:lineRule="auto"/>
        <w:ind w:firstLine="567"/>
        <w:rPr>
          <w:rFonts w:ascii="Times New Roman" w:hAnsi="Times New Roman"/>
          <w:i/>
        </w:rPr>
      </w:pPr>
      <w:r w:rsidRPr="00DD216B">
        <w:rPr>
          <w:rFonts w:ascii="Times New Roman" w:hAnsi="Times New Roman"/>
          <w:i/>
        </w:rPr>
        <w:t>30%</w:t>
      </w:r>
      <w:r w:rsidRPr="00DD216B">
        <w:rPr>
          <w:rFonts w:ascii="Times New Roman" w:hAnsi="Times New Roman"/>
          <w:i/>
        </w:rPr>
        <w:tab/>
        <w:t>- znaczenie kryterium oceny</w:t>
      </w:r>
    </w:p>
    <w:p w:rsidR="00CC606E" w:rsidRPr="00DD216B" w:rsidRDefault="00CC606E" w:rsidP="00CC606E">
      <w:pPr>
        <w:pStyle w:val="Bezodstpw"/>
        <w:spacing w:line="276" w:lineRule="auto"/>
        <w:ind w:left="567"/>
        <w:rPr>
          <w:rFonts w:ascii="Times New Roman" w:hAnsi="Times New Roman"/>
          <w:i/>
        </w:rPr>
      </w:pPr>
      <w:r w:rsidRPr="00DD216B">
        <w:rPr>
          <w:rFonts w:ascii="Times New Roman" w:hAnsi="Times New Roman"/>
          <w:i/>
        </w:rPr>
        <w:t>Oprocentowanie środków ustalone będzie w oparciu o notowania stawki W1BID IM oraz marży w formie premii (wartość dodana) lub marży (wartość ujemna) określonej przez Wykonawcę w ofercie.</w:t>
      </w:r>
    </w:p>
    <w:p w:rsidR="00CC606E" w:rsidRPr="00141CF4" w:rsidRDefault="00CC606E" w:rsidP="00CC606E">
      <w:pPr>
        <w:pStyle w:val="Bezodstpw"/>
        <w:numPr>
          <w:ilvl w:val="0"/>
          <w:numId w:val="2"/>
        </w:numPr>
        <w:spacing w:line="276" w:lineRule="auto"/>
        <w:ind w:left="567" w:hanging="283"/>
        <w:rPr>
          <w:rFonts w:ascii="Times New Roman" w:hAnsi="Times New Roman"/>
        </w:rPr>
      </w:pPr>
      <w:r w:rsidRPr="00141CF4">
        <w:rPr>
          <w:rFonts w:ascii="Times New Roman" w:hAnsi="Times New Roman"/>
        </w:rPr>
        <w:t>Ocena kryterium warunki dotyczące dodatkowych usług bankowych dokonana będzie w skali 0-100 punktów. Opis metody przyznania punktów :</w:t>
      </w:r>
    </w:p>
    <w:tbl>
      <w:tblPr>
        <w:tblOverlap w:val="never"/>
        <w:tblW w:w="0" w:type="auto"/>
        <w:jc w:val="center"/>
        <w:tblInd w:w="-309" w:type="dxa"/>
        <w:tblLayout w:type="fixed"/>
        <w:tblCellMar>
          <w:left w:w="10" w:type="dxa"/>
          <w:right w:w="10" w:type="dxa"/>
        </w:tblCellMar>
        <w:tblLook w:val="04A0"/>
      </w:tblPr>
      <w:tblGrid>
        <w:gridCol w:w="554"/>
        <w:gridCol w:w="3969"/>
        <w:gridCol w:w="851"/>
        <w:gridCol w:w="3671"/>
      </w:tblGrid>
      <w:tr w:rsidR="00CC606E" w:rsidTr="00BB2982">
        <w:trPr>
          <w:trHeight w:val="455"/>
          <w:jc w:val="center"/>
        </w:trPr>
        <w:tc>
          <w:tcPr>
            <w:tcW w:w="554"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Lp.</w:t>
            </w:r>
          </w:p>
        </w:tc>
        <w:tc>
          <w:tcPr>
            <w:tcW w:w="3969"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Parametr</w:t>
            </w:r>
          </w:p>
        </w:tc>
        <w:tc>
          <w:tcPr>
            <w:tcW w:w="851"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Max liczba punktów</w:t>
            </w:r>
          </w:p>
        </w:tc>
        <w:tc>
          <w:tcPr>
            <w:tcW w:w="3671"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Punkty przyznane</w:t>
            </w:r>
          </w:p>
        </w:tc>
      </w:tr>
      <w:tr w:rsidR="00CC606E" w:rsidTr="00BB2982">
        <w:trPr>
          <w:trHeight w:val="1289"/>
          <w:jc w:val="center"/>
        </w:trPr>
        <w:tc>
          <w:tcPr>
            <w:tcW w:w="554"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1</w:t>
            </w:r>
          </w:p>
        </w:tc>
        <w:tc>
          <w:tcPr>
            <w:tcW w:w="3969" w:type="dxa"/>
            <w:tcBorders>
              <w:top w:val="single" w:sz="4" w:space="0" w:color="auto"/>
              <w:left w:val="single" w:sz="4" w:space="0" w:color="auto"/>
            </w:tcBorders>
            <w:shd w:val="clear" w:color="auto" w:fill="FFFFFF"/>
            <w:vAlign w:val="center"/>
          </w:tcPr>
          <w:p w:rsidR="00CC606E" w:rsidRPr="00FC5B64" w:rsidRDefault="00CC606E" w:rsidP="00BB2982">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Możliwość otwarcia rachunku oszczędnościowego, umożliwiającego lokowanie nadwyżek finansowych (oprocentowanie, sposób korzystania, okres, warunki wypłaty środków, czy całkowitego zamknięcia itp.)</w:t>
            </w:r>
          </w:p>
        </w:tc>
        <w:tc>
          <w:tcPr>
            <w:tcW w:w="851"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50</w:t>
            </w:r>
          </w:p>
        </w:tc>
        <w:tc>
          <w:tcPr>
            <w:tcW w:w="3671" w:type="dxa"/>
            <w:tcBorders>
              <w:top w:val="single" w:sz="4" w:space="0" w:color="auto"/>
              <w:left w:val="single" w:sz="4" w:space="0" w:color="auto"/>
              <w:right w:val="single" w:sz="4" w:space="0" w:color="auto"/>
            </w:tcBorders>
            <w:shd w:val="clear" w:color="auto" w:fill="FFFFFF"/>
            <w:vAlign w:val="center"/>
          </w:tcPr>
          <w:p w:rsidR="00CC606E" w:rsidRPr="00FC5B64" w:rsidRDefault="00CC606E" w:rsidP="00BB2982">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Średnia ocen dokonanych</w:t>
            </w:r>
            <w:r>
              <w:rPr>
                <w:rFonts w:ascii="Times New Roman" w:hAnsi="Times New Roman"/>
                <w:sz w:val="28"/>
                <w:szCs w:val="28"/>
                <w:vertAlign w:val="superscript"/>
              </w:rPr>
              <w:t xml:space="preserve"> </w:t>
            </w:r>
            <w:r w:rsidRPr="00FC5B64">
              <w:rPr>
                <w:rFonts w:ascii="Times New Roman" w:hAnsi="Times New Roman"/>
                <w:sz w:val="28"/>
                <w:szCs w:val="28"/>
                <w:vertAlign w:val="superscript"/>
              </w:rPr>
              <w:t>przez członków komisji przetargowej w sposób analizy</w:t>
            </w:r>
            <w:r>
              <w:rPr>
                <w:rFonts w:ascii="Times New Roman" w:hAnsi="Times New Roman"/>
                <w:sz w:val="28"/>
                <w:szCs w:val="28"/>
                <w:vertAlign w:val="superscript"/>
              </w:rPr>
              <w:t xml:space="preserve"> </w:t>
            </w:r>
            <w:r w:rsidRPr="00FC5B64">
              <w:rPr>
                <w:rFonts w:ascii="Times New Roman" w:hAnsi="Times New Roman"/>
                <w:sz w:val="28"/>
                <w:szCs w:val="28"/>
                <w:vertAlign w:val="superscript"/>
              </w:rPr>
              <w:t>porównawczej</w:t>
            </w:r>
            <w:r>
              <w:rPr>
                <w:rFonts w:ascii="Times New Roman" w:hAnsi="Times New Roman"/>
                <w:sz w:val="28"/>
                <w:szCs w:val="28"/>
                <w:vertAlign w:val="superscript"/>
              </w:rPr>
              <w:t xml:space="preserve"> </w:t>
            </w:r>
            <w:r w:rsidRPr="00FC5B64">
              <w:rPr>
                <w:rFonts w:ascii="Times New Roman" w:hAnsi="Times New Roman"/>
                <w:sz w:val="28"/>
                <w:szCs w:val="28"/>
                <w:vertAlign w:val="superscript"/>
              </w:rPr>
              <w:t>wszystkich ofert</w:t>
            </w:r>
          </w:p>
        </w:tc>
      </w:tr>
      <w:tr w:rsidR="00CC606E" w:rsidTr="00BB2982">
        <w:trPr>
          <w:trHeight w:val="1122"/>
          <w:jc w:val="center"/>
        </w:trPr>
        <w:tc>
          <w:tcPr>
            <w:tcW w:w="554"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lastRenderedPageBreak/>
              <w:t>2</w:t>
            </w:r>
          </w:p>
        </w:tc>
        <w:tc>
          <w:tcPr>
            <w:tcW w:w="3969" w:type="dxa"/>
            <w:tcBorders>
              <w:top w:val="single" w:sz="4" w:space="0" w:color="auto"/>
              <w:left w:val="single" w:sz="4" w:space="0" w:color="auto"/>
            </w:tcBorders>
            <w:shd w:val="clear" w:color="auto" w:fill="FFFFFF"/>
            <w:vAlign w:val="center"/>
          </w:tcPr>
          <w:p w:rsidR="00CC606E" w:rsidRPr="00FC5B64" w:rsidRDefault="00CC606E" w:rsidP="00BB2982">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Oferowane przez Bank inne usługi bankowe, podnoszące poziom zadowolenia Zamawiającego</w:t>
            </w:r>
          </w:p>
        </w:tc>
        <w:tc>
          <w:tcPr>
            <w:tcW w:w="851" w:type="dxa"/>
            <w:tcBorders>
              <w:top w:val="single" w:sz="4" w:space="0" w:color="auto"/>
              <w:left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50</w:t>
            </w:r>
          </w:p>
        </w:tc>
        <w:tc>
          <w:tcPr>
            <w:tcW w:w="3671" w:type="dxa"/>
            <w:tcBorders>
              <w:top w:val="single" w:sz="4" w:space="0" w:color="auto"/>
              <w:left w:val="single" w:sz="4" w:space="0" w:color="auto"/>
              <w:right w:val="single" w:sz="4" w:space="0" w:color="auto"/>
            </w:tcBorders>
            <w:shd w:val="clear" w:color="auto" w:fill="FFFFFF"/>
            <w:vAlign w:val="center"/>
          </w:tcPr>
          <w:p w:rsidR="00CC606E" w:rsidRPr="00FC5B64" w:rsidRDefault="00CC606E" w:rsidP="00BB2982">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Średnia ocen dokonanych</w:t>
            </w:r>
            <w:r>
              <w:rPr>
                <w:rFonts w:ascii="Times New Roman" w:hAnsi="Times New Roman"/>
                <w:sz w:val="28"/>
                <w:szCs w:val="28"/>
                <w:vertAlign w:val="superscript"/>
              </w:rPr>
              <w:t xml:space="preserve"> </w:t>
            </w:r>
            <w:r w:rsidRPr="00FC5B64">
              <w:rPr>
                <w:rFonts w:ascii="Times New Roman" w:hAnsi="Times New Roman"/>
                <w:sz w:val="28"/>
                <w:szCs w:val="28"/>
                <w:vertAlign w:val="superscript"/>
              </w:rPr>
              <w:t>przez członków komisji przetargowej w sposób analizy</w:t>
            </w:r>
            <w:r>
              <w:rPr>
                <w:rFonts w:ascii="Times New Roman" w:hAnsi="Times New Roman"/>
                <w:sz w:val="28"/>
                <w:szCs w:val="28"/>
                <w:vertAlign w:val="superscript"/>
              </w:rPr>
              <w:t xml:space="preserve"> </w:t>
            </w:r>
            <w:r w:rsidRPr="00FC5B64">
              <w:rPr>
                <w:rFonts w:ascii="Times New Roman" w:hAnsi="Times New Roman"/>
                <w:sz w:val="28"/>
                <w:szCs w:val="28"/>
                <w:vertAlign w:val="superscript"/>
              </w:rPr>
              <w:t>porównawczej</w:t>
            </w:r>
          </w:p>
          <w:p w:rsidR="00CC606E" w:rsidRPr="00FC5B64" w:rsidRDefault="00CC606E" w:rsidP="00BB2982">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wszystkich ofert</w:t>
            </w:r>
          </w:p>
        </w:tc>
      </w:tr>
      <w:tr w:rsidR="00CC606E" w:rsidTr="00BB2982">
        <w:trPr>
          <w:trHeight w:val="380"/>
          <w:jc w:val="center"/>
        </w:trPr>
        <w:tc>
          <w:tcPr>
            <w:tcW w:w="554"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p>
        </w:tc>
        <w:tc>
          <w:tcPr>
            <w:tcW w:w="3969"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Razem</w:t>
            </w:r>
          </w:p>
        </w:tc>
        <w:tc>
          <w:tcPr>
            <w:tcW w:w="851" w:type="dxa"/>
            <w:tcBorders>
              <w:top w:val="single" w:sz="4" w:space="0" w:color="auto"/>
              <w:left w:val="single" w:sz="4" w:space="0" w:color="auto"/>
              <w:bottom w:val="single" w:sz="4" w:space="0" w:color="auto"/>
            </w:tcBorders>
            <w:shd w:val="clear" w:color="auto" w:fill="FFFFFF"/>
            <w:vAlign w:val="center"/>
          </w:tcPr>
          <w:p w:rsidR="00CC606E" w:rsidRPr="00FC5B64" w:rsidRDefault="00CC606E" w:rsidP="00BB2982">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100</w:t>
            </w:r>
          </w:p>
        </w:tc>
        <w:tc>
          <w:tcPr>
            <w:tcW w:w="3671" w:type="dxa"/>
            <w:tcBorders>
              <w:top w:val="single" w:sz="4" w:space="0" w:color="auto"/>
              <w:left w:val="single" w:sz="4" w:space="0" w:color="auto"/>
              <w:bottom w:val="single" w:sz="4" w:space="0" w:color="auto"/>
              <w:right w:val="single" w:sz="4" w:space="0" w:color="auto"/>
            </w:tcBorders>
            <w:shd w:val="clear" w:color="auto" w:fill="FFFFFF"/>
            <w:vAlign w:val="center"/>
          </w:tcPr>
          <w:p w:rsidR="00CC606E" w:rsidRPr="00FC5B64" w:rsidRDefault="00CC606E" w:rsidP="00BB2982">
            <w:pPr>
              <w:pStyle w:val="Bezodstpw"/>
              <w:rPr>
                <w:rFonts w:ascii="Times New Roman" w:hAnsi="Times New Roman"/>
                <w:sz w:val="28"/>
                <w:szCs w:val="28"/>
                <w:vertAlign w:val="superscript"/>
              </w:rPr>
            </w:pPr>
          </w:p>
        </w:tc>
      </w:tr>
    </w:tbl>
    <w:p w:rsidR="00CC606E" w:rsidRPr="00082EA7" w:rsidRDefault="00CC606E" w:rsidP="00CC606E">
      <w:pPr>
        <w:pStyle w:val="Bezodstpw"/>
        <w:spacing w:line="276" w:lineRule="auto"/>
        <w:ind w:left="567"/>
        <w:rPr>
          <w:rFonts w:ascii="Times New Roman" w:hAnsi="Times New Roman"/>
        </w:rPr>
      </w:pPr>
      <w:r>
        <w:rPr>
          <w:rFonts w:ascii="Times New Roman" w:hAnsi="Times New Roman"/>
        </w:rPr>
        <w:t xml:space="preserve">U </w:t>
      </w:r>
      <w:r w:rsidRPr="00082EA7">
        <w:rPr>
          <w:rFonts w:ascii="Times New Roman" w:hAnsi="Times New Roman"/>
        </w:rPr>
        <w:t>=</w:t>
      </w:r>
      <w:r>
        <w:rPr>
          <w:rFonts w:ascii="Times New Roman" w:hAnsi="Times New Roman"/>
        </w:rPr>
        <w:tab/>
      </w:r>
      <w:r w:rsidRPr="00082EA7">
        <w:rPr>
          <w:rFonts w:ascii="Times New Roman" w:hAnsi="Times New Roman"/>
        </w:rPr>
        <w:t xml:space="preserve"> ilość przyznanych punktów (w skali 0-100) x 10%</w:t>
      </w:r>
    </w:p>
    <w:p w:rsidR="00CC606E" w:rsidRPr="00082EA7" w:rsidRDefault="00CC606E" w:rsidP="00CC606E">
      <w:pPr>
        <w:pStyle w:val="Bezodstpw"/>
        <w:spacing w:line="276" w:lineRule="auto"/>
        <w:ind w:left="567"/>
        <w:rPr>
          <w:rFonts w:ascii="Times New Roman" w:hAnsi="Times New Roman"/>
        </w:rPr>
      </w:pPr>
      <w:r w:rsidRPr="00082EA7">
        <w:rPr>
          <w:rFonts w:ascii="Times New Roman" w:hAnsi="Times New Roman"/>
        </w:rPr>
        <w:t>Propozycje warunków dotyczących dodatkowych usług bankowych, które będą miały wpływ na przyznanie odpowiedniej ilości punktów należy opisać załączniku nr 1 do w Formularza oferty.</w:t>
      </w:r>
    </w:p>
    <w:p w:rsidR="00CC606E" w:rsidRPr="00082EA7" w:rsidRDefault="00CC606E" w:rsidP="00CC606E">
      <w:pPr>
        <w:pStyle w:val="Bezodstpw"/>
        <w:spacing w:line="276" w:lineRule="auto"/>
        <w:ind w:left="567"/>
        <w:rPr>
          <w:rFonts w:ascii="Times New Roman" w:hAnsi="Times New Roman"/>
        </w:rPr>
      </w:pPr>
      <w:r w:rsidRPr="00082EA7">
        <w:rPr>
          <w:rFonts w:ascii="Times New Roman" w:hAnsi="Times New Roman"/>
        </w:rPr>
        <w:t>Ocena ofert zostanie przeprowadzona w oparciu o przedstawione wyżej kryteria. Suma punktów przyznanych danej ofercie zostanie obliczona wg wzoru :</w:t>
      </w:r>
    </w:p>
    <w:p w:rsidR="00CC606E" w:rsidRDefault="00CC606E" w:rsidP="00CC606E">
      <w:pPr>
        <w:pStyle w:val="Bezodstpw"/>
        <w:spacing w:line="276" w:lineRule="auto"/>
        <w:ind w:left="567"/>
        <w:rPr>
          <w:rFonts w:ascii="Times New Roman" w:hAnsi="Times New Roman"/>
        </w:rPr>
      </w:pPr>
    </w:p>
    <w:p w:rsidR="00CC606E" w:rsidRPr="00082EA7" w:rsidRDefault="00CC606E" w:rsidP="00CC606E">
      <w:pPr>
        <w:pStyle w:val="Bezodstpw"/>
        <w:spacing w:line="276" w:lineRule="auto"/>
        <w:ind w:left="567"/>
        <w:jc w:val="center"/>
        <w:rPr>
          <w:rFonts w:ascii="Times New Roman" w:hAnsi="Times New Roman"/>
        </w:rPr>
      </w:pPr>
      <w:r w:rsidRPr="00082EA7">
        <w:rPr>
          <w:rFonts w:ascii="Times New Roman" w:hAnsi="Times New Roman"/>
        </w:rPr>
        <w:t xml:space="preserve">S = K + </w:t>
      </w:r>
      <w:r>
        <w:rPr>
          <w:rFonts w:ascii="Times New Roman" w:hAnsi="Times New Roman"/>
        </w:rPr>
        <w:t>O</w:t>
      </w:r>
      <w:r w:rsidRPr="00082EA7">
        <w:rPr>
          <w:rFonts w:ascii="Times New Roman" w:hAnsi="Times New Roman"/>
        </w:rPr>
        <w:t xml:space="preserve"> + </w:t>
      </w:r>
      <w:r>
        <w:rPr>
          <w:rFonts w:ascii="Times New Roman" w:hAnsi="Times New Roman"/>
        </w:rPr>
        <w:t>U</w:t>
      </w:r>
    </w:p>
    <w:p w:rsidR="00CC606E" w:rsidRDefault="00CC606E" w:rsidP="00CC606E">
      <w:pPr>
        <w:pStyle w:val="Bezodstpw"/>
        <w:spacing w:line="276" w:lineRule="auto"/>
        <w:ind w:left="567"/>
        <w:rPr>
          <w:rFonts w:ascii="Times New Roman" w:hAnsi="Times New Roman"/>
        </w:rPr>
      </w:pPr>
    </w:p>
    <w:p w:rsidR="00CC606E" w:rsidRPr="00082EA7" w:rsidRDefault="00CC606E" w:rsidP="00CC606E">
      <w:pPr>
        <w:pStyle w:val="Bezodstpw"/>
        <w:spacing w:line="276" w:lineRule="auto"/>
        <w:ind w:left="567"/>
        <w:rPr>
          <w:rFonts w:ascii="Times New Roman" w:hAnsi="Times New Roman"/>
        </w:rPr>
      </w:pPr>
      <w:r>
        <w:rPr>
          <w:rFonts w:ascii="Times New Roman" w:hAnsi="Times New Roman"/>
        </w:rPr>
        <w:t>g</w:t>
      </w:r>
      <w:r w:rsidRPr="00082EA7">
        <w:rPr>
          <w:rFonts w:ascii="Times New Roman" w:hAnsi="Times New Roman"/>
        </w:rPr>
        <w:t>dzie :</w:t>
      </w:r>
    </w:p>
    <w:p w:rsidR="00CC606E" w:rsidRPr="00082EA7" w:rsidRDefault="00CC606E" w:rsidP="00CC606E">
      <w:pPr>
        <w:pStyle w:val="Bezodstpw"/>
        <w:spacing w:line="276" w:lineRule="auto"/>
        <w:ind w:left="567"/>
        <w:rPr>
          <w:rFonts w:ascii="Times New Roman" w:hAnsi="Times New Roman"/>
        </w:rPr>
      </w:pPr>
      <w:r w:rsidRPr="00082EA7">
        <w:rPr>
          <w:rFonts w:ascii="Times New Roman" w:hAnsi="Times New Roman"/>
        </w:rPr>
        <w:t>S</w:t>
      </w:r>
      <w:r>
        <w:rPr>
          <w:rFonts w:ascii="Times New Roman" w:hAnsi="Times New Roman"/>
        </w:rPr>
        <w:t xml:space="preserve"> </w:t>
      </w:r>
      <w:r w:rsidRPr="00082EA7">
        <w:rPr>
          <w:rFonts w:ascii="Times New Roman" w:hAnsi="Times New Roman"/>
        </w:rPr>
        <w:tab/>
        <w:t>-</w:t>
      </w:r>
      <w:r>
        <w:rPr>
          <w:rFonts w:ascii="Times New Roman" w:hAnsi="Times New Roman"/>
        </w:rPr>
        <w:t xml:space="preserve"> </w:t>
      </w:r>
      <w:r w:rsidRPr="00082EA7">
        <w:rPr>
          <w:rFonts w:ascii="Times New Roman" w:hAnsi="Times New Roman"/>
        </w:rPr>
        <w:t>suma kryteriów oceny,</w:t>
      </w:r>
    </w:p>
    <w:p w:rsidR="00CC606E" w:rsidRPr="00082EA7" w:rsidRDefault="00CC606E" w:rsidP="00CC606E">
      <w:pPr>
        <w:pStyle w:val="Bezodstpw"/>
        <w:spacing w:line="276" w:lineRule="auto"/>
        <w:ind w:left="567"/>
        <w:rPr>
          <w:rFonts w:ascii="Times New Roman" w:hAnsi="Times New Roman"/>
        </w:rPr>
      </w:pPr>
      <w:r>
        <w:rPr>
          <w:rFonts w:ascii="Times New Roman" w:hAnsi="Times New Roman"/>
        </w:rPr>
        <w:t>K</w:t>
      </w:r>
      <w:r w:rsidRPr="00082EA7">
        <w:rPr>
          <w:rFonts w:ascii="Times New Roman" w:hAnsi="Times New Roman"/>
        </w:rPr>
        <w:tab/>
        <w:t>-</w:t>
      </w:r>
      <w:r>
        <w:rPr>
          <w:rFonts w:ascii="Times New Roman" w:hAnsi="Times New Roman"/>
        </w:rPr>
        <w:t xml:space="preserve"> </w:t>
      </w:r>
      <w:r w:rsidRPr="00082EA7">
        <w:rPr>
          <w:rFonts w:ascii="Times New Roman" w:hAnsi="Times New Roman"/>
        </w:rPr>
        <w:t>kryterium cena oferty,</w:t>
      </w:r>
    </w:p>
    <w:p w:rsidR="00CC606E" w:rsidRPr="00082EA7" w:rsidRDefault="00CC606E" w:rsidP="00CC606E">
      <w:pPr>
        <w:pStyle w:val="Bezodstpw"/>
        <w:spacing w:line="276" w:lineRule="auto"/>
        <w:ind w:left="567"/>
        <w:rPr>
          <w:rFonts w:ascii="Times New Roman" w:hAnsi="Times New Roman"/>
        </w:rPr>
      </w:pPr>
      <w:r>
        <w:rPr>
          <w:rFonts w:ascii="Times New Roman" w:hAnsi="Times New Roman"/>
        </w:rPr>
        <w:t>O</w:t>
      </w:r>
      <w:r w:rsidRPr="00082EA7">
        <w:rPr>
          <w:rFonts w:ascii="Times New Roman" w:hAnsi="Times New Roman"/>
        </w:rPr>
        <w:tab/>
        <w:t>-</w:t>
      </w:r>
      <w:r>
        <w:rPr>
          <w:rFonts w:ascii="Times New Roman" w:hAnsi="Times New Roman"/>
        </w:rPr>
        <w:t xml:space="preserve"> </w:t>
      </w:r>
      <w:r w:rsidRPr="00082EA7">
        <w:rPr>
          <w:rFonts w:ascii="Times New Roman" w:hAnsi="Times New Roman"/>
        </w:rPr>
        <w:t>kryterium oprocentowanie lokat,</w:t>
      </w:r>
    </w:p>
    <w:p w:rsidR="00CC606E" w:rsidRPr="00082EA7" w:rsidRDefault="00CC606E" w:rsidP="00CC606E">
      <w:pPr>
        <w:pStyle w:val="Bezodstpw"/>
        <w:spacing w:line="276" w:lineRule="auto"/>
        <w:ind w:left="567"/>
        <w:rPr>
          <w:rFonts w:ascii="Times New Roman" w:hAnsi="Times New Roman"/>
        </w:rPr>
      </w:pPr>
      <w:r>
        <w:rPr>
          <w:rFonts w:ascii="Times New Roman" w:hAnsi="Times New Roman"/>
        </w:rPr>
        <w:t>U</w:t>
      </w:r>
      <w:r w:rsidRPr="00082EA7">
        <w:rPr>
          <w:rFonts w:ascii="Times New Roman" w:hAnsi="Times New Roman"/>
        </w:rPr>
        <w:tab/>
        <w:t>-</w:t>
      </w:r>
      <w:r>
        <w:rPr>
          <w:rFonts w:ascii="Times New Roman" w:hAnsi="Times New Roman"/>
        </w:rPr>
        <w:t xml:space="preserve"> </w:t>
      </w:r>
      <w:r w:rsidRPr="00082EA7">
        <w:rPr>
          <w:rFonts w:ascii="Times New Roman" w:hAnsi="Times New Roman"/>
        </w:rPr>
        <w:t>kryterium warunki dotyczące dodatkowych usług bankowych</w:t>
      </w:r>
    </w:p>
    <w:p w:rsidR="00CC606E" w:rsidRPr="00082EA7" w:rsidRDefault="00CC606E" w:rsidP="00CC606E">
      <w:pPr>
        <w:pStyle w:val="Bezodstpw"/>
        <w:spacing w:line="276" w:lineRule="auto"/>
        <w:jc w:val="both"/>
        <w:rPr>
          <w:rFonts w:ascii="Times New Roman" w:hAnsi="Times New Roman"/>
        </w:rPr>
      </w:pPr>
      <w:r w:rsidRPr="00082EA7">
        <w:rPr>
          <w:rFonts w:ascii="Times New Roman" w:hAnsi="Times New Roman"/>
        </w:rPr>
        <w:t>Punkty obliczone będą w wartościach liczbowych do drugiego miejsca po przecinku, najkorzystniejsza oferta może otrzymać maksymalnie 100 punktów.</w:t>
      </w:r>
    </w:p>
    <w:p w:rsidR="00CC606E" w:rsidRPr="00082EA7" w:rsidRDefault="00CC606E" w:rsidP="00CC606E">
      <w:pPr>
        <w:pStyle w:val="Bezodstpw"/>
        <w:spacing w:line="276" w:lineRule="auto"/>
        <w:jc w:val="both"/>
        <w:rPr>
          <w:rFonts w:ascii="Times New Roman" w:hAnsi="Times New Roman"/>
        </w:rPr>
      </w:pPr>
      <w:r w:rsidRPr="00082EA7">
        <w:rPr>
          <w:rFonts w:ascii="Times New Roman" w:hAnsi="Times New Roman"/>
        </w:rPr>
        <w:t>Przyjęta przez Zamawiającego metodyka oceny kryterium zapewnia jej obiektywizm, gwarantuje konkurencyjność postępowania oraz upraszcza opracowanie ofert.</w:t>
      </w:r>
    </w:p>
    <w:p w:rsidR="00CC606E" w:rsidRPr="00082EA7" w:rsidRDefault="00CC606E" w:rsidP="00CC606E">
      <w:pPr>
        <w:pStyle w:val="Bezodstpw"/>
        <w:spacing w:line="276" w:lineRule="auto"/>
        <w:jc w:val="both"/>
        <w:rPr>
          <w:rFonts w:ascii="Times New Roman" w:hAnsi="Times New Roman"/>
        </w:rPr>
      </w:pPr>
      <w:r w:rsidRPr="00082EA7">
        <w:rPr>
          <w:rFonts w:ascii="Times New Roman" w:hAnsi="Times New Roman"/>
        </w:rPr>
        <w:t>Ocena ofert zostanie przeprowadzona w oparciu o przedstawione wyżej kryteria. Punkty obliczone będą w wartościach liczbowych do drugiego miejsca po przecinku, najkorzystniejsza oferta może otrzymać maksymalnie 100 punktów. Przyjęta przez Zamawiającego metodyka oceny kryterium zapewnia jej obiektywizm, gwarantuje konkurencyjność postępowania oraz upraszcza opracowanie ofert. Zamawiający udzieli zamówienia Wykonawcy, którego oferta odpowiada wszystkim wymaganiom przedstawionym w ustawie Prawo zamówień publicznych oraz Specyfikacji Istotnych Warunków Zamówienia oraz zostanie oceniona, jako najkorzystniejsza w oparciu o podane kryteria wyboru.</w:t>
      </w:r>
    </w:p>
    <w:p w:rsidR="00CC606E" w:rsidRPr="00E37923" w:rsidRDefault="00CC606E" w:rsidP="00CC606E">
      <w:pPr>
        <w:pStyle w:val="Style21"/>
        <w:widowControl/>
        <w:spacing w:line="276" w:lineRule="auto"/>
        <w:ind w:right="370"/>
      </w:pPr>
    </w:p>
    <w:p w:rsidR="00567D32" w:rsidRDefault="00567D32" w:rsidP="00567D32">
      <w:pPr>
        <w:spacing w:line="360" w:lineRule="auto"/>
        <w:ind w:left="6237"/>
        <w:jc w:val="center"/>
        <w:rPr>
          <w:b/>
          <w:color w:val="000000"/>
        </w:rPr>
      </w:pPr>
    </w:p>
    <w:p w:rsidR="00567D32" w:rsidRDefault="00567D32" w:rsidP="00567D32">
      <w:pPr>
        <w:spacing w:line="360" w:lineRule="auto"/>
        <w:ind w:left="6237"/>
        <w:jc w:val="center"/>
        <w:rPr>
          <w:b/>
          <w:color w:val="000000"/>
        </w:rPr>
      </w:pPr>
    </w:p>
    <w:p w:rsidR="00567D32" w:rsidRPr="00435D60" w:rsidRDefault="00567D32" w:rsidP="00567D32">
      <w:pPr>
        <w:spacing w:line="360" w:lineRule="auto"/>
        <w:ind w:left="6237"/>
        <w:jc w:val="center"/>
        <w:rPr>
          <w:b/>
          <w:color w:val="000000"/>
        </w:rPr>
      </w:pPr>
      <w:r>
        <w:rPr>
          <w:b/>
          <w:color w:val="000000"/>
        </w:rPr>
        <w:t xml:space="preserve">Wójt </w:t>
      </w:r>
      <w:r w:rsidRPr="00435D60">
        <w:rPr>
          <w:b/>
          <w:color w:val="000000"/>
        </w:rPr>
        <w:t>Gminy</w:t>
      </w:r>
      <w:r>
        <w:rPr>
          <w:b/>
          <w:color w:val="000000"/>
        </w:rPr>
        <w:t xml:space="preserve"> Lipno</w:t>
      </w:r>
    </w:p>
    <w:p w:rsidR="00567D32" w:rsidRPr="005F722A" w:rsidRDefault="00567D32" w:rsidP="00567D32">
      <w:pPr>
        <w:spacing w:line="360" w:lineRule="auto"/>
        <w:ind w:left="6237"/>
        <w:jc w:val="center"/>
      </w:pPr>
      <w:r>
        <w:rPr>
          <w:rFonts w:ascii="Bella Donna" w:hAnsi="Bella Donna"/>
          <w:b/>
          <w:color w:val="000000"/>
          <w:sz w:val="40"/>
          <w:szCs w:val="40"/>
        </w:rPr>
        <w:t>Andrzej Piotr Szychulski</w:t>
      </w:r>
    </w:p>
    <w:p w:rsidR="00CC606E" w:rsidRDefault="00CC606E"/>
    <w:sectPr w:rsidR="00CC606E" w:rsidSect="0043160C">
      <w:pgSz w:w="11909" w:h="16834" w:code="9"/>
      <w:pgMar w:top="1440" w:right="1440" w:bottom="1440" w:left="1440" w:header="709" w:footer="709"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ella Donna">
    <w:panose1 w:val="03000502030604030003"/>
    <w:charset w:val="00"/>
    <w:family w:val="script"/>
    <w:pitch w:val="variable"/>
    <w:sig w:usb0="8000002F" w:usb1="5000004A"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643EA"/>
    <w:multiLevelType w:val="hybridMultilevel"/>
    <w:tmpl w:val="C2B8A5F6"/>
    <w:lvl w:ilvl="0" w:tplc="AD66B3DA">
      <w:start w:val="1"/>
      <w:numFmt w:val="decimal"/>
      <w:lvlText w:val="%1."/>
      <w:lvlJc w:val="left"/>
      <w:pPr>
        <w:ind w:left="720" w:hanging="360"/>
      </w:pPr>
      <w:rPr>
        <w:rFonts w:hint="default"/>
        <w:b/>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E3C2B19"/>
    <w:multiLevelType w:val="hybridMultilevel"/>
    <w:tmpl w:val="45983850"/>
    <w:lvl w:ilvl="0" w:tplc="327637AC">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89939F4"/>
    <w:multiLevelType w:val="hybridMultilevel"/>
    <w:tmpl w:val="C624D3E0"/>
    <w:lvl w:ilvl="0" w:tplc="6F105852">
      <w:start w:val="1"/>
      <w:numFmt w:val="decimal"/>
      <w:lvlText w:val="%1)"/>
      <w:lvlJc w:val="left"/>
      <w:pPr>
        <w:ind w:left="720" w:hanging="360"/>
      </w:pPr>
      <w:rPr>
        <w:rFonts w:hint="default"/>
        <w:b w:val="0"/>
        <w:i w:val="0"/>
        <w:color w:val="auto"/>
        <w:sz w:val="24"/>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20"/>
  <w:drawingGridVerticalSpacing w:val="163"/>
  <w:displayHorizontalDrawingGridEvery w:val="0"/>
  <w:displayVerticalDrawingGridEvery w:val="2"/>
  <w:characterSpacingControl w:val="doNotCompress"/>
  <w:compat/>
  <w:rsids>
    <w:rsidRoot w:val="00CC606E"/>
    <w:rsid w:val="00144DD2"/>
    <w:rsid w:val="0043160C"/>
    <w:rsid w:val="004C2CDD"/>
    <w:rsid w:val="00567D32"/>
    <w:rsid w:val="00823276"/>
    <w:rsid w:val="00CC5CEA"/>
    <w:rsid w:val="00CC606E"/>
    <w:rsid w:val="00D712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06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1">
    <w:name w:val="Style21"/>
    <w:basedOn w:val="Normalny"/>
    <w:uiPriority w:val="99"/>
    <w:rsid w:val="00CC606E"/>
    <w:pPr>
      <w:spacing w:line="360" w:lineRule="exact"/>
      <w:jc w:val="both"/>
    </w:pPr>
  </w:style>
  <w:style w:type="character" w:customStyle="1" w:styleId="FontStyle75">
    <w:name w:val="Font Style75"/>
    <w:basedOn w:val="Domylnaczcionkaakapitu"/>
    <w:uiPriority w:val="99"/>
    <w:rsid w:val="00CC606E"/>
    <w:rPr>
      <w:rFonts w:ascii="Times New Roman" w:hAnsi="Times New Roman" w:cs="Times New Roman"/>
      <w:b/>
      <w:bCs/>
      <w:color w:val="000000"/>
      <w:sz w:val="22"/>
      <w:szCs w:val="22"/>
    </w:rPr>
  </w:style>
  <w:style w:type="paragraph" w:styleId="Bezodstpw">
    <w:name w:val="No Spacing"/>
    <w:uiPriority w:val="1"/>
    <w:qFormat/>
    <w:rsid w:val="00CC606E"/>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807</Words>
  <Characters>4843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4</cp:revision>
  <dcterms:created xsi:type="dcterms:W3CDTF">2018-11-02T06:53:00Z</dcterms:created>
  <dcterms:modified xsi:type="dcterms:W3CDTF">2018-11-02T07:14:00Z</dcterms:modified>
</cp:coreProperties>
</file>