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00DC" w:rsidRDefault="00CD00DC" w:rsidP="00CD00DC">
      <w:pPr>
        <w:pStyle w:val="Tekstprzypisudolnego"/>
        <w:spacing w:line="276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F1334">
        <w:rPr>
          <w:rStyle w:val="FontStyle77"/>
          <w:b/>
          <w:sz w:val="24"/>
          <w:szCs w:val="24"/>
        </w:rPr>
        <w:t xml:space="preserve">ZAŁĄCZNIK Nr </w:t>
      </w:r>
      <w:r w:rsidR="00BC7262">
        <w:rPr>
          <w:rStyle w:val="FontStyle77"/>
          <w:b/>
          <w:sz w:val="24"/>
          <w:szCs w:val="24"/>
        </w:rPr>
        <w:t>6</w:t>
      </w:r>
      <w:r w:rsidRPr="00DF1334">
        <w:rPr>
          <w:rStyle w:val="FontStyle77"/>
          <w:b/>
          <w:sz w:val="24"/>
          <w:szCs w:val="24"/>
        </w:rPr>
        <w:t xml:space="preserve"> do SIWZ</w:t>
      </w: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D00DC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3C5649" w:rsidRPr="003C5649" w:rsidRDefault="00CD00DC" w:rsidP="003C5649">
      <w:pPr>
        <w:pStyle w:val="Tekstprzypisudolnego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C5649">
        <w:rPr>
          <w:rFonts w:ascii="Times New Roman" w:hAnsi="Times New Roman" w:cs="Times New Roman"/>
          <w:b/>
          <w:sz w:val="24"/>
          <w:szCs w:val="24"/>
        </w:rPr>
        <w:t xml:space="preserve">KLAUZULA INFORMACYJNA ART. 13 RODO </w:t>
      </w:r>
    </w:p>
    <w:p w:rsidR="003C5649" w:rsidRDefault="003C5649" w:rsidP="003C5649">
      <w:pPr>
        <w:spacing w:after="150" w:line="276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3C5649" w:rsidRPr="003C5649" w:rsidRDefault="003C5649" w:rsidP="003C5649">
      <w:pPr>
        <w:spacing w:after="150" w:line="36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3C5649">
        <w:rPr>
          <w:rFonts w:ascii="Times New Roman" w:hAnsi="Times New Roman" w:cs="Times New Roman"/>
          <w:sz w:val="24"/>
          <w:szCs w:val="24"/>
        </w:rPr>
        <w:t>rozporządzenia Parlamentu Europejskiego i Rady (UE) 2016/679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>dnia 27 kwietnia 2016 r. w sprawie ochrony osób fizycznych w związku 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3C5649">
        <w:rPr>
          <w:rFonts w:ascii="Times New Roman" w:hAnsi="Times New Roman" w:cs="Times New Roman"/>
          <w:sz w:val="24"/>
          <w:szCs w:val="24"/>
        </w:rPr>
        <w:t xml:space="preserve">przetwarzaniem danych osobowych i w sprawie swobodnego przepływu takich danych oraz uchylenia dyrektywy 95/46/WE (ogólne rozporządzenie o ochronie danych) (Dz. Urz. UE L 119 z 04.05.2016, str. 1),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dalej „RODO”, informuję, że: </w:t>
      </w:r>
    </w:p>
    <w:p w:rsidR="003C5649" w:rsidRPr="003C5649" w:rsidRDefault="003C5649" w:rsidP="003C5649">
      <w:pPr>
        <w:pStyle w:val="Akapitzlist"/>
        <w:numPr>
          <w:ilvl w:val="0"/>
          <w:numId w:val="1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administratorem Pani/Pana danych osobowych jest 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/Gmina Lipno, ul. Mickiewicza 29, 87-600 Lipno/</w:t>
      </w:r>
      <w:r w:rsidRPr="003C5649">
        <w:rPr>
          <w:rFonts w:ascii="Times New Roman" w:hAnsi="Times New Roman" w:cs="Times New Roman"/>
          <w:i/>
          <w:sz w:val="24"/>
          <w:szCs w:val="24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Pani/Pana dane osobowe przetwarzane będą na podstawie art. 6 ust. 1 lit. c</w:t>
      </w:r>
      <w:r w:rsidRPr="003C5649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RODO w celu </w:t>
      </w:r>
      <w:r w:rsidRPr="003C5649">
        <w:rPr>
          <w:rFonts w:ascii="Times New Roman" w:hAnsi="Times New Roman" w:cs="Times New Roman"/>
          <w:sz w:val="24"/>
          <w:szCs w:val="24"/>
        </w:rPr>
        <w:t xml:space="preserve">związanym z postępowaniem o udzielenie zamówienia publicznego </w:t>
      </w:r>
      <w:r w:rsidRPr="003C5649">
        <w:rPr>
          <w:rFonts w:ascii="Times New Roman" w:hAnsi="Times New Roman" w:cs="Times New Roman"/>
          <w:i/>
          <w:sz w:val="24"/>
          <w:szCs w:val="24"/>
        </w:rPr>
        <w:t>/</w:t>
      </w:r>
      <w:r w:rsidR="00BC7262" w:rsidRPr="00BC7262">
        <w:rPr>
          <w:rFonts w:ascii="Times New Roman" w:hAnsi="Times New Roman"/>
        </w:rPr>
        <w:t xml:space="preserve"> </w:t>
      </w:r>
      <w:r w:rsidR="0043403B" w:rsidRPr="0043403B">
        <w:rPr>
          <w:rFonts w:ascii="Times New Roman" w:hAnsi="Times New Roman" w:cs="Times New Roman"/>
          <w:sz w:val="24"/>
          <w:szCs w:val="24"/>
        </w:rPr>
        <w:t>Budowa Otwartej Strefy Aktywności w miejscowości Radomice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 - RGK.271.</w:t>
      </w:r>
      <w:r w:rsidR="00BC7262">
        <w:rPr>
          <w:rFonts w:ascii="Times New Roman" w:hAnsi="Times New Roman" w:cs="Times New Roman"/>
          <w:i/>
          <w:sz w:val="24"/>
          <w:szCs w:val="24"/>
        </w:rPr>
        <w:t>2</w:t>
      </w:r>
      <w:r w:rsidR="00E93DAC">
        <w:rPr>
          <w:rFonts w:ascii="Times New Roman" w:hAnsi="Times New Roman" w:cs="Times New Roman"/>
          <w:i/>
          <w:sz w:val="24"/>
          <w:szCs w:val="24"/>
        </w:rPr>
        <w:t>8</w:t>
      </w:r>
      <w:r w:rsidRPr="003C5649">
        <w:rPr>
          <w:rFonts w:ascii="Times New Roman" w:hAnsi="Times New Roman" w:cs="Times New Roman"/>
          <w:i/>
          <w:sz w:val="24"/>
          <w:szCs w:val="24"/>
        </w:rPr>
        <w:t xml:space="preserve">.2018/ </w:t>
      </w:r>
      <w:r w:rsidRPr="003C5649">
        <w:rPr>
          <w:rFonts w:ascii="Times New Roman" w:hAnsi="Times New Roman" w:cs="Times New Roman"/>
          <w:sz w:val="24"/>
          <w:szCs w:val="24"/>
        </w:rPr>
        <w:t>prowadzonym w trybie przetargu nieograniczonego;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 i 2018), dalej „ustawa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”;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przechowywane, zgodnie z art. 97 ust. 1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, przez okres 4 lat od dnia zakończenia postępowania o udzielenie zamówienia, a jeżeli czas trwania umowy przekracza 4 lata, okres przechowywania obejmuje cały czas trwania umowy;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obowiązek podania przez Panią/Pana danych osobowych bezpośrednio Pani/Pana dotyczących jest wymogiem ustawowym określonym w przepisach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, związanym z udziałem w postępowaniu o udzielenie zamówienia publicznego; konsekwencje niepodania określonych danych wynikają z ustawy </w:t>
      </w:r>
      <w:proofErr w:type="spellStart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Pzp</w:t>
      </w:r>
      <w:proofErr w:type="spellEnd"/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hAnsi="Times New Roman" w:cs="Times New Roman"/>
          <w:sz w:val="24"/>
          <w:szCs w:val="24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w odniesieniu do Pani/Pana danych osobowych decyzje nie będą podejmowane w sposób zautomatyzowany, stosowanie do art. 22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posiada Pani/Pan: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15 RODO prawo dostępu do danych osobowych Pani/Pana dotyczących;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16 RODO prawo do sprostowania Pani/Pana danych osobowych;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art. 18 RODO prawo żądania od administratora ograniczenia przetwarzania danych osobowych z zastrzeżeniem przypadków, o których mowa w art. 18 ust. 2 RODO;</w:t>
      </w:r>
    </w:p>
    <w:p w:rsidR="003C5649" w:rsidRPr="003C5649" w:rsidRDefault="003C5649" w:rsidP="003C5649">
      <w:pPr>
        <w:pStyle w:val="Akapitzlist"/>
        <w:numPr>
          <w:ilvl w:val="0"/>
          <w:numId w:val="3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wniesienia skargi do Prezesa Urzędu Ochrony Danych Osobowych, gdy uzna Pani/Pan, że przetwarzanie danych osobowych Pani/Pana dotyczących narusza przepisy RODO;</w:t>
      </w:r>
    </w:p>
    <w:p w:rsidR="003C5649" w:rsidRPr="003C5649" w:rsidRDefault="003C5649" w:rsidP="003C5649">
      <w:pPr>
        <w:pStyle w:val="Akapitzlist"/>
        <w:numPr>
          <w:ilvl w:val="0"/>
          <w:numId w:val="2"/>
        </w:numPr>
        <w:spacing w:after="150" w:line="276" w:lineRule="auto"/>
        <w:ind w:left="426" w:hanging="426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nie przysługuje Pani/Panu: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>w związku z art. 17 ust. 3 lit. b, d lub e RODO prawo do usunięcia danych osobowych;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prawo do przenoszenia danych osobowych, o którym mowa w art. 20 RODO;</w:t>
      </w:r>
    </w:p>
    <w:p w:rsidR="003C5649" w:rsidRPr="003C5649" w:rsidRDefault="003C5649" w:rsidP="003C5649">
      <w:pPr>
        <w:pStyle w:val="Akapitzlist"/>
        <w:numPr>
          <w:ilvl w:val="0"/>
          <w:numId w:val="4"/>
        </w:numPr>
        <w:spacing w:after="150" w:line="276" w:lineRule="auto"/>
        <w:ind w:left="709" w:hanging="283"/>
        <w:jc w:val="both"/>
        <w:rPr>
          <w:rFonts w:ascii="Times New Roman" w:eastAsia="Times New Roman" w:hAnsi="Times New Roman" w:cs="Times New Roman"/>
          <w:b/>
          <w:i/>
          <w:sz w:val="24"/>
          <w:szCs w:val="24"/>
          <w:lang w:eastAsia="pl-PL"/>
        </w:rPr>
      </w:pP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na podstawie art. 21 RODO prawo sprzeciwu, wobec przetwarzania danych osobowych, gdyż podstawą prawną przetwarzania Pani/Pana danych osobowych jest art. 6 ust. 1 lit. c RODO</w:t>
      </w:r>
      <w:r w:rsidRPr="003C5649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  <w:r w:rsidRPr="003C564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:rsidR="00D7128F" w:rsidRDefault="00D7128F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p w:rsidR="003C5649" w:rsidRPr="003C5649" w:rsidRDefault="003C5649" w:rsidP="003C5649">
      <w:pPr>
        <w:pStyle w:val="Akapitzlist"/>
        <w:spacing w:after="0" w:line="240" w:lineRule="auto"/>
        <w:ind w:left="0"/>
        <w:jc w:val="both"/>
        <w:rPr>
          <w:rFonts w:ascii="Times New Roman" w:hAnsi="Times New Roman" w:cs="Times New Roman"/>
          <w:i/>
          <w:sz w:val="20"/>
          <w:szCs w:val="20"/>
          <w:u w:val="single"/>
        </w:rPr>
      </w:pPr>
      <w:r w:rsidRPr="003C5649">
        <w:rPr>
          <w:rFonts w:ascii="Times New Roman" w:hAnsi="Times New Roman" w:cs="Times New Roman"/>
          <w:b/>
          <w:i/>
          <w:sz w:val="20"/>
          <w:szCs w:val="20"/>
          <w:vertAlign w:val="superscript"/>
        </w:rPr>
        <w:t xml:space="preserve"> </w:t>
      </w:r>
      <w:r w:rsidRPr="003C5649">
        <w:rPr>
          <w:rFonts w:ascii="Times New Roman" w:hAnsi="Times New Roman" w:cs="Times New Roman"/>
          <w:b/>
          <w:i/>
          <w:sz w:val="20"/>
          <w:szCs w:val="20"/>
          <w:u w:val="single"/>
        </w:rPr>
        <w:t>Wyjaśnienie:</w:t>
      </w:r>
      <w:r w:rsidRPr="003C5649">
        <w:rPr>
          <w:rFonts w:ascii="Times New Roman" w:hAnsi="Times New Roman" w:cs="Times New Roman"/>
          <w:i/>
          <w:sz w:val="20"/>
          <w:szCs w:val="20"/>
          <w:u w:val="single"/>
        </w:rPr>
        <w:t xml:space="preserve"> 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i/>
          <w:sz w:val="20"/>
          <w:szCs w:val="20"/>
        </w:rPr>
      </w:pP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 xml:space="preserve">skorzystanie z prawa do sprostowania nie może skutkować zmianą </w:t>
      </w:r>
      <w:r w:rsidRPr="003C5649">
        <w:rPr>
          <w:rFonts w:ascii="Times New Roman" w:hAnsi="Times New Roman" w:cs="Times New Roman"/>
          <w:i/>
          <w:sz w:val="20"/>
          <w:szCs w:val="20"/>
        </w:rPr>
        <w:t>wyniku postępowania</w:t>
      </w:r>
      <w:r w:rsidRPr="003C5649">
        <w:rPr>
          <w:rFonts w:ascii="Times New Roman" w:hAnsi="Times New Roman" w:cs="Times New Roman"/>
          <w:i/>
          <w:sz w:val="20"/>
          <w:szCs w:val="20"/>
        </w:rPr>
        <w:br/>
        <w:t xml:space="preserve">o udzielenie zamówienia publicznego ani zmianą postanowień umowy w zakresie niezgodnym z ustawą </w:t>
      </w:r>
      <w:proofErr w:type="spellStart"/>
      <w:r w:rsidRPr="003C5649">
        <w:rPr>
          <w:rFonts w:ascii="Times New Roman" w:hAnsi="Times New Roman" w:cs="Times New Roman"/>
          <w:i/>
          <w:sz w:val="20"/>
          <w:szCs w:val="20"/>
        </w:rPr>
        <w:t>Pzp</w:t>
      </w:r>
      <w:proofErr w:type="spellEnd"/>
      <w:r w:rsidRPr="003C5649">
        <w:rPr>
          <w:rFonts w:ascii="Times New Roman" w:hAnsi="Times New Roman" w:cs="Times New Roman"/>
          <w:i/>
          <w:sz w:val="20"/>
          <w:szCs w:val="20"/>
        </w:rPr>
        <w:t xml:space="preserve"> oraz nie może naruszać integralności protokołu oraz jego załączników.</w:t>
      </w:r>
    </w:p>
    <w:p w:rsidR="003C5649" w:rsidRPr="003C5649" w:rsidRDefault="003C5649" w:rsidP="003C5649">
      <w:pPr>
        <w:pStyle w:val="Akapitzlist"/>
        <w:numPr>
          <w:ilvl w:val="0"/>
          <w:numId w:val="5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</w:pPr>
      <w:r w:rsidRPr="003C5649">
        <w:rPr>
          <w:rFonts w:ascii="Times New Roman" w:hAnsi="Times New Roman" w:cs="Times New Roman"/>
          <w:i/>
          <w:sz w:val="20"/>
          <w:szCs w:val="20"/>
        </w:rPr>
        <w:t xml:space="preserve">prawo do ograniczenia przetwarzania nie ma zastosowania w odniesieniu do </w:t>
      </w:r>
      <w:r w:rsidRPr="003C5649">
        <w:rPr>
          <w:rFonts w:ascii="Times New Roman" w:eastAsia="Times New Roman" w:hAnsi="Times New Roman" w:cs="Times New Roman"/>
          <w:i/>
          <w:sz w:val="20"/>
          <w:szCs w:val="20"/>
          <w:lang w:eastAsia="pl-PL"/>
        </w:rPr>
        <w:t>przechowywania, w celu zapewnienia korzystania ze środków ochrony prawnej lub w celu ochrony praw innej osoby fizycznej lub prawnej, lub z uwagi na ważne względy interesu publicznego Unii Europejskiej lub państwa członkowskiego.</w:t>
      </w:r>
    </w:p>
    <w:p w:rsidR="003C5649" w:rsidRPr="003C5649" w:rsidRDefault="003C5649" w:rsidP="003C5649">
      <w:pPr>
        <w:spacing w:line="276" w:lineRule="auto"/>
        <w:rPr>
          <w:rFonts w:ascii="Times New Roman" w:hAnsi="Times New Roman" w:cs="Times New Roman"/>
          <w:sz w:val="24"/>
          <w:szCs w:val="24"/>
        </w:rPr>
      </w:pPr>
    </w:p>
    <w:sectPr w:rsidR="003C5649" w:rsidRPr="003C5649" w:rsidSect="0043160C">
      <w:pgSz w:w="11909" w:h="16834" w:code="9"/>
      <w:pgMar w:top="1440" w:right="1440" w:bottom="1440" w:left="1440" w:header="709" w:footer="709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5F52CB"/>
    <w:multiLevelType w:val="hybridMultilevel"/>
    <w:tmpl w:val="3E024CE2"/>
    <w:lvl w:ilvl="0" w:tplc="D944B23E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">
    <w:nsid w:val="269B5401"/>
    <w:multiLevelType w:val="hybridMultilevel"/>
    <w:tmpl w:val="2F380378"/>
    <w:lvl w:ilvl="0" w:tplc="73B2104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30638AE"/>
    <w:multiLevelType w:val="hybridMultilevel"/>
    <w:tmpl w:val="D722DDBA"/>
    <w:lvl w:ilvl="0" w:tplc="CC103792">
      <w:start w:val="1"/>
      <w:numFmt w:val="bullet"/>
      <w:lvlText w:val="−"/>
      <w:lvlJc w:val="left"/>
      <w:pPr>
        <w:ind w:left="1146" w:hanging="360"/>
      </w:pPr>
      <w:rPr>
        <w:rFonts w:ascii="Times New Roman" w:hAnsi="Times New Roman" w:cs="Times New Roman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">
    <w:nsid w:val="4A630E8F"/>
    <w:multiLevelType w:val="hybridMultilevel"/>
    <w:tmpl w:val="6F86E2FC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28A7951"/>
    <w:multiLevelType w:val="hybridMultilevel"/>
    <w:tmpl w:val="97AE8022"/>
    <w:lvl w:ilvl="0" w:tplc="E14CD636"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  <w:b w:val="0"/>
        <w:i w:val="0"/>
        <w:color w:val="auto"/>
        <w:sz w:val="24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/>
  <w:defaultTabStop w:val="708"/>
  <w:hyphenationZone w:val="425"/>
  <w:drawingGridHorizontalSpacing w:val="120"/>
  <w:drawingGridVerticalSpacing w:val="163"/>
  <w:displayHorizontalDrawingGridEvery w:val="0"/>
  <w:displayVerticalDrawingGridEvery w:val="2"/>
  <w:characterSpacingControl w:val="doNotCompress"/>
  <w:compat/>
  <w:rsids>
    <w:rsidRoot w:val="003C5649"/>
    <w:rsid w:val="002E4898"/>
    <w:rsid w:val="003C5649"/>
    <w:rsid w:val="0043160C"/>
    <w:rsid w:val="0043403B"/>
    <w:rsid w:val="004B7B2C"/>
    <w:rsid w:val="004C2CDD"/>
    <w:rsid w:val="006D0A35"/>
    <w:rsid w:val="007B0769"/>
    <w:rsid w:val="00BC7262"/>
    <w:rsid w:val="00BC79DE"/>
    <w:rsid w:val="00CD00DC"/>
    <w:rsid w:val="00D7128F"/>
    <w:rsid w:val="00E93D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before="120" w:after="120"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C5649"/>
    <w:pPr>
      <w:spacing w:before="0" w:after="160" w:line="259" w:lineRule="auto"/>
      <w:jc w:val="left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3C5649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unhideWhenUsed/>
    <w:rsid w:val="003C5649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C5649"/>
    <w:rPr>
      <w:sz w:val="20"/>
      <w:szCs w:val="20"/>
    </w:rPr>
  </w:style>
  <w:style w:type="character" w:customStyle="1" w:styleId="FontStyle77">
    <w:name w:val="Font Style77"/>
    <w:basedOn w:val="Domylnaczcionkaakapitu"/>
    <w:uiPriority w:val="99"/>
    <w:rsid w:val="00CD00DC"/>
    <w:rPr>
      <w:rFonts w:ascii="Times New Roman" w:hAnsi="Times New Roman" w:cs="Times New Roman"/>
      <w:color w:val="000000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459</Words>
  <Characters>2760</Characters>
  <Application>Microsoft Office Word</Application>
  <DocSecurity>0</DocSecurity>
  <Lines>23</Lines>
  <Paragraphs>6</Paragraphs>
  <ScaleCrop>false</ScaleCrop>
  <Company>Microsoft</Company>
  <LinksUpToDate>false</LinksUpToDate>
  <CharactersWithSpaces>3213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g.koszczka</dc:creator>
  <cp:keywords/>
  <dc:description/>
  <cp:lastModifiedBy>g.koszczka</cp:lastModifiedBy>
  <cp:revision>9</cp:revision>
  <dcterms:created xsi:type="dcterms:W3CDTF">2018-06-07T05:46:00Z</dcterms:created>
  <dcterms:modified xsi:type="dcterms:W3CDTF">2018-08-08T09:56:00Z</dcterms:modified>
</cp:coreProperties>
</file>