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342" w:rsidRDefault="00F00342" w:rsidP="00104E49">
      <w:pPr>
        <w:shd w:val="clear" w:color="auto" w:fill="FFFFFF"/>
        <w:spacing w:before="100" w:beforeAutospacing="1" w:after="100" w:afterAutospacing="1" w:line="240" w:lineRule="auto"/>
        <w:jc w:val="center"/>
        <w:rPr>
          <w:rFonts w:asciiTheme="minorHAnsi" w:eastAsia="Times New Roman" w:hAnsiTheme="minorHAnsi"/>
          <w:b/>
          <w:color w:val="auto"/>
          <w:sz w:val="22"/>
          <w:szCs w:val="22"/>
          <w:lang w:eastAsia="pl-PL"/>
        </w:rPr>
      </w:pPr>
    </w:p>
    <w:p w:rsidR="00F5056F" w:rsidRPr="00121515" w:rsidRDefault="00F5056F" w:rsidP="00104E49">
      <w:pPr>
        <w:shd w:val="clear" w:color="auto" w:fill="FFFFFF"/>
        <w:spacing w:before="100" w:beforeAutospacing="1" w:after="100" w:afterAutospacing="1" w:line="240" w:lineRule="auto"/>
        <w:jc w:val="center"/>
        <w:rPr>
          <w:rFonts w:asciiTheme="minorHAnsi" w:eastAsia="Times New Roman" w:hAnsiTheme="minorHAnsi"/>
          <w:b/>
          <w:color w:val="auto"/>
          <w:sz w:val="22"/>
          <w:szCs w:val="22"/>
          <w:lang w:eastAsia="pl-PL"/>
        </w:rPr>
      </w:pPr>
      <w:r w:rsidRPr="00121515">
        <w:rPr>
          <w:rFonts w:asciiTheme="minorHAnsi" w:eastAsia="Times New Roman" w:hAnsiTheme="minorHAnsi"/>
          <w:b/>
          <w:color w:val="auto"/>
          <w:sz w:val="22"/>
          <w:szCs w:val="22"/>
          <w:lang w:eastAsia="pl-PL"/>
        </w:rPr>
        <w:t>OGŁOSZENIE  WÓJTA GMINY LIPNO</w:t>
      </w:r>
      <w:r w:rsidR="001871C6" w:rsidRPr="00121515">
        <w:rPr>
          <w:rFonts w:asciiTheme="minorHAnsi" w:eastAsia="Times New Roman" w:hAnsiTheme="minorHAnsi"/>
          <w:b/>
          <w:color w:val="auto"/>
          <w:sz w:val="22"/>
          <w:szCs w:val="22"/>
          <w:lang w:eastAsia="pl-PL"/>
        </w:rPr>
        <w:t xml:space="preserve"> </w:t>
      </w:r>
      <w:r w:rsidRPr="00121515">
        <w:rPr>
          <w:rFonts w:asciiTheme="minorHAnsi" w:eastAsia="Times New Roman" w:hAnsiTheme="minorHAnsi"/>
          <w:b/>
          <w:color w:val="auto"/>
          <w:sz w:val="22"/>
          <w:szCs w:val="22"/>
          <w:lang w:eastAsia="pl-PL"/>
        </w:rPr>
        <w:t xml:space="preserve">Z DNIA </w:t>
      </w:r>
      <w:r w:rsidR="007B2BB1">
        <w:rPr>
          <w:rFonts w:asciiTheme="minorHAnsi" w:eastAsia="Times New Roman" w:hAnsiTheme="minorHAnsi"/>
          <w:b/>
          <w:color w:val="auto"/>
          <w:sz w:val="22"/>
          <w:szCs w:val="22"/>
          <w:lang w:eastAsia="pl-PL"/>
        </w:rPr>
        <w:t>27</w:t>
      </w:r>
      <w:r w:rsidR="00877497">
        <w:rPr>
          <w:rFonts w:asciiTheme="minorHAnsi" w:eastAsia="Times New Roman" w:hAnsiTheme="minorHAnsi"/>
          <w:b/>
          <w:color w:val="auto"/>
          <w:sz w:val="22"/>
          <w:szCs w:val="22"/>
          <w:lang w:eastAsia="pl-PL"/>
        </w:rPr>
        <w:t>.</w:t>
      </w:r>
      <w:r w:rsidR="00F67550">
        <w:rPr>
          <w:rFonts w:asciiTheme="minorHAnsi" w:eastAsia="Times New Roman" w:hAnsiTheme="minorHAnsi"/>
          <w:b/>
          <w:color w:val="auto"/>
          <w:sz w:val="22"/>
          <w:szCs w:val="22"/>
          <w:lang w:eastAsia="pl-PL"/>
        </w:rPr>
        <w:t>08</w:t>
      </w:r>
      <w:r w:rsidR="00877497">
        <w:rPr>
          <w:rFonts w:asciiTheme="minorHAnsi" w:eastAsia="Times New Roman" w:hAnsiTheme="minorHAnsi"/>
          <w:b/>
          <w:color w:val="auto"/>
          <w:sz w:val="22"/>
          <w:szCs w:val="22"/>
          <w:lang w:eastAsia="pl-PL"/>
        </w:rPr>
        <w:t>.201</w:t>
      </w:r>
      <w:r w:rsidR="00554045">
        <w:rPr>
          <w:rFonts w:asciiTheme="minorHAnsi" w:eastAsia="Times New Roman" w:hAnsiTheme="minorHAnsi"/>
          <w:b/>
          <w:color w:val="auto"/>
          <w:sz w:val="22"/>
          <w:szCs w:val="22"/>
          <w:lang w:eastAsia="pl-PL"/>
        </w:rPr>
        <w:t>8</w:t>
      </w:r>
      <w:r w:rsidRPr="00121515">
        <w:rPr>
          <w:rFonts w:asciiTheme="minorHAnsi" w:eastAsia="Times New Roman" w:hAnsiTheme="minorHAnsi"/>
          <w:b/>
          <w:color w:val="auto"/>
          <w:sz w:val="22"/>
          <w:szCs w:val="22"/>
          <w:lang w:eastAsia="pl-PL"/>
        </w:rPr>
        <w:t xml:space="preserve"> R.</w:t>
      </w:r>
      <w:r w:rsidR="00EE6A10" w:rsidRPr="00121515">
        <w:rPr>
          <w:rFonts w:asciiTheme="minorHAnsi" w:eastAsia="Times New Roman" w:hAnsiTheme="minorHAnsi"/>
          <w:b/>
          <w:color w:val="auto"/>
          <w:sz w:val="22"/>
          <w:szCs w:val="22"/>
          <w:lang w:eastAsia="pl-PL"/>
        </w:rPr>
        <w:t xml:space="preserve"> </w:t>
      </w:r>
      <w:r w:rsidR="00F67550">
        <w:rPr>
          <w:rFonts w:asciiTheme="minorHAnsi" w:eastAsia="Times New Roman" w:hAnsiTheme="minorHAnsi"/>
          <w:b/>
          <w:color w:val="auto"/>
          <w:sz w:val="22"/>
          <w:szCs w:val="22"/>
          <w:lang w:eastAsia="pl-PL"/>
        </w:rPr>
        <w:t>O CZWARTYM</w:t>
      </w:r>
      <w:r w:rsidR="004263E5" w:rsidRPr="00121515">
        <w:rPr>
          <w:rFonts w:asciiTheme="minorHAnsi" w:eastAsia="Times New Roman" w:hAnsiTheme="minorHAnsi"/>
          <w:b/>
          <w:color w:val="auto"/>
          <w:sz w:val="22"/>
          <w:szCs w:val="22"/>
          <w:lang w:eastAsia="pl-PL"/>
        </w:rPr>
        <w:t xml:space="preserve"> </w:t>
      </w:r>
      <w:r w:rsidRPr="00121515">
        <w:rPr>
          <w:rFonts w:asciiTheme="minorHAnsi" w:eastAsia="Times New Roman" w:hAnsiTheme="minorHAnsi"/>
          <w:b/>
          <w:color w:val="auto"/>
          <w:sz w:val="22"/>
          <w:szCs w:val="22"/>
          <w:lang w:eastAsia="pl-PL"/>
        </w:rPr>
        <w:t>PRZETARGU OGRANICZONYM NA ZBYCIE NIERUCHOMOŚCI</w:t>
      </w:r>
    </w:p>
    <w:p w:rsidR="00E421DA" w:rsidRPr="00121515" w:rsidRDefault="00F5056F" w:rsidP="00EF026A">
      <w:pPr>
        <w:pStyle w:val="Tekstpodstawowy"/>
        <w:jc w:val="both"/>
        <w:rPr>
          <w:rFonts w:ascii="Calibri" w:hAnsi="Calibri"/>
          <w:sz w:val="22"/>
          <w:szCs w:val="22"/>
        </w:rPr>
      </w:pPr>
      <w:r w:rsidRPr="00121515">
        <w:rPr>
          <w:rFonts w:asciiTheme="minorHAnsi" w:hAnsiTheme="minorHAnsi"/>
          <w:sz w:val="22"/>
          <w:szCs w:val="22"/>
        </w:rPr>
        <w:t xml:space="preserve">Wójt Gminy </w:t>
      </w:r>
      <w:r w:rsidR="00E421DA" w:rsidRPr="00121515">
        <w:rPr>
          <w:rFonts w:asciiTheme="minorHAnsi" w:hAnsiTheme="minorHAnsi"/>
          <w:sz w:val="22"/>
          <w:szCs w:val="22"/>
        </w:rPr>
        <w:t>Lipno</w:t>
      </w:r>
      <w:r w:rsidRPr="00121515">
        <w:rPr>
          <w:rFonts w:asciiTheme="minorHAnsi" w:hAnsiTheme="minorHAnsi"/>
          <w:sz w:val="22"/>
          <w:szCs w:val="22"/>
        </w:rPr>
        <w:t xml:space="preserve"> działając na podstawie</w:t>
      </w:r>
      <w:r w:rsidR="009337F5" w:rsidRPr="00121515">
        <w:rPr>
          <w:rFonts w:asciiTheme="minorHAnsi" w:hAnsiTheme="minorHAnsi"/>
          <w:sz w:val="22"/>
          <w:szCs w:val="22"/>
        </w:rPr>
        <w:t xml:space="preserve"> </w:t>
      </w:r>
      <w:r w:rsidR="004263E5" w:rsidRPr="00121515">
        <w:rPr>
          <w:rFonts w:ascii="Calibri" w:eastAsia="Calibri" w:hAnsi="Calibri"/>
          <w:sz w:val="22"/>
          <w:szCs w:val="22"/>
        </w:rPr>
        <w:t xml:space="preserve">art. 38 </w:t>
      </w:r>
      <w:r w:rsidR="009337F5" w:rsidRPr="00121515">
        <w:rPr>
          <w:rFonts w:ascii="Calibri" w:eastAsia="Calibri" w:hAnsi="Calibri"/>
          <w:sz w:val="22"/>
          <w:szCs w:val="22"/>
        </w:rPr>
        <w:t xml:space="preserve"> ustawy z dnia 21 sierpnia 1997 r. o gospodarce nieruchomościami (</w:t>
      </w:r>
      <w:r w:rsidR="004263E5" w:rsidRPr="00121515">
        <w:rPr>
          <w:rFonts w:ascii="Calibri" w:eastAsia="Calibri" w:hAnsi="Calibri"/>
          <w:bCs/>
          <w:sz w:val="22"/>
          <w:szCs w:val="22"/>
        </w:rPr>
        <w:t>Dz.U.201</w:t>
      </w:r>
      <w:r w:rsidR="006410A0">
        <w:rPr>
          <w:rFonts w:ascii="Calibri" w:eastAsia="Calibri" w:hAnsi="Calibri"/>
          <w:bCs/>
          <w:sz w:val="22"/>
          <w:szCs w:val="22"/>
        </w:rPr>
        <w:t>8</w:t>
      </w:r>
      <w:r w:rsidR="007C4AF3" w:rsidRPr="00121515">
        <w:rPr>
          <w:rFonts w:ascii="Calibri" w:eastAsia="Calibri" w:hAnsi="Calibri"/>
          <w:bCs/>
          <w:sz w:val="22"/>
          <w:szCs w:val="22"/>
        </w:rPr>
        <w:t xml:space="preserve"> poz. </w:t>
      </w:r>
      <w:r w:rsidR="006410A0">
        <w:rPr>
          <w:rFonts w:ascii="Calibri" w:eastAsia="Calibri" w:hAnsi="Calibri"/>
          <w:bCs/>
          <w:sz w:val="22"/>
          <w:szCs w:val="22"/>
        </w:rPr>
        <w:t>121</w:t>
      </w:r>
      <w:r w:rsidR="009337F5" w:rsidRPr="00121515">
        <w:rPr>
          <w:rFonts w:ascii="Calibri" w:eastAsia="Calibri" w:hAnsi="Calibri"/>
          <w:bCs/>
          <w:sz w:val="22"/>
          <w:szCs w:val="22"/>
        </w:rPr>
        <w:t xml:space="preserve"> z </w:t>
      </w:r>
      <w:proofErr w:type="spellStart"/>
      <w:r w:rsidR="009337F5" w:rsidRPr="00121515">
        <w:rPr>
          <w:rFonts w:ascii="Calibri" w:eastAsia="Calibri" w:hAnsi="Calibri"/>
          <w:bCs/>
          <w:sz w:val="22"/>
          <w:szCs w:val="22"/>
        </w:rPr>
        <w:t>późn</w:t>
      </w:r>
      <w:proofErr w:type="spellEnd"/>
      <w:r w:rsidR="009337F5" w:rsidRPr="00121515">
        <w:rPr>
          <w:rFonts w:ascii="Calibri" w:eastAsia="Calibri" w:hAnsi="Calibri"/>
          <w:bCs/>
          <w:sz w:val="22"/>
          <w:szCs w:val="22"/>
        </w:rPr>
        <w:t>. zm.</w:t>
      </w:r>
      <w:r w:rsidR="009337F5" w:rsidRPr="00121515">
        <w:rPr>
          <w:rFonts w:ascii="Calibri" w:eastAsia="Calibri" w:hAnsi="Calibri"/>
          <w:sz w:val="22"/>
          <w:szCs w:val="22"/>
        </w:rPr>
        <w:t xml:space="preserve">) </w:t>
      </w:r>
      <w:r w:rsidR="009337F5" w:rsidRPr="00121515">
        <w:rPr>
          <w:rFonts w:ascii="Calibri" w:hAnsi="Calibri"/>
          <w:sz w:val="22"/>
          <w:szCs w:val="22"/>
        </w:rPr>
        <w:t>oraz</w:t>
      </w:r>
      <w:r w:rsidRPr="00121515">
        <w:rPr>
          <w:rFonts w:asciiTheme="minorHAnsi" w:hAnsiTheme="minorHAnsi"/>
          <w:sz w:val="22"/>
          <w:szCs w:val="22"/>
        </w:rPr>
        <w:t xml:space="preserve"> § 1</w:t>
      </w:r>
      <w:r w:rsidR="00E421DA" w:rsidRPr="00121515">
        <w:rPr>
          <w:rFonts w:asciiTheme="minorHAnsi" w:hAnsiTheme="minorHAnsi"/>
          <w:sz w:val="22"/>
          <w:szCs w:val="22"/>
        </w:rPr>
        <w:t>5</w:t>
      </w:r>
      <w:r w:rsidRPr="00121515">
        <w:rPr>
          <w:rFonts w:asciiTheme="minorHAnsi" w:hAnsiTheme="minorHAnsi"/>
          <w:sz w:val="22"/>
          <w:szCs w:val="22"/>
        </w:rPr>
        <w:t>  rozporządzenia Rady Ministrów z dnia 14 września 2004</w:t>
      </w:r>
      <w:r w:rsidR="00EF026A" w:rsidRPr="00121515">
        <w:rPr>
          <w:rFonts w:asciiTheme="minorHAnsi" w:hAnsiTheme="minorHAnsi"/>
          <w:sz w:val="22"/>
          <w:szCs w:val="22"/>
        </w:rPr>
        <w:t xml:space="preserve"> </w:t>
      </w:r>
      <w:r w:rsidRPr="00121515">
        <w:rPr>
          <w:rFonts w:asciiTheme="minorHAnsi" w:hAnsiTheme="minorHAnsi"/>
          <w:sz w:val="22"/>
          <w:szCs w:val="22"/>
        </w:rPr>
        <w:t>r</w:t>
      </w:r>
      <w:r w:rsidR="00EF026A" w:rsidRPr="00121515">
        <w:rPr>
          <w:rFonts w:asciiTheme="minorHAnsi" w:hAnsiTheme="minorHAnsi"/>
          <w:sz w:val="22"/>
          <w:szCs w:val="22"/>
        </w:rPr>
        <w:t>.</w:t>
      </w:r>
      <w:r w:rsidRPr="00121515">
        <w:rPr>
          <w:rFonts w:asciiTheme="minorHAnsi" w:hAnsiTheme="minorHAnsi"/>
          <w:sz w:val="22"/>
          <w:szCs w:val="22"/>
        </w:rPr>
        <w:t xml:space="preserve"> w sprawie sposobu i trybu przeprowadzania przetargów oraz rokowań na zbycie nieruchomości (Dz. U. z 2014 poz. 1490) </w:t>
      </w:r>
      <w:r w:rsidR="00104E49" w:rsidRPr="00121515">
        <w:rPr>
          <w:rFonts w:asciiTheme="minorHAnsi" w:hAnsiTheme="minorHAnsi"/>
          <w:sz w:val="22"/>
          <w:szCs w:val="22"/>
        </w:rPr>
        <w:t>ogłasza,</w:t>
      </w:r>
      <w:r w:rsidR="009236DD" w:rsidRPr="00121515">
        <w:rPr>
          <w:rFonts w:asciiTheme="minorHAnsi" w:hAnsiTheme="minorHAnsi"/>
          <w:sz w:val="22"/>
          <w:szCs w:val="22"/>
        </w:rPr>
        <w:t xml:space="preserve"> </w:t>
      </w:r>
      <w:r w:rsidRPr="00121515">
        <w:rPr>
          <w:rFonts w:asciiTheme="minorHAnsi" w:hAnsiTheme="minorHAnsi"/>
          <w:sz w:val="22"/>
          <w:szCs w:val="22"/>
        </w:rPr>
        <w:t xml:space="preserve">że w </w:t>
      </w:r>
      <w:r w:rsidR="00E421DA" w:rsidRPr="00121515">
        <w:rPr>
          <w:rFonts w:asciiTheme="minorHAnsi" w:hAnsiTheme="minorHAnsi"/>
          <w:sz w:val="22"/>
          <w:szCs w:val="22"/>
        </w:rPr>
        <w:t>dniu </w:t>
      </w:r>
      <w:r w:rsidR="00CD5DA8">
        <w:rPr>
          <w:rFonts w:asciiTheme="minorHAnsi" w:hAnsiTheme="minorHAnsi"/>
          <w:sz w:val="22"/>
          <w:szCs w:val="22"/>
        </w:rPr>
        <w:t>01 października</w:t>
      </w:r>
      <w:r w:rsidR="00E421DA" w:rsidRPr="00121515">
        <w:rPr>
          <w:rFonts w:asciiTheme="minorHAnsi" w:hAnsiTheme="minorHAnsi"/>
          <w:sz w:val="22"/>
          <w:szCs w:val="22"/>
        </w:rPr>
        <w:t xml:space="preserve"> 201</w:t>
      </w:r>
      <w:r w:rsidR="00633871">
        <w:rPr>
          <w:rFonts w:asciiTheme="minorHAnsi" w:hAnsiTheme="minorHAnsi"/>
          <w:sz w:val="22"/>
          <w:szCs w:val="22"/>
        </w:rPr>
        <w:t>8</w:t>
      </w:r>
      <w:r w:rsidR="00E421DA" w:rsidRPr="00121515">
        <w:rPr>
          <w:rFonts w:asciiTheme="minorHAnsi" w:hAnsiTheme="minorHAnsi"/>
          <w:sz w:val="22"/>
          <w:szCs w:val="22"/>
        </w:rPr>
        <w:t xml:space="preserve"> r.</w:t>
      </w:r>
      <w:r w:rsidRPr="00121515">
        <w:rPr>
          <w:rFonts w:asciiTheme="minorHAnsi" w:hAnsiTheme="minorHAnsi"/>
          <w:sz w:val="22"/>
          <w:szCs w:val="22"/>
        </w:rPr>
        <w:t xml:space="preserve"> o godzinie 1</w:t>
      </w:r>
      <w:r w:rsidR="002D533A">
        <w:rPr>
          <w:rFonts w:asciiTheme="minorHAnsi" w:hAnsiTheme="minorHAnsi"/>
          <w:sz w:val="22"/>
          <w:szCs w:val="22"/>
        </w:rPr>
        <w:t>0</w:t>
      </w:r>
      <w:r w:rsidR="00E421DA" w:rsidRPr="00121515">
        <w:rPr>
          <w:rFonts w:asciiTheme="minorHAnsi" w:hAnsiTheme="minorHAnsi"/>
          <w:sz w:val="22"/>
          <w:szCs w:val="22"/>
          <w:vertAlign w:val="superscript"/>
        </w:rPr>
        <w:t>00</w:t>
      </w:r>
      <w:r w:rsidRPr="00121515">
        <w:rPr>
          <w:rFonts w:asciiTheme="minorHAnsi" w:hAnsiTheme="minorHAnsi"/>
          <w:sz w:val="22"/>
          <w:szCs w:val="22"/>
        </w:rPr>
        <w:t xml:space="preserve"> odbędzie się </w:t>
      </w:r>
      <w:r w:rsidR="00CD5DA8">
        <w:rPr>
          <w:rFonts w:asciiTheme="minorHAnsi" w:hAnsiTheme="minorHAnsi"/>
          <w:sz w:val="22"/>
          <w:szCs w:val="22"/>
        </w:rPr>
        <w:t>czwarty</w:t>
      </w:r>
      <w:r w:rsidR="00994543" w:rsidRPr="00121515">
        <w:rPr>
          <w:rFonts w:asciiTheme="minorHAnsi" w:hAnsiTheme="minorHAnsi"/>
          <w:sz w:val="22"/>
          <w:szCs w:val="22"/>
        </w:rPr>
        <w:t xml:space="preserve"> </w:t>
      </w:r>
      <w:r w:rsidRPr="00121515">
        <w:rPr>
          <w:rFonts w:asciiTheme="minorHAnsi" w:hAnsiTheme="minorHAnsi"/>
          <w:sz w:val="22"/>
          <w:szCs w:val="22"/>
        </w:rPr>
        <w:t>przetarg ustny </w:t>
      </w:r>
      <w:r w:rsidRPr="00121515">
        <w:rPr>
          <w:rFonts w:asciiTheme="minorHAnsi" w:hAnsiTheme="minorHAnsi"/>
          <w:bCs/>
          <w:sz w:val="22"/>
          <w:szCs w:val="22"/>
        </w:rPr>
        <w:t>ograniczony</w:t>
      </w:r>
      <w:r w:rsidR="00EF026A" w:rsidRPr="00121515">
        <w:rPr>
          <w:rFonts w:asciiTheme="minorHAnsi" w:hAnsiTheme="minorHAnsi"/>
          <w:bCs/>
          <w:sz w:val="22"/>
          <w:szCs w:val="22"/>
        </w:rPr>
        <w:t xml:space="preserve"> do osób</w:t>
      </w:r>
      <w:r w:rsidR="007B33A1" w:rsidRPr="00121515">
        <w:rPr>
          <w:rFonts w:asciiTheme="minorHAnsi" w:hAnsiTheme="minorHAnsi"/>
          <w:bCs/>
          <w:sz w:val="22"/>
          <w:szCs w:val="22"/>
        </w:rPr>
        <w:t xml:space="preserve"> spełniających warunki określone w ustawie z dnia 14 kwietnia 2016 r. o wstrzymaniu sprzedaży Zasobu Własności Rolnej Skarbu Państwa oraz o zmianie niektórych ustaw (Dz.U. z 2016 r. poz. 585</w:t>
      </w:r>
      <w:r w:rsidR="00274F30">
        <w:rPr>
          <w:rFonts w:asciiTheme="minorHAnsi" w:hAnsiTheme="minorHAnsi"/>
          <w:bCs/>
          <w:sz w:val="22"/>
          <w:szCs w:val="22"/>
        </w:rPr>
        <w:t xml:space="preserve"> </w:t>
      </w:r>
      <w:r w:rsidR="00274F30" w:rsidRPr="00121515">
        <w:rPr>
          <w:rFonts w:ascii="Calibri" w:eastAsia="Calibri" w:hAnsi="Calibri"/>
          <w:bCs/>
          <w:sz w:val="22"/>
          <w:szCs w:val="22"/>
        </w:rPr>
        <w:t xml:space="preserve">z </w:t>
      </w:r>
      <w:proofErr w:type="spellStart"/>
      <w:r w:rsidR="00274F30" w:rsidRPr="00121515">
        <w:rPr>
          <w:rFonts w:ascii="Calibri" w:eastAsia="Calibri" w:hAnsi="Calibri"/>
          <w:bCs/>
          <w:sz w:val="22"/>
          <w:szCs w:val="22"/>
        </w:rPr>
        <w:t>późn</w:t>
      </w:r>
      <w:proofErr w:type="spellEnd"/>
      <w:r w:rsidR="00274F30" w:rsidRPr="00121515">
        <w:rPr>
          <w:rFonts w:ascii="Calibri" w:eastAsia="Calibri" w:hAnsi="Calibri"/>
          <w:bCs/>
          <w:sz w:val="22"/>
          <w:szCs w:val="22"/>
        </w:rPr>
        <w:t>. zm.</w:t>
      </w:r>
      <w:r w:rsidR="00274F30">
        <w:rPr>
          <w:rFonts w:asciiTheme="minorHAnsi" w:hAnsiTheme="minorHAnsi"/>
          <w:bCs/>
          <w:sz w:val="22"/>
          <w:szCs w:val="22"/>
        </w:rPr>
        <w:t xml:space="preserve"> </w:t>
      </w:r>
      <w:r w:rsidR="007B33A1" w:rsidRPr="00121515">
        <w:rPr>
          <w:rFonts w:asciiTheme="minorHAnsi" w:hAnsiTheme="minorHAnsi"/>
          <w:bCs/>
          <w:sz w:val="22"/>
          <w:szCs w:val="22"/>
        </w:rPr>
        <w:t>)</w:t>
      </w:r>
      <w:r w:rsidR="00006013" w:rsidRPr="00121515">
        <w:rPr>
          <w:rFonts w:asciiTheme="minorHAnsi" w:hAnsiTheme="minorHAnsi"/>
          <w:bCs/>
          <w:sz w:val="22"/>
          <w:szCs w:val="22"/>
        </w:rPr>
        <w:t xml:space="preserve"> i ustawy z dnia 11 kwietnia 2003 o kształtowan</w:t>
      </w:r>
      <w:r w:rsidR="00EB65F6" w:rsidRPr="00121515">
        <w:rPr>
          <w:rFonts w:asciiTheme="minorHAnsi" w:hAnsiTheme="minorHAnsi"/>
          <w:bCs/>
          <w:sz w:val="22"/>
          <w:szCs w:val="22"/>
        </w:rPr>
        <w:t>iu ustroju rolnego (Dz.U. z 201</w:t>
      </w:r>
      <w:r w:rsidR="00F4306A">
        <w:rPr>
          <w:rFonts w:asciiTheme="minorHAnsi" w:hAnsiTheme="minorHAnsi"/>
          <w:bCs/>
          <w:sz w:val="22"/>
          <w:szCs w:val="22"/>
        </w:rPr>
        <w:t>8</w:t>
      </w:r>
      <w:r w:rsidR="00EB65F6" w:rsidRPr="00121515">
        <w:rPr>
          <w:rFonts w:asciiTheme="minorHAnsi" w:hAnsiTheme="minorHAnsi"/>
          <w:bCs/>
          <w:sz w:val="22"/>
          <w:szCs w:val="22"/>
        </w:rPr>
        <w:t xml:space="preserve"> r. poz. </w:t>
      </w:r>
      <w:r w:rsidR="00F4306A">
        <w:rPr>
          <w:rFonts w:asciiTheme="minorHAnsi" w:hAnsiTheme="minorHAnsi"/>
          <w:bCs/>
          <w:sz w:val="22"/>
          <w:szCs w:val="22"/>
        </w:rPr>
        <w:t>1405</w:t>
      </w:r>
      <w:r w:rsidR="00006013" w:rsidRPr="00121515">
        <w:rPr>
          <w:rFonts w:asciiTheme="minorHAnsi" w:hAnsiTheme="minorHAnsi"/>
          <w:bCs/>
          <w:sz w:val="22"/>
          <w:szCs w:val="22"/>
        </w:rPr>
        <w:t>)</w:t>
      </w:r>
      <w:r w:rsidR="00EF026A" w:rsidRPr="00121515">
        <w:rPr>
          <w:rFonts w:asciiTheme="minorHAnsi" w:hAnsiTheme="minorHAnsi"/>
          <w:bCs/>
          <w:sz w:val="22"/>
          <w:szCs w:val="22"/>
        </w:rPr>
        <w:t xml:space="preserve"> </w:t>
      </w:r>
      <w:r w:rsidR="00EF026A" w:rsidRPr="00121515">
        <w:rPr>
          <w:rFonts w:ascii="Calibri" w:hAnsi="Calibri"/>
          <w:sz w:val="22"/>
          <w:szCs w:val="22"/>
        </w:rPr>
        <w:t>na sprzed</w:t>
      </w:r>
      <w:r w:rsidR="00EB65F6" w:rsidRPr="00121515">
        <w:rPr>
          <w:rFonts w:ascii="Calibri" w:hAnsi="Calibri"/>
          <w:sz w:val="22"/>
          <w:szCs w:val="22"/>
        </w:rPr>
        <w:t xml:space="preserve">aż nieruchomości </w:t>
      </w:r>
      <w:r w:rsidR="00F00342">
        <w:rPr>
          <w:rFonts w:ascii="Calibri" w:hAnsi="Calibri"/>
          <w:sz w:val="22"/>
          <w:szCs w:val="22"/>
        </w:rPr>
        <w:t xml:space="preserve">gruntowej </w:t>
      </w:r>
      <w:r w:rsidR="00EB65F6" w:rsidRPr="00121515">
        <w:rPr>
          <w:rFonts w:ascii="Calibri" w:hAnsi="Calibri"/>
          <w:sz w:val="22"/>
          <w:szCs w:val="22"/>
        </w:rPr>
        <w:t>niezabudowanej, stanowiącej</w:t>
      </w:r>
      <w:r w:rsidR="00EF026A" w:rsidRPr="00121515">
        <w:rPr>
          <w:rFonts w:ascii="Calibri" w:hAnsi="Calibri"/>
          <w:sz w:val="22"/>
          <w:szCs w:val="22"/>
        </w:rPr>
        <w:t xml:space="preserve"> własność Gminy Lipno.</w:t>
      </w:r>
    </w:p>
    <w:p w:rsidR="00EF026A" w:rsidRPr="00121515" w:rsidRDefault="00EF026A" w:rsidP="00EF026A">
      <w:pPr>
        <w:pStyle w:val="Tekstpodstawowy"/>
        <w:jc w:val="both"/>
        <w:rPr>
          <w:rFonts w:ascii="Calibri" w:hAnsi="Calibri"/>
          <w:sz w:val="22"/>
          <w:szCs w:val="22"/>
        </w:rPr>
      </w:pPr>
    </w:p>
    <w:tbl>
      <w:tblPr>
        <w:tblW w:w="14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8"/>
        <w:gridCol w:w="1069"/>
        <w:gridCol w:w="772"/>
        <w:gridCol w:w="1840"/>
        <w:gridCol w:w="2821"/>
        <w:gridCol w:w="2136"/>
        <w:gridCol w:w="1416"/>
        <w:gridCol w:w="1647"/>
        <w:gridCol w:w="1639"/>
      </w:tblGrid>
      <w:tr w:rsidR="001871C6" w:rsidRPr="00121515" w:rsidTr="00E27F35">
        <w:trPr>
          <w:trHeight w:val="635"/>
          <w:jc w:val="center"/>
        </w:trPr>
        <w:tc>
          <w:tcPr>
            <w:tcW w:w="1618"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Położenie</w:t>
            </w:r>
            <w:r w:rsidR="00EE6A10" w:rsidRPr="00121515">
              <w:rPr>
                <w:rFonts w:asciiTheme="minorHAnsi" w:eastAsia="Calibri" w:hAnsiTheme="minorHAnsi"/>
                <w:sz w:val="22"/>
                <w:szCs w:val="22"/>
              </w:rPr>
              <w:br/>
            </w:r>
            <w:r w:rsidRPr="00121515">
              <w:rPr>
                <w:rFonts w:asciiTheme="minorHAnsi" w:eastAsia="Calibri" w:hAnsiTheme="minorHAnsi"/>
                <w:sz w:val="22"/>
                <w:szCs w:val="22"/>
              </w:rPr>
              <w:t>nieruchomości</w:t>
            </w:r>
          </w:p>
        </w:tc>
        <w:tc>
          <w:tcPr>
            <w:tcW w:w="1069"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Nr</w:t>
            </w:r>
            <w:r w:rsidR="00EE6A10" w:rsidRPr="00121515">
              <w:rPr>
                <w:rFonts w:asciiTheme="minorHAnsi" w:eastAsia="Calibri" w:hAnsiTheme="minorHAnsi"/>
                <w:sz w:val="22"/>
                <w:szCs w:val="22"/>
              </w:rPr>
              <w:t xml:space="preserve"> </w:t>
            </w:r>
            <w:r w:rsidRPr="00121515">
              <w:rPr>
                <w:rFonts w:asciiTheme="minorHAnsi" w:eastAsia="Calibri" w:hAnsiTheme="minorHAnsi"/>
                <w:sz w:val="22"/>
                <w:szCs w:val="22"/>
              </w:rPr>
              <w:t>działki</w:t>
            </w:r>
          </w:p>
        </w:tc>
        <w:tc>
          <w:tcPr>
            <w:tcW w:w="772"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Pow.</w:t>
            </w:r>
            <w:r w:rsidR="00EE6A10" w:rsidRPr="00121515">
              <w:rPr>
                <w:rFonts w:asciiTheme="minorHAnsi" w:eastAsia="Calibri" w:hAnsiTheme="minorHAnsi"/>
                <w:sz w:val="22"/>
                <w:szCs w:val="22"/>
              </w:rPr>
              <w:t xml:space="preserve"> </w:t>
            </w:r>
            <w:r w:rsidRPr="00121515">
              <w:rPr>
                <w:rFonts w:asciiTheme="minorHAnsi" w:eastAsia="Calibri" w:hAnsiTheme="minorHAnsi"/>
                <w:sz w:val="22"/>
                <w:szCs w:val="22"/>
              </w:rPr>
              <w:t>w ha</w:t>
            </w:r>
          </w:p>
        </w:tc>
        <w:tc>
          <w:tcPr>
            <w:tcW w:w="1840"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Nr księgi</w:t>
            </w:r>
            <w:r w:rsidR="00EE6A10" w:rsidRPr="00121515">
              <w:rPr>
                <w:rFonts w:asciiTheme="minorHAnsi" w:eastAsia="Calibri" w:hAnsiTheme="minorHAnsi"/>
                <w:sz w:val="22"/>
                <w:szCs w:val="22"/>
              </w:rPr>
              <w:br/>
            </w:r>
            <w:r w:rsidRPr="00121515">
              <w:rPr>
                <w:rFonts w:asciiTheme="minorHAnsi" w:eastAsia="Calibri" w:hAnsiTheme="minorHAnsi"/>
                <w:sz w:val="22"/>
                <w:szCs w:val="22"/>
              </w:rPr>
              <w:t>wieczystej</w:t>
            </w:r>
          </w:p>
        </w:tc>
        <w:tc>
          <w:tcPr>
            <w:tcW w:w="2821"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Opis nieruchomości</w:t>
            </w:r>
          </w:p>
        </w:tc>
        <w:tc>
          <w:tcPr>
            <w:tcW w:w="2136"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Rodzaj</w:t>
            </w:r>
            <w:r w:rsidR="00EE6A10" w:rsidRPr="00121515">
              <w:rPr>
                <w:rFonts w:asciiTheme="minorHAnsi" w:eastAsia="Calibri" w:hAnsiTheme="minorHAnsi"/>
                <w:sz w:val="22"/>
                <w:szCs w:val="22"/>
              </w:rPr>
              <w:br/>
            </w:r>
            <w:r w:rsidRPr="00121515">
              <w:rPr>
                <w:rFonts w:asciiTheme="minorHAnsi" w:eastAsia="Calibri" w:hAnsiTheme="minorHAnsi"/>
                <w:sz w:val="22"/>
                <w:szCs w:val="22"/>
              </w:rPr>
              <w:t>zbycia</w:t>
            </w:r>
          </w:p>
        </w:tc>
        <w:tc>
          <w:tcPr>
            <w:tcW w:w="1416"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Przeznaczenie w planie</w:t>
            </w:r>
          </w:p>
        </w:tc>
        <w:tc>
          <w:tcPr>
            <w:tcW w:w="1647" w:type="dxa"/>
          </w:tcPr>
          <w:p w:rsidR="001871C6" w:rsidRPr="00121515" w:rsidRDefault="001871C6" w:rsidP="00EE6A10">
            <w:pPr>
              <w:jc w:val="center"/>
              <w:rPr>
                <w:rFonts w:asciiTheme="minorHAnsi" w:eastAsia="Calibri" w:hAnsiTheme="minorHAnsi"/>
                <w:sz w:val="22"/>
                <w:szCs w:val="22"/>
              </w:rPr>
            </w:pPr>
            <w:bookmarkStart w:id="0" w:name="_GoBack"/>
            <w:bookmarkEnd w:id="0"/>
            <w:r w:rsidRPr="00121515">
              <w:rPr>
                <w:rFonts w:asciiTheme="minorHAnsi" w:eastAsia="Calibri" w:hAnsiTheme="minorHAnsi"/>
                <w:sz w:val="22"/>
                <w:szCs w:val="22"/>
              </w:rPr>
              <w:t>Cena</w:t>
            </w:r>
            <w:r w:rsidR="007F4F3B" w:rsidRPr="00121515">
              <w:rPr>
                <w:rFonts w:asciiTheme="minorHAnsi" w:eastAsia="Calibri" w:hAnsiTheme="minorHAnsi"/>
                <w:sz w:val="22"/>
                <w:szCs w:val="22"/>
              </w:rPr>
              <w:br/>
              <w:t>wywoławcza</w:t>
            </w:r>
          </w:p>
        </w:tc>
        <w:tc>
          <w:tcPr>
            <w:tcW w:w="1639" w:type="dxa"/>
          </w:tcPr>
          <w:p w:rsidR="001871C6" w:rsidRPr="00121515" w:rsidRDefault="001871C6" w:rsidP="00EE6A10">
            <w:pPr>
              <w:jc w:val="center"/>
              <w:rPr>
                <w:rFonts w:asciiTheme="minorHAnsi" w:hAnsiTheme="minorHAnsi"/>
                <w:sz w:val="22"/>
                <w:szCs w:val="22"/>
              </w:rPr>
            </w:pPr>
            <w:r w:rsidRPr="00121515">
              <w:rPr>
                <w:rFonts w:asciiTheme="minorHAnsi" w:hAnsiTheme="minorHAnsi"/>
                <w:sz w:val="22"/>
                <w:szCs w:val="22"/>
              </w:rPr>
              <w:t>Wadium</w:t>
            </w:r>
          </w:p>
        </w:tc>
      </w:tr>
      <w:tr w:rsidR="001871C6" w:rsidRPr="00121515" w:rsidTr="00E27F35">
        <w:trPr>
          <w:trHeight w:val="1324"/>
          <w:jc w:val="center"/>
        </w:trPr>
        <w:tc>
          <w:tcPr>
            <w:tcW w:w="1618"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bCs/>
                <w:sz w:val="22"/>
                <w:szCs w:val="22"/>
                <w:lang w:eastAsia="ar-SA"/>
              </w:rPr>
              <w:t>Chodorążek</w:t>
            </w:r>
          </w:p>
        </w:tc>
        <w:tc>
          <w:tcPr>
            <w:tcW w:w="1069"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bCs/>
                <w:sz w:val="22"/>
                <w:szCs w:val="22"/>
              </w:rPr>
              <w:t>376/2</w:t>
            </w:r>
          </w:p>
        </w:tc>
        <w:tc>
          <w:tcPr>
            <w:tcW w:w="772"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bCs/>
                <w:sz w:val="22"/>
                <w:szCs w:val="22"/>
              </w:rPr>
              <w:t>1,3248</w:t>
            </w:r>
          </w:p>
        </w:tc>
        <w:tc>
          <w:tcPr>
            <w:tcW w:w="1840"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sz w:val="22"/>
                <w:szCs w:val="22"/>
              </w:rPr>
              <w:t>WL1L/00023383/1</w:t>
            </w:r>
          </w:p>
        </w:tc>
        <w:tc>
          <w:tcPr>
            <w:tcW w:w="2821" w:type="dxa"/>
          </w:tcPr>
          <w:p w:rsidR="001871C6" w:rsidRPr="00121515" w:rsidRDefault="001871C6" w:rsidP="001871C6">
            <w:pPr>
              <w:spacing w:line="240" w:lineRule="auto"/>
              <w:jc w:val="center"/>
              <w:rPr>
                <w:rFonts w:asciiTheme="minorHAnsi" w:eastAsia="Calibri" w:hAnsiTheme="minorHAnsi"/>
                <w:sz w:val="22"/>
                <w:szCs w:val="22"/>
              </w:rPr>
            </w:pPr>
            <w:r w:rsidRPr="00121515">
              <w:rPr>
                <w:rFonts w:asciiTheme="minorHAnsi" w:eastAsia="Calibri" w:hAnsiTheme="minorHAnsi"/>
                <w:sz w:val="22"/>
                <w:szCs w:val="22"/>
              </w:rPr>
              <w:t>Nieruchomość</w:t>
            </w:r>
            <w:r w:rsidRPr="00121515">
              <w:rPr>
                <w:rFonts w:asciiTheme="minorHAnsi" w:hAnsiTheme="minorHAnsi"/>
                <w:sz w:val="22"/>
                <w:szCs w:val="22"/>
              </w:rPr>
              <w:t xml:space="preserve"> </w:t>
            </w:r>
            <w:r w:rsidR="009670EA" w:rsidRPr="00121515">
              <w:rPr>
                <w:rFonts w:asciiTheme="minorHAnsi" w:hAnsiTheme="minorHAnsi"/>
                <w:sz w:val="22"/>
                <w:szCs w:val="22"/>
              </w:rPr>
              <w:t xml:space="preserve">gruntowa </w:t>
            </w:r>
            <w:r w:rsidRPr="00121515">
              <w:rPr>
                <w:rFonts w:asciiTheme="minorHAnsi" w:hAnsiTheme="minorHAnsi"/>
                <w:sz w:val="22"/>
                <w:szCs w:val="22"/>
              </w:rPr>
              <w:t>n</w:t>
            </w:r>
            <w:r w:rsidRPr="00121515">
              <w:rPr>
                <w:rFonts w:asciiTheme="minorHAnsi" w:eastAsia="Calibri" w:hAnsiTheme="minorHAnsi"/>
                <w:sz w:val="22"/>
                <w:szCs w:val="22"/>
              </w:rPr>
              <w:t>iezabudowana.</w:t>
            </w:r>
            <w:r w:rsidRPr="00121515">
              <w:rPr>
                <w:rFonts w:asciiTheme="minorHAnsi" w:hAnsiTheme="minorHAnsi"/>
                <w:sz w:val="22"/>
                <w:szCs w:val="22"/>
              </w:rPr>
              <w:t xml:space="preserve"> </w:t>
            </w:r>
          </w:p>
        </w:tc>
        <w:tc>
          <w:tcPr>
            <w:tcW w:w="2136" w:type="dxa"/>
          </w:tcPr>
          <w:p w:rsidR="001871C6" w:rsidRPr="00121515" w:rsidRDefault="001871C6" w:rsidP="00F71634">
            <w:pPr>
              <w:jc w:val="center"/>
              <w:rPr>
                <w:rFonts w:asciiTheme="minorHAnsi" w:eastAsia="Calibri" w:hAnsiTheme="minorHAnsi"/>
                <w:sz w:val="22"/>
                <w:szCs w:val="22"/>
              </w:rPr>
            </w:pPr>
            <w:r w:rsidRPr="00121515">
              <w:rPr>
                <w:rFonts w:asciiTheme="minorHAnsi" w:eastAsia="Calibri" w:hAnsiTheme="minorHAnsi"/>
                <w:bCs/>
                <w:sz w:val="22"/>
                <w:szCs w:val="22"/>
              </w:rPr>
              <w:t xml:space="preserve">Przetarg ograniczony </w:t>
            </w:r>
          </w:p>
        </w:tc>
        <w:tc>
          <w:tcPr>
            <w:tcW w:w="1416" w:type="dxa"/>
          </w:tcPr>
          <w:p w:rsidR="001871C6" w:rsidRPr="00121515" w:rsidRDefault="001871C6" w:rsidP="00F71634">
            <w:pPr>
              <w:jc w:val="center"/>
              <w:rPr>
                <w:rFonts w:asciiTheme="minorHAnsi" w:eastAsia="Calibri" w:hAnsiTheme="minorHAnsi"/>
                <w:sz w:val="22"/>
                <w:szCs w:val="22"/>
              </w:rPr>
            </w:pPr>
            <w:r w:rsidRPr="00121515">
              <w:rPr>
                <w:rFonts w:asciiTheme="minorHAnsi" w:eastAsia="Calibri" w:hAnsiTheme="minorHAnsi"/>
                <w:sz w:val="22"/>
                <w:szCs w:val="22"/>
              </w:rPr>
              <w:t>brak planu</w:t>
            </w:r>
          </w:p>
        </w:tc>
        <w:tc>
          <w:tcPr>
            <w:tcW w:w="1647" w:type="dxa"/>
          </w:tcPr>
          <w:p w:rsidR="001871C6" w:rsidRPr="00121515" w:rsidRDefault="002D533A" w:rsidP="00F71634">
            <w:pPr>
              <w:spacing w:line="360" w:lineRule="auto"/>
              <w:jc w:val="center"/>
              <w:rPr>
                <w:rFonts w:asciiTheme="minorHAnsi" w:eastAsia="Calibri" w:hAnsiTheme="minorHAnsi"/>
                <w:sz w:val="22"/>
                <w:szCs w:val="22"/>
              </w:rPr>
            </w:pPr>
            <w:r>
              <w:rPr>
                <w:rFonts w:asciiTheme="minorHAnsi" w:eastAsia="Calibri" w:hAnsiTheme="minorHAnsi"/>
                <w:sz w:val="22"/>
                <w:szCs w:val="22"/>
              </w:rPr>
              <w:t>4</w:t>
            </w:r>
            <w:r w:rsidR="00E80CE1">
              <w:rPr>
                <w:rFonts w:asciiTheme="minorHAnsi" w:eastAsia="Calibri" w:hAnsiTheme="minorHAnsi"/>
                <w:sz w:val="22"/>
                <w:szCs w:val="22"/>
              </w:rPr>
              <w:t>6</w:t>
            </w:r>
            <w:r w:rsidR="007A3EC8">
              <w:rPr>
                <w:rFonts w:asciiTheme="minorHAnsi" w:eastAsia="Calibri" w:hAnsiTheme="minorHAnsi"/>
                <w:sz w:val="22"/>
                <w:szCs w:val="22"/>
              </w:rPr>
              <w:t>.0</w:t>
            </w:r>
            <w:r w:rsidR="001871C6" w:rsidRPr="00121515">
              <w:rPr>
                <w:rFonts w:asciiTheme="minorHAnsi" w:eastAsia="Calibri" w:hAnsiTheme="minorHAnsi"/>
                <w:sz w:val="22"/>
                <w:szCs w:val="22"/>
              </w:rPr>
              <w:t>00,00 PLN</w:t>
            </w:r>
          </w:p>
        </w:tc>
        <w:tc>
          <w:tcPr>
            <w:tcW w:w="1639" w:type="dxa"/>
          </w:tcPr>
          <w:p w:rsidR="001871C6" w:rsidRPr="00121515" w:rsidRDefault="002D533A" w:rsidP="00F71634">
            <w:pPr>
              <w:spacing w:line="360" w:lineRule="auto"/>
              <w:jc w:val="center"/>
              <w:rPr>
                <w:rFonts w:asciiTheme="minorHAnsi" w:hAnsiTheme="minorHAnsi"/>
                <w:sz w:val="22"/>
                <w:szCs w:val="22"/>
              </w:rPr>
            </w:pPr>
            <w:r>
              <w:rPr>
                <w:rFonts w:asciiTheme="minorHAnsi" w:hAnsiTheme="minorHAnsi"/>
                <w:sz w:val="22"/>
                <w:szCs w:val="22"/>
              </w:rPr>
              <w:t>4.</w:t>
            </w:r>
            <w:r w:rsidR="00E80CE1">
              <w:rPr>
                <w:rFonts w:asciiTheme="minorHAnsi" w:hAnsiTheme="minorHAnsi"/>
                <w:sz w:val="22"/>
                <w:szCs w:val="22"/>
              </w:rPr>
              <w:t>6</w:t>
            </w:r>
            <w:r w:rsidR="007A3EC8">
              <w:rPr>
                <w:rFonts w:asciiTheme="minorHAnsi" w:hAnsiTheme="minorHAnsi"/>
                <w:sz w:val="22"/>
                <w:szCs w:val="22"/>
              </w:rPr>
              <w:t>00</w:t>
            </w:r>
            <w:r w:rsidR="001871C6" w:rsidRPr="00121515">
              <w:rPr>
                <w:rFonts w:asciiTheme="minorHAnsi" w:hAnsiTheme="minorHAnsi"/>
                <w:sz w:val="22"/>
                <w:szCs w:val="22"/>
              </w:rPr>
              <w:t>,00 PLN</w:t>
            </w:r>
          </w:p>
        </w:tc>
      </w:tr>
    </w:tbl>
    <w:p w:rsidR="001871C6" w:rsidRPr="00121515" w:rsidRDefault="001871C6" w:rsidP="001871C6">
      <w:pPr>
        <w:pStyle w:val="Tekstpodstawowy"/>
        <w:ind w:firstLine="708"/>
        <w:jc w:val="both"/>
        <w:rPr>
          <w:rFonts w:asciiTheme="minorHAnsi" w:hAnsiTheme="minorHAnsi"/>
          <w:bCs/>
          <w:i/>
          <w:iCs/>
          <w:sz w:val="22"/>
          <w:szCs w:val="22"/>
        </w:rPr>
      </w:pPr>
    </w:p>
    <w:p w:rsidR="001871C6" w:rsidRPr="00121515" w:rsidRDefault="00EE6A10" w:rsidP="00104E49">
      <w:pPr>
        <w:jc w:val="both"/>
        <w:rPr>
          <w:rFonts w:asciiTheme="minorHAnsi" w:hAnsiTheme="minorHAnsi"/>
          <w:color w:val="auto"/>
          <w:sz w:val="22"/>
          <w:szCs w:val="22"/>
          <w:shd w:val="clear" w:color="auto" w:fill="FFFFFF"/>
        </w:rPr>
      </w:pPr>
      <w:r w:rsidRPr="00121515">
        <w:rPr>
          <w:rFonts w:asciiTheme="minorHAnsi" w:hAnsiTheme="minorHAnsi"/>
          <w:color w:val="auto"/>
          <w:sz w:val="22"/>
          <w:szCs w:val="22"/>
          <w:shd w:val="clear" w:color="auto" w:fill="FFFFFF"/>
        </w:rPr>
        <w:t>Osoby zamierzające wziąć udział w przetargu zobowiązane są do złożenia</w:t>
      </w:r>
      <w:r w:rsidRPr="00121515">
        <w:rPr>
          <w:rStyle w:val="apple-converted-space"/>
          <w:rFonts w:asciiTheme="minorHAnsi" w:hAnsiTheme="minorHAnsi"/>
          <w:color w:val="auto"/>
          <w:sz w:val="22"/>
          <w:szCs w:val="22"/>
          <w:shd w:val="clear" w:color="auto" w:fill="FFFFFF"/>
        </w:rPr>
        <w:t> </w:t>
      </w:r>
      <w:r w:rsidRPr="00121515">
        <w:rPr>
          <w:rFonts w:asciiTheme="minorHAnsi" w:hAnsiTheme="minorHAnsi"/>
          <w:color w:val="auto"/>
          <w:sz w:val="22"/>
          <w:szCs w:val="22"/>
          <w:shd w:val="clear" w:color="auto" w:fill="FFFFFF"/>
        </w:rPr>
        <w:t xml:space="preserve">w sekretariacie Urzędu Gminy Lipno pisemnego zgłoszenia swojego uczestnictwa w przetargu </w:t>
      </w:r>
      <w:r w:rsidR="00F00342">
        <w:rPr>
          <w:rFonts w:asciiTheme="minorHAnsi" w:hAnsiTheme="minorHAnsi"/>
          <w:color w:val="auto"/>
          <w:sz w:val="22"/>
          <w:szCs w:val="22"/>
          <w:shd w:val="clear" w:color="auto" w:fill="FFFFFF"/>
        </w:rPr>
        <w:br/>
      </w:r>
      <w:r w:rsidRPr="00121515">
        <w:rPr>
          <w:rFonts w:asciiTheme="minorHAnsi" w:hAnsiTheme="minorHAnsi"/>
          <w:color w:val="auto"/>
          <w:sz w:val="22"/>
          <w:szCs w:val="22"/>
          <w:shd w:val="clear" w:color="auto" w:fill="FFFFFF"/>
        </w:rPr>
        <w:t xml:space="preserve">w terminie do dnia </w:t>
      </w:r>
      <w:r w:rsidR="00514D5A">
        <w:rPr>
          <w:rFonts w:asciiTheme="minorHAnsi" w:hAnsiTheme="minorHAnsi"/>
          <w:color w:val="auto"/>
          <w:sz w:val="22"/>
          <w:szCs w:val="22"/>
          <w:shd w:val="clear" w:color="auto" w:fill="FFFFFF"/>
        </w:rPr>
        <w:t>28</w:t>
      </w:r>
      <w:r w:rsidR="00853184">
        <w:rPr>
          <w:rFonts w:asciiTheme="minorHAnsi" w:hAnsiTheme="minorHAnsi"/>
          <w:color w:val="auto"/>
          <w:sz w:val="22"/>
          <w:szCs w:val="22"/>
          <w:shd w:val="clear" w:color="auto" w:fill="FFFFFF"/>
        </w:rPr>
        <w:t>.09</w:t>
      </w:r>
      <w:r w:rsidR="00EB65F6" w:rsidRPr="00121515">
        <w:rPr>
          <w:rFonts w:asciiTheme="minorHAnsi" w:hAnsiTheme="minorHAnsi"/>
          <w:color w:val="auto"/>
          <w:sz w:val="22"/>
          <w:szCs w:val="22"/>
          <w:shd w:val="clear" w:color="auto" w:fill="FFFFFF"/>
        </w:rPr>
        <w:t>.</w:t>
      </w:r>
      <w:r w:rsidRPr="00121515">
        <w:rPr>
          <w:rFonts w:asciiTheme="minorHAnsi" w:hAnsiTheme="minorHAnsi"/>
          <w:color w:val="auto"/>
          <w:sz w:val="22"/>
          <w:szCs w:val="22"/>
          <w:shd w:val="clear" w:color="auto" w:fill="FFFFFF"/>
        </w:rPr>
        <w:t>201</w:t>
      </w:r>
      <w:r w:rsidR="00877497">
        <w:rPr>
          <w:rFonts w:asciiTheme="minorHAnsi" w:hAnsiTheme="minorHAnsi"/>
          <w:color w:val="auto"/>
          <w:sz w:val="22"/>
          <w:szCs w:val="22"/>
          <w:shd w:val="clear" w:color="auto" w:fill="FFFFFF"/>
        </w:rPr>
        <w:t>8</w:t>
      </w:r>
      <w:r w:rsidR="00155881" w:rsidRPr="00121515">
        <w:rPr>
          <w:rFonts w:asciiTheme="minorHAnsi" w:hAnsiTheme="minorHAnsi"/>
          <w:color w:val="auto"/>
          <w:sz w:val="22"/>
          <w:szCs w:val="22"/>
          <w:shd w:val="clear" w:color="auto" w:fill="FFFFFF"/>
        </w:rPr>
        <w:t xml:space="preserve"> </w:t>
      </w:r>
      <w:r w:rsidR="00613E40" w:rsidRPr="00121515">
        <w:rPr>
          <w:rFonts w:asciiTheme="minorHAnsi" w:hAnsiTheme="minorHAnsi"/>
          <w:color w:val="auto"/>
          <w:sz w:val="22"/>
          <w:szCs w:val="22"/>
          <w:shd w:val="clear" w:color="auto" w:fill="FFFFFF"/>
        </w:rPr>
        <w:t xml:space="preserve">r. do godz. </w:t>
      </w:r>
      <w:r w:rsidR="00514D5A">
        <w:rPr>
          <w:rFonts w:asciiTheme="minorHAnsi" w:hAnsiTheme="minorHAnsi"/>
          <w:color w:val="auto"/>
          <w:sz w:val="22"/>
          <w:szCs w:val="22"/>
          <w:shd w:val="clear" w:color="auto" w:fill="FFFFFF"/>
        </w:rPr>
        <w:t>10</w:t>
      </w:r>
      <w:r w:rsidR="00155881" w:rsidRPr="00121515">
        <w:rPr>
          <w:rFonts w:asciiTheme="minorHAnsi" w:hAnsiTheme="minorHAnsi"/>
          <w:color w:val="auto"/>
          <w:sz w:val="22"/>
          <w:szCs w:val="22"/>
          <w:shd w:val="clear" w:color="auto" w:fill="FFFFFF"/>
          <w:vertAlign w:val="superscript"/>
        </w:rPr>
        <w:t>00</w:t>
      </w:r>
      <w:r w:rsidRPr="00121515">
        <w:rPr>
          <w:rFonts w:asciiTheme="minorHAnsi" w:hAnsiTheme="minorHAnsi"/>
          <w:color w:val="auto"/>
          <w:sz w:val="22"/>
          <w:szCs w:val="22"/>
          <w:shd w:val="clear" w:color="auto" w:fill="FFFFFF"/>
        </w:rPr>
        <w:t>.</w:t>
      </w:r>
      <w:r w:rsidR="00126EA6" w:rsidRPr="00121515">
        <w:rPr>
          <w:rFonts w:asciiTheme="minorHAnsi" w:hAnsiTheme="minorHAnsi"/>
          <w:color w:val="auto"/>
          <w:sz w:val="22"/>
          <w:szCs w:val="22"/>
          <w:shd w:val="clear" w:color="auto" w:fill="FFFFFF"/>
        </w:rPr>
        <w:t xml:space="preserve"> </w:t>
      </w:r>
      <w:r w:rsidR="00877497">
        <w:rPr>
          <w:rFonts w:asciiTheme="minorHAnsi" w:hAnsiTheme="minorHAnsi"/>
          <w:color w:val="auto"/>
          <w:sz w:val="22"/>
          <w:szCs w:val="22"/>
          <w:shd w:val="clear" w:color="auto" w:fill="FFFFFF"/>
        </w:rPr>
        <w:t>Pierwszy przetarg na zbycie nieruchomości odbył się 30.10.2017 r.</w:t>
      </w:r>
      <w:r w:rsidR="00514D5A">
        <w:rPr>
          <w:rFonts w:asciiTheme="minorHAnsi" w:hAnsiTheme="minorHAnsi"/>
          <w:color w:val="auto"/>
          <w:sz w:val="22"/>
          <w:szCs w:val="22"/>
          <w:shd w:val="clear" w:color="auto" w:fill="FFFFFF"/>
        </w:rPr>
        <w:t>, drugi 08.01.2018 r.</w:t>
      </w:r>
      <w:r w:rsidR="00CD5DA8">
        <w:rPr>
          <w:rFonts w:asciiTheme="minorHAnsi" w:hAnsiTheme="minorHAnsi"/>
          <w:color w:val="auto"/>
          <w:sz w:val="22"/>
          <w:szCs w:val="22"/>
          <w:shd w:val="clear" w:color="auto" w:fill="FFFFFF"/>
        </w:rPr>
        <w:t>, trzeci 30.05.2018 r.</w:t>
      </w:r>
      <w:r w:rsidR="00877497">
        <w:rPr>
          <w:rFonts w:asciiTheme="minorHAnsi" w:hAnsiTheme="minorHAnsi"/>
          <w:color w:val="auto"/>
          <w:sz w:val="22"/>
          <w:szCs w:val="22"/>
          <w:shd w:val="clear" w:color="auto" w:fill="FFFFFF"/>
        </w:rPr>
        <w:t xml:space="preserve"> </w:t>
      </w:r>
      <w:r w:rsidR="001871C6" w:rsidRPr="00121515">
        <w:rPr>
          <w:rFonts w:asciiTheme="minorHAnsi" w:hAnsiTheme="minorHAnsi"/>
          <w:bCs/>
          <w:iCs/>
          <w:sz w:val="22"/>
          <w:szCs w:val="22"/>
        </w:rPr>
        <w:t>Począwszy od dnia 01.01.2003 r. wskazany teren nie jest objęty miejscowym planem ogólnym zagospodarowania przestr</w:t>
      </w:r>
      <w:r w:rsidR="00765C3B" w:rsidRPr="00121515">
        <w:rPr>
          <w:rFonts w:asciiTheme="minorHAnsi" w:hAnsiTheme="minorHAnsi"/>
          <w:bCs/>
          <w:iCs/>
          <w:sz w:val="22"/>
          <w:szCs w:val="22"/>
        </w:rPr>
        <w:t>zennego gminy Lipno</w:t>
      </w:r>
      <w:r w:rsidR="001871C6" w:rsidRPr="00121515">
        <w:rPr>
          <w:rFonts w:asciiTheme="minorHAnsi" w:hAnsiTheme="minorHAnsi"/>
          <w:bCs/>
          <w:iCs/>
          <w:sz w:val="22"/>
          <w:szCs w:val="22"/>
        </w:rPr>
        <w:t xml:space="preserve">. </w:t>
      </w:r>
      <w:r w:rsidR="001871C6" w:rsidRPr="00121515">
        <w:rPr>
          <w:rFonts w:asciiTheme="minorHAnsi" w:hAnsiTheme="minorHAnsi"/>
          <w:bCs/>
          <w:sz w:val="22"/>
          <w:szCs w:val="22"/>
        </w:rPr>
        <w:t>Termin do złożenia wniosku przez osoby, którym przysługiwało pierwszeństwo w nabyciu nieruchomości na podstawie art. 34 ust.</w:t>
      </w:r>
      <w:r w:rsidR="00994543" w:rsidRPr="00121515">
        <w:rPr>
          <w:rFonts w:asciiTheme="minorHAnsi" w:hAnsiTheme="minorHAnsi"/>
          <w:bCs/>
          <w:sz w:val="22"/>
          <w:szCs w:val="22"/>
        </w:rPr>
        <w:t xml:space="preserve"> </w:t>
      </w:r>
      <w:r w:rsidR="001871C6" w:rsidRPr="00121515">
        <w:rPr>
          <w:rFonts w:asciiTheme="minorHAnsi" w:hAnsiTheme="minorHAnsi"/>
          <w:bCs/>
          <w:sz w:val="22"/>
          <w:szCs w:val="22"/>
        </w:rPr>
        <w:t>1 pkt 1 i 2 ustawy z dnia 21 sierpnia 1997 r. o gospodarce nieruchomościami (</w:t>
      </w:r>
      <w:r w:rsidR="00EB65F6" w:rsidRPr="00121515">
        <w:rPr>
          <w:rFonts w:ascii="Calibri" w:eastAsia="Calibri" w:hAnsi="Calibri"/>
          <w:bCs/>
          <w:sz w:val="22"/>
          <w:szCs w:val="22"/>
        </w:rPr>
        <w:t>Dz.U.201</w:t>
      </w:r>
      <w:r w:rsidR="00514D5A">
        <w:rPr>
          <w:rFonts w:ascii="Calibri" w:eastAsia="Calibri" w:hAnsi="Calibri"/>
          <w:bCs/>
          <w:sz w:val="22"/>
          <w:szCs w:val="22"/>
        </w:rPr>
        <w:t>8</w:t>
      </w:r>
      <w:r w:rsidR="00EB65F6" w:rsidRPr="00121515">
        <w:rPr>
          <w:rFonts w:ascii="Calibri" w:eastAsia="Calibri" w:hAnsi="Calibri"/>
          <w:bCs/>
          <w:sz w:val="22"/>
          <w:szCs w:val="22"/>
        </w:rPr>
        <w:t xml:space="preserve"> poz. </w:t>
      </w:r>
      <w:r w:rsidR="00514D5A">
        <w:rPr>
          <w:rFonts w:ascii="Calibri" w:eastAsia="Calibri" w:hAnsi="Calibri"/>
          <w:bCs/>
          <w:sz w:val="22"/>
          <w:szCs w:val="22"/>
        </w:rPr>
        <w:t>121</w:t>
      </w:r>
      <w:r w:rsidR="00EB65F6" w:rsidRPr="00121515">
        <w:rPr>
          <w:rFonts w:ascii="Calibri" w:eastAsia="Calibri" w:hAnsi="Calibri"/>
          <w:bCs/>
          <w:sz w:val="22"/>
          <w:szCs w:val="22"/>
        </w:rPr>
        <w:t xml:space="preserve"> z </w:t>
      </w:r>
      <w:proofErr w:type="spellStart"/>
      <w:r w:rsidR="00EB65F6" w:rsidRPr="00121515">
        <w:rPr>
          <w:rFonts w:ascii="Calibri" w:eastAsia="Calibri" w:hAnsi="Calibri"/>
          <w:bCs/>
          <w:sz w:val="22"/>
          <w:szCs w:val="22"/>
        </w:rPr>
        <w:t>późn</w:t>
      </w:r>
      <w:proofErr w:type="spellEnd"/>
      <w:r w:rsidR="00EB65F6" w:rsidRPr="00121515">
        <w:rPr>
          <w:rFonts w:ascii="Calibri" w:eastAsia="Calibri" w:hAnsi="Calibri"/>
          <w:bCs/>
          <w:sz w:val="22"/>
          <w:szCs w:val="22"/>
        </w:rPr>
        <w:t>. zm.</w:t>
      </w:r>
      <w:r w:rsidR="00EB65F6" w:rsidRPr="00121515">
        <w:rPr>
          <w:rFonts w:ascii="Calibri" w:eastAsia="Calibri" w:hAnsi="Calibri"/>
          <w:sz w:val="22"/>
          <w:szCs w:val="22"/>
        </w:rPr>
        <w:t xml:space="preserve">) </w:t>
      </w:r>
      <w:r w:rsidR="001871C6" w:rsidRPr="00121515">
        <w:rPr>
          <w:rFonts w:asciiTheme="minorHAnsi" w:hAnsiTheme="minorHAnsi"/>
          <w:bCs/>
          <w:sz w:val="22"/>
          <w:szCs w:val="22"/>
        </w:rPr>
        <w:t xml:space="preserve">upłynął w dniu </w:t>
      </w:r>
      <w:r w:rsidR="00EB65F6" w:rsidRPr="00121515">
        <w:rPr>
          <w:rFonts w:asciiTheme="minorHAnsi" w:hAnsiTheme="minorHAnsi"/>
          <w:bCs/>
          <w:sz w:val="22"/>
          <w:szCs w:val="22"/>
        </w:rPr>
        <w:t>23.06.2017</w:t>
      </w:r>
      <w:r w:rsidR="001871C6" w:rsidRPr="00121515">
        <w:rPr>
          <w:rFonts w:asciiTheme="minorHAnsi" w:hAnsiTheme="minorHAnsi"/>
          <w:bCs/>
          <w:sz w:val="22"/>
          <w:szCs w:val="22"/>
        </w:rPr>
        <w:t xml:space="preserve"> r. </w:t>
      </w:r>
      <w:r w:rsidR="001871C6" w:rsidRPr="00121515">
        <w:rPr>
          <w:rFonts w:ascii="Calibri" w:hAnsi="Calibri"/>
          <w:sz w:val="22"/>
          <w:szCs w:val="22"/>
        </w:rPr>
        <w:t xml:space="preserve">Przetarg odbędzie się w </w:t>
      </w:r>
      <w:r w:rsidR="001871C6" w:rsidRPr="00121515">
        <w:rPr>
          <w:rFonts w:ascii="Calibri" w:hAnsi="Calibri"/>
          <w:sz w:val="22"/>
          <w:szCs w:val="22"/>
          <w:u w:val="single"/>
        </w:rPr>
        <w:t xml:space="preserve">dniu </w:t>
      </w:r>
      <w:r w:rsidR="0048488B">
        <w:rPr>
          <w:rFonts w:asciiTheme="minorHAnsi" w:hAnsiTheme="minorHAnsi"/>
          <w:sz w:val="22"/>
          <w:szCs w:val="22"/>
          <w:u w:val="single"/>
        </w:rPr>
        <w:t>01.10</w:t>
      </w:r>
      <w:r w:rsidR="00877497">
        <w:rPr>
          <w:rFonts w:asciiTheme="minorHAnsi" w:hAnsiTheme="minorHAnsi"/>
          <w:sz w:val="22"/>
          <w:szCs w:val="22"/>
          <w:u w:val="single"/>
        </w:rPr>
        <w:t>.2018</w:t>
      </w:r>
      <w:r w:rsidR="001871C6" w:rsidRPr="00121515">
        <w:rPr>
          <w:rFonts w:ascii="Calibri" w:hAnsi="Calibri"/>
          <w:sz w:val="22"/>
          <w:szCs w:val="22"/>
          <w:u w:val="single"/>
        </w:rPr>
        <w:t xml:space="preserve"> r.</w:t>
      </w:r>
      <w:r w:rsidR="001871C6" w:rsidRPr="00121515">
        <w:rPr>
          <w:rFonts w:ascii="Calibri" w:hAnsi="Calibri"/>
          <w:sz w:val="22"/>
          <w:szCs w:val="22"/>
        </w:rPr>
        <w:t xml:space="preserve"> w siedzibie Urzędu Gminy Lipno przy</w:t>
      </w:r>
      <w:r w:rsidR="00765C3B" w:rsidRPr="00121515">
        <w:rPr>
          <w:rFonts w:ascii="Calibri" w:hAnsi="Calibri"/>
          <w:sz w:val="22"/>
          <w:szCs w:val="22"/>
        </w:rPr>
        <w:t xml:space="preserve"> ulicy Mickiewicza 29 sala nr 9</w:t>
      </w:r>
      <w:r w:rsidR="001871C6" w:rsidRPr="00121515">
        <w:rPr>
          <w:rFonts w:ascii="Calibri" w:hAnsi="Calibri"/>
          <w:sz w:val="22"/>
          <w:szCs w:val="22"/>
        </w:rPr>
        <w:t xml:space="preserve">. Warunkiem przystąpienia do przetargu jest wpłacenie </w:t>
      </w:r>
      <w:r w:rsidR="001871C6" w:rsidRPr="00121515">
        <w:rPr>
          <w:rFonts w:ascii="Calibri" w:hAnsi="Calibri"/>
          <w:bCs/>
          <w:sz w:val="22"/>
          <w:szCs w:val="22"/>
        </w:rPr>
        <w:t>wadium</w:t>
      </w:r>
      <w:r w:rsidR="001871C6" w:rsidRPr="00121515">
        <w:rPr>
          <w:rFonts w:ascii="Calibri" w:hAnsi="Calibri"/>
          <w:sz w:val="22"/>
          <w:szCs w:val="22"/>
        </w:rPr>
        <w:t xml:space="preserve"> wnoszone w pieniądzu w wysokości 10 % ceny wywoławczej. Wadium winno być wpłacone na </w:t>
      </w:r>
      <w:r w:rsidR="001871C6" w:rsidRPr="00121515">
        <w:rPr>
          <w:rFonts w:ascii="Calibri" w:hAnsi="Calibri"/>
          <w:bCs/>
          <w:sz w:val="22"/>
          <w:szCs w:val="22"/>
        </w:rPr>
        <w:t>konto</w:t>
      </w:r>
      <w:r w:rsidR="001871C6" w:rsidRPr="00121515">
        <w:rPr>
          <w:rFonts w:ascii="Calibri" w:hAnsi="Calibri"/>
          <w:sz w:val="22"/>
          <w:szCs w:val="22"/>
        </w:rPr>
        <w:t xml:space="preserve"> depozytowe Gminy Lipno nr </w:t>
      </w:r>
      <w:r w:rsidR="001871C6" w:rsidRPr="00121515">
        <w:rPr>
          <w:rFonts w:ascii="Calibri" w:hAnsi="Calibri"/>
          <w:bCs/>
          <w:sz w:val="22"/>
          <w:szCs w:val="22"/>
        </w:rPr>
        <w:t>16 9537 0000 2004 0043 0663 0003</w:t>
      </w:r>
      <w:r w:rsidR="00B1067B" w:rsidRPr="00121515">
        <w:rPr>
          <w:rFonts w:ascii="Calibri" w:hAnsi="Calibri"/>
          <w:sz w:val="22"/>
          <w:szCs w:val="22"/>
        </w:rPr>
        <w:t xml:space="preserve"> najpóźniej do dnia</w:t>
      </w:r>
      <w:r w:rsidR="001871C6" w:rsidRPr="00121515">
        <w:rPr>
          <w:rFonts w:ascii="Calibri" w:hAnsi="Calibri"/>
          <w:sz w:val="22"/>
          <w:szCs w:val="22"/>
        </w:rPr>
        <w:t xml:space="preserve"> </w:t>
      </w:r>
      <w:r w:rsidR="0048488B">
        <w:rPr>
          <w:rFonts w:asciiTheme="minorHAnsi" w:hAnsiTheme="minorHAnsi"/>
          <w:sz w:val="22"/>
          <w:szCs w:val="22"/>
          <w:u w:val="single"/>
        </w:rPr>
        <w:t>28.09</w:t>
      </w:r>
      <w:r w:rsidR="00877497">
        <w:rPr>
          <w:rFonts w:asciiTheme="minorHAnsi" w:hAnsiTheme="minorHAnsi"/>
          <w:sz w:val="22"/>
          <w:szCs w:val="22"/>
          <w:u w:val="single"/>
        </w:rPr>
        <w:t>.2018</w:t>
      </w:r>
      <w:r w:rsidR="001871C6" w:rsidRPr="00121515">
        <w:rPr>
          <w:rFonts w:ascii="Calibri" w:hAnsi="Calibri"/>
          <w:sz w:val="22"/>
          <w:szCs w:val="22"/>
          <w:u w:val="single"/>
        </w:rPr>
        <w:t xml:space="preserve"> r.</w:t>
      </w:r>
      <w:r w:rsidR="001871C6" w:rsidRPr="00121515">
        <w:rPr>
          <w:rFonts w:ascii="Calibri" w:hAnsi="Calibri"/>
          <w:sz w:val="22"/>
          <w:szCs w:val="22"/>
        </w:rPr>
        <w:t xml:space="preserve"> Wadium wniesione przez uczestnika przetargu, który przetarg wygrał, zalicza się na poczet ceny nabycia nieruchomości. Wadium wpłacone przez oferentów, którzy nie zostali nabywcami nieruchomości objętej przetargiem, zostanie im zwrócone niezwłocznie na wskazany przez nich rachunek bankowy. Przetarg jest ważny bez względu na liczbę uczestników przetargu, jeżeli przynajmniej jeden uczestnik przetargu zaoferuje, co najmniej jedno postąpienie powyżej ceny wywoławczej. Postąpienie te nie może wynosić mniej niż 1 % ceny wywoławczej, z zaokrągleniem w górę do pełnych dziesiątek złotych. Osoba wyłoniona z przetargu jako nabywca nieruchomości ponosi koszty sporządzenia aktu notarialnego, którego termin zostanie ustalony w ciągu 21 dni od dnia rozstrzygnięcia przetargu. Jeżeli osoba uprawniona jako nabywca nieruchomości nie stawi się bez usprawiedliwienia w miejscu i terminie podanym w zawiadomieniu o zawarciu umowy sprzedaży - Wójt Gminy odstąpi od zawarcia umowy, a wpłacone wadium nie podlega zwrotowi. Protokół z przeprowadzonego przetargu stanowi podstawę zawarcia aktu notarialnego. Cena nieruchomości osiągniętej w przetargu podlega zapłacie </w:t>
      </w:r>
      <w:r w:rsidR="001871C6" w:rsidRPr="00121515">
        <w:rPr>
          <w:rFonts w:ascii="Calibri" w:hAnsi="Calibri"/>
          <w:bCs/>
          <w:sz w:val="22"/>
          <w:szCs w:val="22"/>
        </w:rPr>
        <w:t>jednorazowej</w:t>
      </w:r>
      <w:r w:rsidR="001871C6" w:rsidRPr="00121515">
        <w:rPr>
          <w:rFonts w:ascii="Calibri" w:hAnsi="Calibri"/>
          <w:sz w:val="22"/>
          <w:szCs w:val="22"/>
        </w:rPr>
        <w:t xml:space="preserve"> nie później niż przed wyznaczonym terminem podpisania umowy notarialnej przenoszącej własność.</w:t>
      </w:r>
      <w:r w:rsidR="00104E49" w:rsidRPr="00121515">
        <w:rPr>
          <w:rFonts w:ascii="Calibri" w:hAnsi="Calibri"/>
          <w:sz w:val="22"/>
          <w:szCs w:val="22"/>
        </w:rPr>
        <w:t xml:space="preserve"> </w:t>
      </w:r>
      <w:r w:rsidR="001871C6" w:rsidRPr="00121515">
        <w:rPr>
          <w:rFonts w:ascii="Calibri" w:hAnsi="Calibri"/>
          <w:sz w:val="22"/>
          <w:szCs w:val="22"/>
        </w:rPr>
        <w:t xml:space="preserve">Powyższa nieruchomość nie posiada żadnych obciążeń na rzecz osób prawnych lub fizycznych. Ogłaszający przetarg zastrzega sobie prawo unieważnienia przetargu z ważnych przyczyn nieznanych w dniu ogłoszenia przetargu. Szczegółowych informacji o przedmiotowym przetargu można uzyskać w Urzędzie Gminy Lipno pok. </w:t>
      </w:r>
      <w:r w:rsidR="00CE5CF5" w:rsidRPr="00121515">
        <w:rPr>
          <w:rFonts w:ascii="Calibri" w:hAnsi="Calibri"/>
          <w:bCs/>
          <w:sz w:val="22"/>
          <w:szCs w:val="22"/>
        </w:rPr>
        <w:t>Nr 31 (</w:t>
      </w:r>
      <w:r w:rsidR="001871C6" w:rsidRPr="00121515">
        <w:rPr>
          <w:rFonts w:ascii="Calibri" w:hAnsi="Calibri"/>
          <w:bCs/>
          <w:sz w:val="22"/>
          <w:szCs w:val="22"/>
        </w:rPr>
        <w:t>II piętro</w:t>
      </w:r>
      <w:r w:rsidR="00CE5CF5" w:rsidRPr="00121515">
        <w:rPr>
          <w:rFonts w:ascii="Calibri" w:hAnsi="Calibri"/>
          <w:sz w:val="22"/>
          <w:szCs w:val="22"/>
        </w:rPr>
        <w:t>)</w:t>
      </w:r>
      <w:r w:rsidR="001871C6" w:rsidRPr="00121515">
        <w:rPr>
          <w:rFonts w:ascii="Calibri" w:hAnsi="Calibri"/>
          <w:sz w:val="22"/>
          <w:szCs w:val="22"/>
          <w:vertAlign w:val="superscript"/>
        </w:rPr>
        <w:t xml:space="preserve"> </w:t>
      </w:r>
      <w:r w:rsidR="00CE5CF5" w:rsidRPr="00121515">
        <w:rPr>
          <w:rFonts w:ascii="Calibri" w:hAnsi="Calibri"/>
          <w:sz w:val="22"/>
          <w:szCs w:val="22"/>
        </w:rPr>
        <w:t xml:space="preserve">lub </w:t>
      </w:r>
      <w:r w:rsidR="001871C6" w:rsidRPr="00121515">
        <w:rPr>
          <w:rFonts w:ascii="Calibri" w:hAnsi="Calibri"/>
          <w:sz w:val="22"/>
          <w:szCs w:val="22"/>
          <w:vertAlign w:val="superscript"/>
        </w:rPr>
        <w:t xml:space="preserve"> </w:t>
      </w:r>
      <w:r w:rsidR="00CE5CF5" w:rsidRPr="00121515">
        <w:rPr>
          <w:rFonts w:ascii="Calibri" w:hAnsi="Calibri"/>
          <w:bCs/>
          <w:sz w:val="22"/>
          <w:szCs w:val="22"/>
        </w:rPr>
        <w:t xml:space="preserve">telefonicznie pod numerem </w:t>
      </w:r>
      <w:r w:rsidR="001871C6" w:rsidRPr="00121515">
        <w:rPr>
          <w:rFonts w:ascii="Calibri" w:hAnsi="Calibri"/>
          <w:bCs/>
          <w:sz w:val="22"/>
          <w:szCs w:val="22"/>
        </w:rPr>
        <w:t xml:space="preserve">54 288 62 13.  </w:t>
      </w:r>
    </w:p>
    <w:sectPr w:rsidR="001871C6" w:rsidRPr="00121515" w:rsidSect="00104E49">
      <w:pgSz w:w="16838" w:h="11906" w:orient="landscape"/>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6F"/>
    <w:rsid w:val="00006013"/>
    <w:rsid w:val="00021291"/>
    <w:rsid w:val="00104E49"/>
    <w:rsid w:val="00117BFF"/>
    <w:rsid w:val="00121515"/>
    <w:rsid w:val="00126EA6"/>
    <w:rsid w:val="00155881"/>
    <w:rsid w:val="001871C6"/>
    <w:rsid w:val="001A430B"/>
    <w:rsid w:val="00274F30"/>
    <w:rsid w:val="00286185"/>
    <w:rsid w:val="002D533A"/>
    <w:rsid w:val="004031F2"/>
    <w:rsid w:val="0040784D"/>
    <w:rsid w:val="004263E5"/>
    <w:rsid w:val="0048488B"/>
    <w:rsid w:val="004F02F4"/>
    <w:rsid w:val="00514D5A"/>
    <w:rsid w:val="005254C8"/>
    <w:rsid w:val="00537CCE"/>
    <w:rsid w:val="00554045"/>
    <w:rsid w:val="00582A99"/>
    <w:rsid w:val="00613E40"/>
    <w:rsid w:val="006172FD"/>
    <w:rsid w:val="00633871"/>
    <w:rsid w:val="006410A0"/>
    <w:rsid w:val="006B49FA"/>
    <w:rsid w:val="0073102F"/>
    <w:rsid w:val="00765C3B"/>
    <w:rsid w:val="007A3EC8"/>
    <w:rsid w:val="007B2BB1"/>
    <w:rsid w:val="007B33A1"/>
    <w:rsid w:val="007C4AF3"/>
    <w:rsid w:val="007C66F2"/>
    <w:rsid w:val="007F4F3B"/>
    <w:rsid w:val="00853184"/>
    <w:rsid w:val="00877497"/>
    <w:rsid w:val="008C59B0"/>
    <w:rsid w:val="00902AC6"/>
    <w:rsid w:val="0090473A"/>
    <w:rsid w:val="009178CA"/>
    <w:rsid w:val="009236DD"/>
    <w:rsid w:val="009337F5"/>
    <w:rsid w:val="009670EA"/>
    <w:rsid w:val="00994543"/>
    <w:rsid w:val="00A84768"/>
    <w:rsid w:val="00AC5393"/>
    <w:rsid w:val="00AC6729"/>
    <w:rsid w:val="00B1067B"/>
    <w:rsid w:val="00B55829"/>
    <w:rsid w:val="00B90DDA"/>
    <w:rsid w:val="00C1726B"/>
    <w:rsid w:val="00C4505F"/>
    <w:rsid w:val="00C60E47"/>
    <w:rsid w:val="00C72466"/>
    <w:rsid w:val="00C90889"/>
    <w:rsid w:val="00CD5DA8"/>
    <w:rsid w:val="00CE5CF5"/>
    <w:rsid w:val="00D47C1C"/>
    <w:rsid w:val="00E125C6"/>
    <w:rsid w:val="00E12CE5"/>
    <w:rsid w:val="00E27F35"/>
    <w:rsid w:val="00E421DA"/>
    <w:rsid w:val="00E5003C"/>
    <w:rsid w:val="00E80CE1"/>
    <w:rsid w:val="00EB65F6"/>
    <w:rsid w:val="00EE6A10"/>
    <w:rsid w:val="00EF026A"/>
    <w:rsid w:val="00EF1636"/>
    <w:rsid w:val="00F00342"/>
    <w:rsid w:val="00F310BC"/>
    <w:rsid w:val="00F4306A"/>
    <w:rsid w:val="00F5056F"/>
    <w:rsid w:val="00F50777"/>
    <w:rsid w:val="00F67550"/>
    <w:rsid w:val="00FD2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4E737-DE22-4BF0-B176-6791FC10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12CE5"/>
  </w:style>
  <w:style w:type="paragraph" w:styleId="Nagwek1">
    <w:name w:val="heading 1"/>
    <w:basedOn w:val="Normalny"/>
    <w:link w:val="Nagwek1Znak"/>
    <w:uiPriority w:val="9"/>
    <w:qFormat/>
    <w:rsid w:val="00F5056F"/>
    <w:pPr>
      <w:spacing w:before="100" w:beforeAutospacing="1" w:after="100" w:afterAutospacing="1" w:line="240" w:lineRule="auto"/>
      <w:outlineLvl w:val="0"/>
    </w:pPr>
    <w:rPr>
      <w:rFonts w:eastAsia="Times New Roman"/>
      <w:b/>
      <w:bCs/>
      <w:color w:val="auto"/>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12CE5"/>
    <w:pPr>
      <w:spacing w:after="0" w:line="240" w:lineRule="auto"/>
    </w:pPr>
  </w:style>
  <w:style w:type="character" w:customStyle="1" w:styleId="Nagwek1Znak">
    <w:name w:val="Nagłówek 1 Znak"/>
    <w:basedOn w:val="Domylnaczcionkaakapitu"/>
    <w:link w:val="Nagwek1"/>
    <w:uiPriority w:val="9"/>
    <w:rsid w:val="00F5056F"/>
    <w:rPr>
      <w:rFonts w:eastAsia="Times New Roman"/>
      <w:b/>
      <w:bCs/>
      <w:color w:val="auto"/>
      <w:kern w:val="36"/>
      <w:sz w:val="48"/>
      <w:szCs w:val="48"/>
      <w:lang w:eastAsia="pl-PL"/>
    </w:rPr>
  </w:style>
  <w:style w:type="paragraph" w:styleId="NormalnyWeb">
    <w:name w:val="Normal (Web)"/>
    <w:basedOn w:val="Normalny"/>
    <w:uiPriority w:val="99"/>
    <w:semiHidden/>
    <w:unhideWhenUsed/>
    <w:rsid w:val="00F5056F"/>
    <w:pPr>
      <w:spacing w:before="100" w:beforeAutospacing="1" w:after="100" w:afterAutospacing="1" w:line="240" w:lineRule="auto"/>
    </w:pPr>
    <w:rPr>
      <w:rFonts w:eastAsia="Times New Roman"/>
      <w:color w:val="auto"/>
      <w:lang w:eastAsia="pl-PL"/>
    </w:rPr>
  </w:style>
  <w:style w:type="character" w:customStyle="1" w:styleId="apple-converted-space">
    <w:name w:val="apple-converted-space"/>
    <w:basedOn w:val="Domylnaczcionkaakapitu"/>
    <w:rsid w:val="00F5056F"/>
  </w:style>
  <w:style w:type="character" w:styleId="Pogrubienie">
    <w:name w:val="Strong"/>
    <w:basedOn w:val="Domylnaczcionkaakapitu"/>
    <w:qFormat/>
    <w:rsid w:val="00F5056F"/>
    <w:rPr>
      <w:b/>
      <w:bCs/>
    </w:rPr>
  </w:style>
  <w:style w:type="paragraph" w:styleId="Akapitzlist">
    <w:name w:val="List Paragraph"/>
    <w:basedOn w:val="Normalny"/>
    <w:uiPriority w:val="34"/>
    <w:qFormat/>
    <w:rsid w:val="00AC6729"/>
    <w:pPr>
      <w:ind w:left="720"/>
      <w:contextualSpacing/>
    </w:pPr>
  </w:style>
  <w:style w:type="paragraph" w:styleId="Tekstpodstawowy">
    <w:name w:val="Body Text"/>
    <w:basedOn w:val="Normalny"/>
    <w:link w:val="TekstpodstawowyZnak"/>
    <w:semiHidden/>
    <w:rsid w:val="001871C6"/>
    <w:pPr>
      <w:spacing w:after="0" w:line="240" w:lineRule="auto"/>
    </w:pPr>
    <w:rPr>
      <w:rFonts w:eastAsia="Times New Roman"/>
      <w:color w:val="auto"/>
      <w:sz w:val="32"/>
      <w:szCs w:val="20"/>
      <w:lang w:eastAsia="pl-PL"/>
    </w:rPr>
  </w:style>
  <w:style w:type="character" w:customStyle="1" w:styleId="TekstpodstawowyZnak">
    <w:name w:val="Tekst podstawowy Znak"/>
    <w:basedOn w:val="Domylnaczcionkaakapitu"/>
    <w:link w:val="Tekstpodstawowy"/>
    <w:semiHidden/>
    <w:rsid w:val="001871C6"/>
    <w:rPr>
      <w:rFonts w:eastAsia="Times New Roman"/>
      <w:color w:val="auto"/>
      <w:sz w:val="32"/>
      <w:szCs w:val="20"/>
      <w:lang w:eastAsia="pl-PL"/>
    </w:rPr>
  </w:style>
  <w:style w:type="paragraph" w:styleId="Tekstdymka">
    <w:name w:val="Balloon Text"/>
    <w:basedOn w:val="Normalny"/>
    <w:link w:val="TekstdymkaZnak"/>
    <w:uiPriority w:val="99"/>
    <w:semiHidden/>
    <w:unhideWhenUsed/>
    <w:rsid w:val="00F003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03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3366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MAREK_</dc:creator>
  <cp:keywords/>
  <dc:description/>
  <cp:lastModifiedBy>Rafał Branecki</cp:lastModifiedBy>
  <cp:revision>2</cp:revision>
  <cp:lastPrinted>2018-08-27T10:19:00Z</cp:lastPrinted>
  <dcterms:created xsi:type="dcterms:W3CDTF">2018-08-27T10:45:00Z</dcterms:created>
  <dcterms:modified xsi:type="dcterms:W3CDTF">2018-08-27T10:45:00Z</dcterms:modified>
</cp:coreProperties>
</file>