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566" w:rsidRPr="005615FA" w:rsidRDefault="00055566" w:rsidP="000555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5FA">
        <w:rPr>
          <w:rFonts w:ascii="Times New Roman" w:hAnsi="Times New Roman" w:cs="Times New Roman"/>
          <w:b/>
          <w:sz w:val="24"/>
          <w:szCs w:val="24"/>
        </w:rPr>
        <w:t>Pytania i odpowiedzi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Proszę o informację o terminie uruchomienia kredytu do wyliczenia kosztu całkowitego.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127">
        <w:rPr>
          <w:rFonts w:ascii="Times New Roman" w:hAnsi="Times New Roman" w:cs="Times New Roman"/>
          <w:sz w:val="24"/>
          <w:szCs w:val="24"/>
        </w:rPr>
        <w:t>03.09.2018 r.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 xml:space="preserve">Czy termin spłaty kredytu 31.12.2028 może zostać przesunięty na 02.01.2029 r. czy na 29.12.2028., ponieważ 31.12.2028r. to niedziela? 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 Termin spłaty kredytu 29.12.2028 r.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Czy Gmina posiada należności wymagalne, jeżeli tak to z jakiego tytułu.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 xml:space="preserve">Odp. Nie 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 xml:space="preserve">Czy w ciągu ostatnich 2 lat została podjęta uchwała o nie udzieleniu absolutorium organowi wykonawczemu reprezentującemu Gminę ?  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 Nie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 xml:space="preserve">Czy Gmina posiada zaległości w ZUS/US ? 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 Nie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Brak uchwały Rady w sprawie zaciągnięcia kredytu.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 Dokumenty zamieszczone w BIP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 xml:space="preserve">Brak regulaminu organizacyjnego. </w:t>
      </w:r>
    </w:p>
    <w:p w:rsidR="00055566" w:rsidRPr="00E86127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E86127">
        <w:rPr>
          <w:rFonts w:ascii="Times New Roman" w:hAnsi="Times New Roman" w:cs="Times New Roman"/>
          <w:sz w:val="24"/>
          <w:szCs w:val="24"/>
        </w:rPr>
        <w:t>Odp. Dokumenty zamieszczone w BIP</w:t>
      </w:r>
    </w:p>
    <w:p w:rsidR="00055566" w:rsidRPr="00E86127" w:rsidRDefault="00055566" w:rsidP="0005556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86127">
        <w:rPr>
          <w:rFonts w:ascii="Times New Roman" w:hAnsi="Times New Roman" w:cs="Times New Roman"/>
          <w:color w:val="313131"/>
          <w:sz w:val="24"/>
          <w:szCs w:val="24"/>
        </w:rPr>
        <w:t>Proszę o wyjaśnienie dotyczące wysokości wskaźnika spłaty zobowiązań w roku 2028. Z Uchwały nr XXXVII/274/18 Rady Gminy Lipno z dnia 26 czerwca 2018 zmieniająca Uchwałę w sprawie uchwalenia WPF wynika, że wskaźnik planowanej łącznej kwoty zobowiązań wynosi 1,13% a dopuszczalny poziom 0,89%. W tej sytuacji niespełniony jest wskaźnik zobowiązań określony w art. 243 Ustawy, co uniemożliwia podjęcie pozytywnej decyzji kredytowej.</w:t>
      </w:r>
    </w:p>
    <w:p w:rsidR="00055566" w:rsidRPr="005615FA" w:rsidRDefault="00055566" w:rsidP="00055566">
      <w:pPr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313131"/>
          <w:sz w:val="24"/>
          <w:szCs w:val="24"/>
        </w:rPr>
        <w:t>Odp. W załączeniu Zarządzenie nr 264/18</w:t>
      </w:r>
    </w:p>
    <w:p w:rsidR="00055566" w:rsidRPr="005615FA" w:rsidRDefault="00055566" w:rsidP="00055566">
      <w:pPr>
        <w:pStyle w:val="Teksttreci0"/>
        <w:numPr>
          <w:ilvl w:val="0"/>
          <w:numId w:val="1"/>
        </w:numPr>
        <w:shd w:val="clear" w:color="auto" w:fill="auto"/>
        <w:spacing w:line="31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Prosimy o potwierdzenie, że aktualnie nie występują nieujęte w kwocie </w:t>
      </w: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zadłużenia</w:t>
      </w: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 w sprawozdaniach budżetowych lub wieloletniej prognozie finansowej transakcje (instrumenty finansowe o charakterze ekonomicznym zbliżonym do kredytu, pożyczki lub poręczenia) wynikające ze:</w:t>
      </w:r>
    </w:p>
    <w:p w:rsidR="00055566" w:rsidRPr="005615FA" w:rsidRDefault="00055566" w:rsidP="00055566">
      <w:pPr>
        <w:pStyle w:val="Teksttreci0"/>
        <w:numPr>
          <w:ilvl w:val="0"/>
          <w:numId w:val="2"/>
        </w:numPr>
        <w:shd w:val="clear" w:color="auto" w:fill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sprzedaży zwrotnej składników majątku komunalnego,</w:t>
      </w:r>
    </w:p>
    <w:p w:rsidR="00055566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Odp. nie występują</w:t>
      </w:r>
    </w:p>
    <w:p w:rsidR="00055566" w:rsidRPr="005615FA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2"/>
        </w:numPr>
        <w:shd w:val="clear" w:color="auto" w:fill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leasingu zwrotnego składników </w:t>
      </w: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majątku</w:t>
      </w: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 komunalnego,</w:t>
      </w:r>
    </w:p>
    <w:p w:rsidR="00055566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Nie występują</w:t>
      </w:r>
    </w:p>
    <w:p w:rsidR="00055566" w:rsidRPr="005615FA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2"/>
        </w:numPr>
        <w:shd w:val="clear" w:color="auto" w:fill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płatności ratalnej, dokonywanej przez okres dłuższy niż 12 miesięcy, za wykonane dostawy lub zrealizowane usługi no rzecz </w:t>
      </w:r>
      <w:proofErr w:type="spellStart"/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jst</w:t>
      </w:r>
      <w:proofErr w:type="spellEnd"/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.</w:t>
      </w:r>
    </w:p>
    <w:p w:rsidR="00055566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nie występują</w:t>
      </w:r>
    </w:p>
    <w:p w:rsidR="00055566" w:rsidRPr="005615FA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2"/>
        </w:numPr>
        <w:shd w:val="clear" w:color="auto" w:fill="auto"/>
        <w:ind w:left="567" w:right="660" w:hanging="283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kwoty długu wynikającej ze sploty wierzyciela Gminy dokonanej przez osobę trzecią w trybie określonym w ort. 518 ustawy Kodeks cywilny (tzw. subrogacji) wraz z restrukturyzacją </w:t>
      </w: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zadłużenia</w:t>
      </w: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, za wyjątkiem przypadku kredytu, pożyczki lub emisji papierów wartościowych przewidzianych na splotę wcześniej zaciągniętych zobowiązań z tytułu emisji papierów wartościowych oraz zaciągniętych pożyczek i kredytów,</w:t>
      </w:r>
    </w:p>
    <w:p w:rsidR="00055566" w:rsidRDefault="00055566" w:rsidP="00055566">
      <w:pPr>
        <w:pStyle w:val="Teksttreci0"/>
        <w:shd w:val="clear" w:color="auto" w:fill="auto"/>
        <w:ind w:left="284" w:right="660"/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Odp. Nie występują</w:t>
      </w:r>
    </w:p>
    <w:p w:rsidR="00055566" w:rsidRPr="005615FA" w:rsidRDefault="00055566" w:rsidP="00055566">
      <w:pPr>
        <w:pStyle w:val="Teksttreci0"/>
        <w:shd w:val="clear" w:color="auto" w:fill="auto"/>
        <w:ind w:left="284" w:right="660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2"/>
        </w:numPr>
        <w:shd w:val="clear" w:color="auto" w:fill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umów wsparc</w:t>
      </w: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ia</w:t>
      </w: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 udzielonych spółkom komunalnym realizującym zadania z zakresu zadań własnych Gminy.</w:t>
      </w:r>
    </w:p>
    <w:p w:rsidR="00055566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nie występują</w:t>
      </w:r>
    </w:p>
    <w:p w:rsidR="00055566" w:rsidRPr="005615FA" w:rsidRDefault="00055566" w:rsidP="00055566">
      <w:pPr>
        <w:pStyle w:val="Teksttreci0"/>
        <w:shd w:val="clear" w:color="auto" w:fill="auto"/>
        <w:ind w:left="284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1"/>
        </w:numPr>
        <w:shd w:val="clear" w:color="auto" w:fill="auto"/>
        <w:tabs>
          <w:tab w:val="left" w:pos="343"/>
        </w:tabs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Prosimy o udostępnienie sprawozdania Rb-Z po II kwartale 2018 r.</w:t>
      </w:r>
    </w:p>
    <w:p w:rsidR="00055566" w:rsidRDefault="00055566" w:rsidP="00055566">
      <w:pPr>
        <w:pStyle w:val="Teksttreci0"/>
        <w:shd w:val="clear" w:color="auto" w:fill="auto"/>
        <w:tabs>
          <w:tab w:val="left" w:pos="34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W załączeniu</w:t>
      </w:r>
    </w:p>
    <w:p w:rsidR="00055566" w:rsidRPr="005615FA" w:rsidRDefault="00055566" w:rsidP="00055566">
      <w:pPr>
        <w:pStyle w:val="Teksttreci0"/>
        <w:shd w:val="clear" w:color="auto" w:fill="auto"/>
        <w:tabs>
          <w:tab w:val="left" w:pos="343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55566" w:rsidRPr="005615FA" w:rsidRDefault="00055566" w:rsidP="00055566">
      <w:pPr>
        <w:pStyle w:val="Teksttreci0"/>
        <w:numPr>
          <w:ilvl w:val="0"/>
          <w:numId w:val="1"/>
        </w:numPr>
        <w:shd w:val="clear" w:color="auto" w:fill="auto"/>
        <w:tabs>
          <w:tab w:val="left" w:pos="343"/>
        </w:tabs>
        <w:rPr>
          <w:rFonts w:ascii="Times New Roman" w:hAnsi="Times New Roman" w:cs="Times New Roman"/>
          <w:sz w:val="24"/>
          <w:szCs w:val="24"/>
        </w:rPr>
      </w:pP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Prosimy o informację n</w:t>
      </w:r>
      <w:r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>a</w:t>
      </w:r>
      <w:r w:rsidRPr="005615FA">
        <w:rPr>
          <w:rFonts w:ascii="Times New Roman" w:hAnsi="Times New Roman" w:cs="Times New Roman"/>
          <w:color w:val="000000"/>
          <w:sz w:val="24"/>
          <w:szCs w:val="24"/>
          <w:lang w:eastAsia="pl-PL" w:bidi="pl-PL"/>
        </w:rPr>
        <w:t xml:space="preserve"> temat wysokości zaciągniętych w tym roku zobowiązań z tytułu pożyczek (wg. zawartych umów).</w:t>
      </w:r>
    </w:p>
    <w:p w:rsidR="00055566" w:rsidRPr="005615FA" w:rsidRDefault="00055566" w:rsidP="00055566">
      <w:pPr>
        <w:pStyle w:val="Teksttreci0"/>
        <w:shd w:val="clear" w:color="auto" w:fill="auto"/>
        <w:tabs>
          <w:tab w:val="left" w:pos="34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Nie zaciągnięto</w:t>
      </w:r>
      <w:bookmarkStart w:id="0" w:name="_GoBack"/>
      <w:bookmarkEnd w:id="0"/>
    </w:p>
    <w:sectPr w:rsidR="00055566" w:rsidRPr="005615FA" w:rsidSect="006E4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C7583"/>
    <w:multiLevelType w:val="multilevel"/>
    <w:tmpl w:val="D80CCE4E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B419F5"/>
    <w:multiLevelType w:val="hybridMultilevel"/>
    <w:tmpl w:val="BD08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66"/>
    <w:rsid w:val="00055566"/>
    <w:rsid w:val="00915815"/>
    <w:rsid w:val="00EA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E3F98-6A4E-447F-BA6E-ED492BF5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5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5566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055566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5566"/>
    <w:pPr>
      <w:widowControl w:val="0"/>
      <w:shd w:val="clear" w:color="auto" w:fill="FFFFFF"/>
      <w:spacing w:after="0"/>
      <w:jc w:val="both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Wybory</dc:creator>
  <cp:keywords/>
  <dc:description/>
  <cp:lastModifiedBy>Wybory</cp:lastModifiedBy>
  <cp:revision>1</cp:revision>
  <dcterms:created xsi:type="dcterms:W3CDTF">2018-08-01T09:00:00Z</dcterms:created>
  <dcterms:modified xsi:type="dcterms:W3CDTF">2018-08-01T09:01:00Z</dcterms:modified>
</cp:coreProperties>
</file>