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16798" w:rsidRDefault="00E16798" w:rsidP="00E16798">
      <w:pPr>
        <w:jc w:val="center"/>
        <w:outlineLvl w:val="0"/>
        <w:rPr>
          <w:b/>
          <w:bCs/>
          <w:sz w:val="32"/>
          <w:szCs w:val="32"/>
        </w:rPr>
      </w:pPr>
      <w:r w:rsidRPr="00E16798">
        <w:rPr>
          <w:b/>
          <w:bCs/>
          <w:sz w:val="32"/>
          <w:szCs w:val="32"/>
        </w:rPr>
        <w:t xml:space="preserve">KOMPLEKSOWA DOSTAWA ENERGII ELEKTRYCZNEJ </w:t>
      </w:r>
    </w:p>
    <w:p w:rsidR="00E16798" w:rsidRDefault="00E16798" w:rsidP="00E16798">
      <w:pPr>
        <w:jc w:val="center"/>
        <w:outlineLvl w:val="0"/>
        <w:rPr>
          <w:b/>
          <w:sz w:val="32"/>
          <w:szCs w:val="32"/>
        </w:rPr>
      </w:pPr>
      <w:r w:rsidRPr="00E16798">
        <w:rPr>
          <w:b/>
          <w:sz w:val="32"/>
          <w:szCs w:val="32"/>
        </w:rPr>
        <w:t xml:space="preserve">DO OBIEKTÓW UŻYTECZNOŚCI PUBLICZNEJ </w:t>
      </w:r>
    </w:p>
    <w:p w:rsidR="001647D4" w:rsidRPr="00E16798" w:rsidRDefault="00E16798" w:rsidP="00E16798">
      <w:pPr>
        <w:jc w:val="center"/>
        <w:outlineLvl w:val="0"/>
        <w:rPr>
          <w:b/>
          <w:i/>
          <w:sz w:val="32"/>
          <w:szCs w:val="32"/>
        </w:rPr>
      </w:pPr>
      <w:r w:rsidRPr="00E16798">
        <w:rPr>
          <w:b/>
          <w:sz w:val="32"/>
          <w:szCs w:val="32"/>
        </w:rPr>
        <w:t>GMINY LIPNO I JEJ JEDNOSTEK ORGANIZACYJNYCH</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9F0274">
        <w:rPr>
          <w:rFonts w:ascii="Times New Roman" w:hAnsi="Times New Roman"/>
        </w:rPr>
        <w:t xml:space="preserve">Zastępca </w:t>
      </w:r>
      <w:r w:rsidR="002167AB" w:rsidRPr="002167AB">
        <w:rPr>
          <w:rStyle w:val="FontStyle19"/>
          <w:sz w:val="24"/>
          <w:szCs w:val="24"/>
        </w:rPr>
        <w:t>Wójt</w:t>
      </w:r>
      <w:r w:rsidR="009F0274">
        <w:rPr>
          <w:rStyle w:val="FontStyle19"/>
          <w:sz w:val="24"/>
          <w:szCs w:val="24"/>
        </w:rPr>
        <w:t xml:space="preserve">a </w:t>
      </w:r>
      <w:r w:rsidR="002167AB" w:rsidRPr="002167AB">
        <w:rPr>
          <w:rStyle w:val="FontStyle19"/>
          <w:sz w:val="24"/>
          <w:szCs w:val="24"/>
        </w:rPr>
        <w:t xml:space="preserve">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 xml:space="preserve">mgr </w:t>
      </w:r>
      <w:r w:rsidR="009F0274">
        <w:rPr>
          <w:rStyle w:val="FontStyle19"/>
          <w:sz w:val="24"/>
          <w:szCs w:val="24"/>
        </w:rPr>
        <w:t>Kazimierz Mątowski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E16798">
        <w:rPr>
          <w:rStyle w:val="FontStyle36"/>
          <w:color w:val="auto"/>
        </w:rPr>
        <w:t>16</w:t>
      </w:r>
      <w:r w:rsidRPr="000F34F5">
        <w:rPr>
          <w:rStyle w:val="FontStyle36"/>
          <w:color w:val="auto"/>
        </w:rPr>
        <w:t>.0</w:t>
      </w:r>
      <w:r w:rsidR="00E16798">
        <w:rPr>
          <w:rStyle w:val="FontStyle36"/>
          <w:color w:val="auto"/>
        </w:rPr>
        <w:t>7</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E16798" w:rsidRDefault="00E16798"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A91BF5" w:rsidRDefault="00A91BF5" w:rsidP="00A91BF5">
      <w:pPr>
        <w:spacing w:line="360" w:lineRule="auto"/>
        <w:rPr>
          <w:sz w:val="22"/>
          <w:szCs w:val="22"/>
        </w:rPr>
      </w:pPr>
    </w:p>
    <w:p w:rsidR="00501A0E" w:rsidRPr="00907A93" w:rsidRDefault="00501A0E" w:rsidP="00A91BF5">
      <w:pPr>
        <w:spacing w:line="360" w:lineRule="auto"/>
        <w:rPr>
          <w:sz w:val="22"/>
          <w:szCs w:val="22"/>
        </w:rPr>
      </w:pPr>
      <w:r w:rsidRPr="00907A93">
        <w:rPr>
          <w:sz w:val="22"/>
          <w:szCs w:val="22"/>
        </w:rPr>
        <w:t>Dział I.</w:t>
      </w:r>
      <w:r w:rsidR="00907A93">
        <w:rPr>
          <w:sz w:val="22"/>
          <w:szCs w:val="22"/>
        </w:rPr>
        <w:t xml:space="preserve"> </w:t>
      </w:r>
      <w:r w:rsidRPr="00907A93">
        <w:rPr>
          <w:sz w:val="22"/>
          <w:szCs w:val="22"/>
        </w:rPr>
        <w:t>Zamawiający</w:t>
      </w:r>
      <w:r w:rsidR="00011B9D" w:rsidRPr="00907A93">
        <w:rPr>
          <w:sz w:val="22"/>
          <w:szCs w:val="22"/>
        </w:rPr>
        <w:t>……………………………………………………</w:t>
      </w:r>
      <w:r w:rsid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Pr="00907A93">
        <w:rPr>
          <w:sz w:val="22"/>
          <w:szCs w:val="22"/>
        </w:rPr>
        <w:t>3</w:t>
      </w:r>
    </w:p>
    <w:p w:rsidR="00501A0E" w:rsidRPr="00907A93" w:rsidRDefault="00501A0E" w:rsidP="00A91BF5">
      <w:pPr>
        <w:spacing w:line="360" w:lineRule="auto"/>
        <w:rPr>
          <w:sz w:val="22"/>
          <w:szCs w:val="22"/>
        </w:rPr>
      </w:pPr>
      <w:r w:rsidRPr="00907A93">
        <w:rPr>
          <w:sz w:val="22"/>
          <w:szCs w:val="22"/>
        </w:rPr>
        <w:t>Dział II.</w:t>
      </w:r>
      <w:r w:rsidR="00413BCD" w:rsidRPr="00907A93">
        <w:rPr>
          <w:sz w:val="22"/>
          <w:szCs w:val="22"/>
        </w:rPr>
        <w:t xml:space="preserve"> </w:t>
      </w:r>
      <w:r w:rsidRPr="00907A93">
        <w:rPr>
          <w:sz w:val="22"/>
          <w:szCs w:val="22"/>
        </w:rPr>
        <w:t>Tryb zamówienia publicznego oraz miejsce, w których zostało zamieszczone ogłoszenie</w:t>
      </w:r>
      <w:r w:rsidR="00413BCD" w:rsidRPr="00907A93">
        <w:rPr>
          <w:sz w:val="22"/>
          <w:szCs w:val="22"/>
        </w:rPr>
        <w:t xml:space="preserve"> </w:t>
      </w:r>
      <w:r w:rsidRPr="00907A93">
        <w:rPr>
          <w:sz w:val="22"/>
          <w:szCs w:val="22"/>
        </w:rPr>
        <w:t>zamówieniu</w:t>
      </w:r>
      <w:r w:rsidR="00011B9D" w:rsidRPr="00907A93">
        <w:rPr>
          <w:sz w:val="22"/>
          <w:szCs w:val="22"/>
        </w:rPr>
        <w:t>……………………………………………………………………</w:t>
      </w:r>
      <w:r w:rsid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001510BD" w:rsidRPr="00907A93">
        <w:rPr>
          <w:sz w:val="22"/>
          <w:szCs w:val="22"/>
        </w:rPr>
        <w:t>.</w:t>
      </w:r>
      <w:r w:rsidR="00EA1A59" w:rsidRPr="00907A93">
        <w:rPr>
          <w:sz w:val="22"/>
          <w:szCs w:val="22"/>
        </w:rPr>
        <w:t>...</w:t>
      </w:r>
      <w:r w:rsidR="00011B9D" w:rsidRPr="00907A93">
        <w:rPr>
          <w:sz w:val="22"/>
          <w:szCs w:val="22"/>
        </w:rPr>
        <w:t>.</w:t>
      </w:r>
      <w:r w:rsidRPr="00907A93">
        <w:rPr>
          <w:sz w:val="22"/>
          <w:szCs w:val="22"/>
        </w:rPr>
        <w:t>3</w:t>
      </w:r>
    </w:p>
    <w:p w:rsidR="00501A0E" w:rsidRPr="00907A93" w:rsidRDefault="00501A0E" w:rsidP="00A91BF5">
      <w:pPr>
        <w:spacing w:line="360" w:lineRule="auto"/>
        <w:rPr>
          <w:sz w:val="22"/>
          <w:szCs w:val="22"/>
        </w:rPr>
      </w:pPr>
      <w:r w:rsidRPr="00907A93">
        <w:rPr>
          <w:sz w:val="22"/>
          <w:szCs w:val="22"/>
        </w:rPr>
        <w:t>Dział III.</w:t>
      </w:r>
      <w:r w:rsidR="00413BCD" w:rsidRPr="00907A93">
        <w:rPr>
          <w:sz w:val="22"/>
          <w:szCs w:val="22"/>
        </w:rPr>
        <w:t xml:space="preserve"> </w:t>
      </w:r>
      <w:r w:rsidRPr="00907A93">
        <w:rPr>
          <w:sz w:val="22"/>
          <w:szCs w:val="22"/>
        </w:rPr>
        <w:t>Opis przedmiotu zamówienia</w:t>
      </w:r>
      <w:r w:rsidR="00011B9D" w:rsidRPr="00907A93">
        <w:rPr>
          <w:sz w:val="22"/>
          <w:szCs w:val="22"/>
        </w:rPr>
        <w:t>………………………………………………………………</w:t>
      </w:r>
      <w:r w:rsidR="001510BD" w:rsidRPr="00907A93">
        <w:rPr>
          <w:sz w:val="22"/>
          <w:szCs w:val="22"/>
        </w:rPr>
        <w:t>.</w:t>
      </w:r>
      <w:r w:rsidR="00EA1A59" w:rsidRP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Pr="00907A93">
        <w:rPr>
          <w:sz w:val="22"/>
          <w:szCs w:val="22"/>
        </w:rPr>
        <w:t>3</w:t>
      </w:r>
    </w:p>
    <w:p w:rsidR="00501A0E" w:rsidRPr="00907A93" w:rsidRDefault="00501A0E" w:rsidP="00A91BF5">
      <w:pPr>
        <w:spacing w:line="360" w:lineRule="auto"/>
        <w:rPr>
          <w:sz w:val="22"/>
          <w:szCs w:val="22"/>
        </w:rPr>
      </w:pPr>
      <w:r w:rsidRPr="00907A93">
        <w:rPr>
          <w:sz w:val="22"/>
          <w:szCs w:val="22"/>
        </w:rPr>
        <w:t xml:space="preserve">Dział </w:t>
      </w:r>
      <w:r w:rsidR="00BB02B6" w:rsidRPr="00907A93">
        <w:rPr>
          <w:sz w:val="22"/>
          <w:szCs w:val="22"/>
        </w:rPr>
        <w:t>I</w:t>
      </w:r>
      <w:r w:rsidRPr="00907A93">
        <w:rPr>
          <w:sz w:val="22"/>
          <w:szCs w:val="22"/>
        </w:rPr>
        <w:t>V.</w:t>
      </w:r>
      <w:r w:rsidR="00413BCD" w:rsidRPr="00907A93">
        <w:rPr>
          <w:sz w:val="22"/>
          <w:szCs w:val="22"/>
        </w:rPr>
        <w:t xml:space="preserve"> </w:t>
      </w:r>
      <w:r w:rsidR="00011B9D" w:rsidRPr="00907A93">
        <w:rPr>
          <w:sz w:val="22"/>
          <w:szCs w:val="22"/>
        </w:rPr>
        <w:t>Termin wykonania zamówienia…………………………………………………………</w:t>
      </w:r>
      <w:r w:rsidR="00BB02B6" w:rsidRPr="00907A93">
        <w:rPr>
          <w:sz w:val="22"/>
          <w:szCs w:val="22"/>
        </w:rPr>
        <w:t>..</w:t>
      </w:r>
      <w:r w:rsidR="00EA1A59" w:rsidRPr="00907A93">
        <w:rPr>
          <w:sz w:val="22"/>
          <w:szCs w:val="22"/>
        </w:rPr>
        <w:t>.</w:t>
      </w:r>
      <w:r w:rsidR="001510BD" w:rsidRPr="00907A93">
        <w:rPr>
          <w:sz w:val="22"/>
          <w:szCs w:val="22"/>
        </w:rPr>
        <w:t>.</w:t>
      </w:r>
      <w:r w:rsidR="00EA1A59" w:rsidRPr="00907A93">
        <w:rPr>
          <w:sz w:val="22"/>
          <w:szCs w:val="22"/>
        </w:rPr>
        <w:t>.</w:t>
      </w:r>
      <w:r w:rsidR="001510BD" w:rsidRPr="00907A93">
        <w:rPr>
          <w:sz w:val="22"/>
          <w:szCs w:val="22"/>
        </w:rPr>
        <w:t>.</w:t>
      </w:r>
      <w:r w:rsidR="00EA1A59" w:rsidRPr="00907A93">
        <w:rPr>
          <w:sz w:val="22"/>
          <w:szCs w:val="22"/>
        </w:rPr>
        <w:t>.</w:t>
      </w:r>
      <w:r w:rsidR="00011B9D" w:rsidRPr="00907A93">
        <w:rPr>
          <w:sz w:val="22"/>
          <w:szCs w:val="22"/>
        </w:rPr>
        <w:t>…</w:t>
      </w:r>
      <w:r w:rsidR="001510BD" w:rsidRPr="00907A93">
        <w:rPr>
          <w:sz w:val="22"/>
          <w:szCs w:val="22"/>
        </w:rPr>
        <w:t>..</w:t>
      </w:r>
      <w:r w:rsidR="00BB02B6" w:rsidRPr="00907A93">
        <w:rPr>
          <w:sz w:val="22"/>
          <w:szCs w:val="22"/>
        </w:rPr>
        <w:t>5</w:t>
      </w:r>
    </w:p>
    <w:p w:rsidR="00501A0E" w:rsidRPr="00907A93" w:rsidRDefault="00501A0E" w:rsidP="00A91BF5">
      <w:pPr>
        <w:spacing w:line="360" w:lineRule="auto"/>
        <w:rPr>
          <w:sz w:val="22"/>
          <w:szCs w:val="22"/>
        </w:rPr>
      </w:pPr>
      <w:r w:rsidRPr="00907A93">
        <w:rPr>
          <w:sz w:val="22"/>
          <w:szCs w:val="22"/>
        </w:rPr>
        <w:t>Dział V.</w:t>
      </w:r>
      <w:r w:rsidR="00413BCD" w:rsidRPr="00907A93">
        <w:rPr>
          <w:sz w:val="22"/>
          <w:szCs w:val="22"/>
        </w:rPr>
        <w:t xml:space="preserve"> </w:t>
      </w:r>
      <w:r w:rsidR="00011B9D" w:rsidRPr="00907A93">
        <w:rPr>
          <w:sz w:val="22"/>
          <w:szCs w:val="22"/>
        </w:rPr>
        <w:t>Wymagania dotyczące wadium………………………………………………………</w:t>
      </w:r>
      <w:r w:rsidR="001510BD" w:rsidRPr="00907A93">
        <w:rPr>
          <w:sz w:val="22"/>
          <w:szCs w:val="22"/>
        </w:rPr>
        <w:t>...</w:t>
      </w:r>
      <w:r w:rsidR="00011B9D" w:rsidRPr="00907A93">
        <w:rPr>
          <w:sz w:val="22"/>
          <w:szCs w:val="22"/>
        </w:rPr>
        <w:t>…</w:t>
      </w:r>
      <w:r w:rsidR="00BB02B6" w:rsidRPr="00907A93">
        <w:rPr>
          <w:sz w:val="22"/>
          <w:szCs w:val="22"/>
        </w:rPr>
        <w:t>...</w:t>
      </w:r>
      <w:r w:rsidR="00EA1A59" w:rsidRPr="00907A93">
        <w:rPr>
          <w:sz w:val="22"/>
          <w:szCs w:val="22"/>
        </w:rPr>
        <w:t>...</w:t>
      </w:r>
      <w:r w:rsidR="00011B9D" w:rsidRPr="00907A93">
        <w:rPr>
          <w:sz w:val="22"/>
          <w:szCs w:val="22"/>
        </w:rPr>
        <w:t>…..</w:t>
      </w:r>
      <w:r w:rsidR="00BB02B6" w:rsidRPr="00907A93">
        <w:rPr>
          <w:sz w:val="22"/>
          <w:szCs w:val="22"/>
        </w:rPr>
        <w:t>5</w:t>
      </w:r>
    </w:p>
    <w:p w:rsidR="00501A0E" w:rsidRPr="00907A93" w:rsidRDefault="00501A0E" w:rsidP="00A91BF5">
      <w:pPr>
        <w:spacing w:line="360" w:lineRule="auto"/>
        <w:rPr>
          <w:sz w:val="22"/>
          <w:szCs w:val="22"/>
        </w:rPr>
      </w:pPr>
      <w:r w:rsidRPr="00907A93">
        <w:rPr>
          <w:sz w:val="22"/>
          <w:szCs w:val="22"/>
        </w:rPr>
        <w:t>Dział VI.</w:t>
      </w:r>
      <w:r w:rsidR="00413BCD" w:rsidRPr="00907A93">
        <w:rPr>
          <w:sz w:val="22"/>
          <w:szCs w:val="22"/>
        </w:rPr>
        <w:t xml:space="preserve"> </w:t>
      </w:r>
      <w:r w:rsidRPr="00907A93">
        <w:rPr>
          <w:sz w:val="22"/>
          <w:szCs w:val="22"/>
        </w:rPr>
        <w:t>Warunki udziału w postępowaniu i sposób dokonania oceny ich spe</w:t>
      </w:r>
      <w:r w:rsidR="00011B9D" w:rsidRPr="00907A93">
        <w:rPr>
          <w:sz w:val="22"/>
          <w:szCs w:val="22"/>
        </w:rPr>
        <w:t>łnienia…………</w:t>
      </w:r>
      <w:r w:rsidR="00BB02B6" w:rsidRPr="00907A93">
        <w:rPr>
          <w:sz w:val="22"/>
          <w:szCs w:val="22"/>
        </w:rPr>
        <w:t>...</w:t>
      </w:r>
      <w:r w:rsidR="00011B9D" w:rsidRPr="00907A93">
        <w:rPr>
          <w:sz w:val="22"/>
          <w:szCs w:val="22"/>
        </w:rPr>
        <w:t>…</w:t>
      </w:r>
      <w:r w:rsidR="001510BD" w:rsidRPr="00907A93">
        <w:rPr>
          <w:sz w:val="22"/>
          <w:szCs w:val="22"/>
        </w:rPr>
        <w:t>...</w:t>
      </w:r>
      <w:r w:rsidR="00EA1A59" w:rsidRPr="00907A93">
        <w:rPr>
          <w:sz w:val="22"/>
          <w:szCs w:val="22"/>
        </w:rPr>
        <w:t>..</w:t>
      </w:r>
      <w:r w:rsidR="00011B9D" w:rsidRPr="00907A93">
        <w:rPr>
          <w:sz w:val="22"/>
          <w:szCs w:val="22"/>
        </w:rPr>
        <w:t>....</w:t>
      </w:r>
      <w:r w:rsidR="00156876" w:rsidRPr="00907A93">
        <w:rPr>
          <w:sz w:val="22"/>
          <w:szCs w:val="22"/>
        </w:rPr>
        <w:t>6</w:t>
      </w:r>
    </w:p>
    <w:p w:rsidR="00501A0E" w:rsidRPr="00907A93" w:rsidRDefault="00501A0E" w:rsidP="00A91BF5">
      <w:pPr>
        <w:spacing w:line="360" w:lineRule="auto"/>
        <w:rPr>
          <w:sz w:val="22"/>
          <w:szCs w:val="22"/>
        </w:rPr>
      </w:pPr>
      <w:r w:rsidRPr="00907A93">
        <w:rPr>
          <w:sz w:val="22"/>
          <w:szCs w:val="22"/>
        </w:rPr>
        <w:t>Dział VII. Prz</w:t>
      </w:r>
      <w:r w:rsidR="00011B9D" w:rsidRPr="00907A93">
        <w:rPr>
          <w:sz w:val="22"/>
          <w:szCs w:val="22"/>
        </w:rPr>
        <w:t>esłanki wykluczenia Wykonawców……………………………………………</w:t>
      </w:r>
      <w:r w:rsidR="00BB02B6" w:rsidRPr="00907A93">
        <w:rPr>
          <w:sz w:val="22"/>
          <w:szCs w:val="22"/>
        </w:rPr>
        <w:t>...</w:t>
      </w:r>
      <w:r w:rsidR="00011B9D" w:rsidRPr="00907A93">
        <w:rPr>
          <w:sz w:val="22"/>
          <w:szCs w:val="22"/>
        </w:rPr>
        <w:t>…</w:t>
      </w:r>
      <w:r w:rsidR="00EA1A59" w:rsidRP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00BB02B6" w:rsidRPr="00907A93">
        <w:rPr>
          <w:sz w:val="22"/>
          <w:szCs w:val="22"/>
        </w:rPr>
        <w:t>8</w:t>
      </w:r>
    </w:p>
    <w:p w:rsidR="00501A0E" w:rsidRPr="00907A93" w:rsidRDefault="00501A0E" w:rsidP="00A91BF5">
      <w:pPr>
        <w:spacing w:line="360" w:lineRule="auto"/>
        <w:rPr>
          <w:sz w:val="22"/>
          <w:szCs w:val="22"/>
        </w:rPr>
      </w:pPr>
      <w:r w:rsidRPr="00907A93">
        <w:rPr>
          <w:sz w:val="22"/>
          <w:szCs w:val="22"/>
        </w:rPr>
        <w:t xml:space="preserve">Dział </w:t>
      </w:r>
      <w:r w:rsidR="00BB02B6" w:rsidRPr="00907A93">
        <w:rPr>
          <w:sz w:val="22"/>
          <w:szCs w:val="22"/>
        </w:rPr>
        <w:t>VIII</w:t>
      </w:r>
      <w:r w:rsidRPr="00907A93">
        <w:rPr>
          <w:sz w:val="22"/>
          <w:szCs w:val="22"/>
        </w:rPr>
        <w:t>. Wykaz oświadczeń i dokumentów, jakie mają dostarczyć Wykonawcy na potwierdzenie</w:t>
      </w:r>
      <w:r w:rsidR="00413BCD" w:rsidRPr="00907A93">
        <w:rPr>
          <w:sz w:val="22"/>
          <w:szCs w:val="22"/>
        </w:rPr>
        <w:t xml:space="preserve"> </w:t>
      </w:r>
      <w:r w:rsidRPr="00907A93">
        <w:rPr>
          <w:sz w:val="22"/>
          <w:szCs w:val="22"/>
        </w:rPr>
        <w:t>spełnienia warunków udziału w postępowaniu or</w:t>
      </w:r>
      <w:r w:rsidR="00011B9D" w:rsidRPr="00907A93">
        <w:rPr>
          <w:sz w:val="22"/>
          <w:szCs w:val="22"/>
        </w:rPr>
        <w:t xml:space="preserve">az brak podstaw do </w:t>
      </w:r>
      <w:r w:rsidR="00D7567E" w:rsidRPr="00907A93">
        <w:rPr>
          <w:sz w:val="22"/>
          <w:szCs w:val="22"/>
        </w:rPr>
        <w:t>w</w:t>
      </w:r>
      <w:r w:rsidR="00011B9D" w:rsidRPr="00907A93">
        <w:rPr>
          <w:sz w:val="22"/>
          <w:szCs w:val="22"/>
        </w:rPr>
        <w:t>ykluczenia…</w:t>
      </w:r>
      <w:r w:rsidR="00D7567E" w:rsidRPr="00907A93">
        <w:rPr>
          <w:sz w:val="22"/>
          <w:szCs w:val="22"/>
        </w:rPr>
        <w:t>……</w:t>
      </w:r>
      <w:r w:rsidR="00907A93">
        <w:rPr>
          <w:sz w:val="22"/>
          <w:szCs w:val="22"/>
        </w:rPr>
        <w:t>………….</w:t>
      </w:r>
      <w:r w:rsidR="00D7567E" w:rsidRPr="00907A93">
        <w:rPr>
          <w:sz w:val="22"/>
          <w:szCs w:val="22"/>
        </w:rPr>
        <w:t>…</w:t>
      </w:r>
      <w:r w:rsidR="001510BD" w:rsidRPr="00907A93">
        <w:rPr>
          <w:sz w:val="22"/>
          <w:szCs w:val="22"/>
        </w:rPr>
        <w:t>.</w:t>
      </w:r>
      <w:r w:rsidR="00156876" w:rsidRPr="00907A93">
        <w:rPr>
          <w:sz w:val="22"/>
          <w:szCs w:val="22"/>
        </w:rPr>
        <w:t>.</w:t>
      </w:r>
      <w:r w:rsidR="001510BD" w:rsidRPr="00907A93">
        <w:rPr>
          <w:sz w:val="22"/>
          <w:szCs w:val="22"/>
        </w:rPr>
        <w:t>.</w:t>
      </w:r>
      <w:r w:rsidR="00D7567E" w:rsidRPr="00907A93">
        <w:rPr>
          <w:sz w:val="22"/>
          <w:szCs w:val="22"/>
        </w:rPr>
        <w:t>.</w:t>
      </w:r>
      <w:r w:rsidR="00156876" w:rsidRPr="00907A93">
        <w:rPr>
          <w:sz w:val="22"/>
          <w:szCs w:val="22"/>
        </w:rPr>
        <w:t>9</w:t>
      </w:r>
    </w:p>
    <w:p w:rsidR="00501A0E" w:rsidRPr="00907A93" w:rsidRDefault="00501A0E" w:rsidP="00A91BF5">
      <w:pPr>
        <w:spacing w:line="360" w:lineRule="auto"/>
        <w:rPr>
          <w:sz w:val="22"/>
          <w:szCs w:val="22"/>
        </w:rPr>
      </w:pPr>
      <w:r w:rsidRPr="00907A93">
        <w:rPr>
          <w:sz w:val="22"/>
          <w:szCs w:val="22"/>
        </w:rPr>
        <w:t xml:space="preserve">Dział </w:t>
      </w:r>
      <w:r w:rsidR="00BB02B6" w:rsidRPr="00907A93">
        <w:rPr>
          <w:sz w:val="22"/>
          <w:szCs w:val="22"/>
        </w:rPr>
        <w:t>I</w:t>
      </w:r>
      <w:r w:rsidRPr="00907A93">
        <w:rPr>
          <w:sz w:val="22"/>
          <w:szCs w:val="22"/>
        </w:rPr>
        <w:t xml:space="preserve">X. </w:t>
      </w:r>
      <w:r w:rsidR="00BB02B6" w:rsidRPr="00907A93">
        <w:rPr>
          <w:sz w:val="22"/>
          <w:szCs w:val="22"/>
        </w:rPr>
        <w:t>Wykonawcy występujący wspólnie</w:t>
      </w:r>
      <w:r w:rsidR="00011B9D" w:rsidRPr="00907A93">
        <w:rPr>
          <w:sz w:val="22"/>
          <w:szCs w:val="22"/>
        </w:rPr>
        <w:t>……</w:t>
      </w:r>
      <w:r w:rsidR="00EA1A59" w:rsidRPr="00907A93">
        <w:rPr>
          <w:sz w:val="22"/>
          <w:szCs w:val="22"/>
        </w:rPr>
        <w:t>...</w:t>
      </w:r>
      <w:r w:rsidR="00BB02B6" w:rsidRP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001510BD" w:rsidRPr="00907A93">
        <w:rPr>
          <w:sz w:val="22"/>
          <w:szCs w:val="22"/>
        </w:rPr>
        <w:t>1</w:t>
      </w:r>
      <w:r w:rsidR="00156876" w:rsidRPr="00907A93">
        <w:rPr>
          <w:sz w:val="22"/>
          <w:szCs w:val="22"/>
        </w:rPr>
        <w:t>2</w:t>
      </w:r>
    </w:p>
    <w:p w:rsidR="00501A0E" w:rsidRPr="00907A93" w:rsidRDefault="00501A0E" w:rsidP="00A91BF5">
      <w:pPr>
        <w:spacing w:line="360" w:lineRule="auto"/>
        <w:rPr>
          <w:sz w:val="22"/>
          <w:szCs w:val="22"/>
        </w:rPr>
      </w:pPr>
      <w:r w:rsidRPr="00907A93">
        <w:rPr>
          <w:sz w:val="22"/>
          <w:szCs w:val="22"/>
        </w:rPr>
        <w:t>Dział X. Realizacja przedmiotu zamówie</w:t>
      </w:r>
      <w:r w:rsidR="00011B9D" w:rsidRPr="00907A93">
        <w:rPr>
          <w:sz w:val="22"/>
          <w:szCs w:val="22"/>
        </w:rPr>
        <w:t>nia przy udziale podwykonawców…………</w:t>
      </w:r>
      <w:r w:rsidR="00907A93">
        <w:rPr>
          <w:sz w:val="22"/>
          <w:szCs w:val="22"/>
        </w:rPr>
        <w:t>.</w:t>
      </w:r>
      <w:r w:rsidR="00011B9D" w:rsidRPr="00907A93">
        <w:rPr>
          <w:sz w:val="22"/>
          <w:szCs w:val="22"/>
        </w:rPr>
        <w:t>………</w:t>
      </w:r>
      <w:r w:rsidR="00EA1A59" w:rsidRP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001510BD" w:rsidRPr="00907A93">
        <w:rPr>
          <w:sz w:val="22"/>
          <w:szCs w:val="22"/>
        </w:rPr>
        <w:t>1</w:t>
      </w:r>
      <w:r w:rsidR="00BB02B6" w:rsidRPr="00907A93">
        <w:rPr>
          <w:sz w:val="22"/>
          <w:szCs w:val="22"/>
        </w:rPr>
        <w:t>2</w:t>
      </w:r>
    </w:p>
    <w:p w:rsidR="00501A0E" w:rsidRPr="009F717C" w:rsidRDefault="00501A0E" w:rsidP="009F717C">
      <w:pPr>
        <w:pStyle w:val="Bezodstpw"/>
        <w:spacing w:line="360" w:lineRule="auto"/>
        <w:jc w:val="both"/>
        <w:rPr>
          <w:rFonts w:ascii="Times New Roman" w:hAnsi="Times New Roman"/>
          <w:sz w:val="22"/>
          <w:szCs w:val="22"/>
        </w:rPr>
      </w:pPr>
      <w:r w:rsidRPr="009F717C">
        <w:rPr>
          <w:rFonts w:ascii="Times New Roman" w:hAnsi="Times New Roman"/>
          <w:sz w:val="22"/>
          <w:szCs w:val="22"/>
        </w:rPr>
        <w:t xml:space="preserve">Dział XI. </w:t>
      </w:r>
      <w:r w:rsidR="009F717C" w:rsidRPr="009F717C">
        <w:rPr>
          <w:rFonts w:ascii="Times New Roman" w:hAnsi="Times New Roman"/>
          <w:sz w:val="22"/>
          <w:szCs w:val="22"/>
        </w:rPr>
        <w:t>Informacja o sposobie porozumiewania się zamawiającego z wykonawcami oraz przekazywania oświadczeń lub dokumentów, w tym JEDZ w formie elektronicznej, a także wskazania osób uprawnionych do porozumiewania się z wykonawcami</w:t>
      </w:r>
      <w:r w:rsidR="009F717C">
        <w:rPr>
          <w:rFonts w:ascii="Times New Roman" w:hAnsi="Times New Roman"/>
          <w:sz w:val="22"/>
          <w:szCs w:val="22"/>
        </w:rPr>
        <w:t>…………………………………………….</w:t>
      </w:r>
      <w:r w:rsidR="00156876" w:rsidRPr="00907A93">
        <w:rPr>
          <w:sz w:val="22"/>
          <w:szCs w:val="22"/>
        </w:rPr>
        <w:t>13</w:t>
      </w:r>
    </w:p>
    <w:p w:rsidR="00501A0E" w:rsidRPr="00907A93" w:rsidRDefault="00501A0E" w:rsidP="00A91BF5">
      <w:pPr>
        <w:spacing w:line="360" w:lineRule="auto"/>
        <w:rPr>
          <w:sz w:val="22"/>
          <w:szCs w:val="22"/>
        </w:rPr>
      </w:pPr>
      <w:r w:rsidRPr="00907A93">
        <w:rPr>
          <w:sz w:val="22"/>
          <w:szCs w:val="22"/>
        </w:rPr>
        <w:t>Dział</w:t>
      </w:r>
      <w:r w:rsidR="00011B9D" w:rsidRPr="00907A93">
        <w:rPr>
          <w:sz w:val="22"/>
          <w:szCs w:val="22"/>
        </w:rPr>
        <w:t xml:space="preserve"> XII. Termin związania ofertą………………………………………………</w:t>
      </w:r>
      <w:r w:rsidR="00907A93">
        <w:rPr>
          <w:sz w:val="22"/>
          <w:szCs w:val="22"/>
        </w:rPr>
        <w:t>...</w:t>
      </w:r>
      <w:r w:rsidR="00011B9D" w:rsidRPr="00907A93">
        <w:rPr>
          <w:sz w:val="22"/>
          <w:szCs w:val="22"/>
        </w:rPr>
        <w:t>…………………</w:t>
      </w:r>
      <w:r w:rsidR="001510BD" w:rsidRPr="00907A93">
        <w:rPr>
          <w:sz w:val="22"/>
          <w:szCs w:val="22"/>
        </w:rPr>
        <w:t>…</w:t>
      </w:r>
      <w:r w:rsidR="00EA1A59" w:rsidRPr="00907A93">
        <w:rPr>
          <w:sz w:val="22"/>
          <w:szCs w:val="22"/>
        </w:rPr>
        <w:t>.</w:t>
      </w:r>
      <w:r w:rsidR="00D7567E" w:rsidRPr="00907A93">
        <w:rPr>
          <w:sz w:val="22"/>
          <w:szCs w:val="22"/>
        </w:rPr>
        <w:t>.</w:t>
      </w:r>
      <w:r w:rsidR="00156876" w:rsidRPr="00907A93">
        <w:rPr>
          <w:sz w:val="22"/>
          <w:szCs w:val="22"/>
        </w:rPr>
        <w:t>1</w:t>
      </w:r>
      <w:r w:rsidR="001570F0">
        <w:rPr>
          <w:sz w:val="22"/>
          <w:szCs w:val="22"/>
        </w:rPr>
        <w:t>5</w:t>
      </w:r>
    </w:p>
    <w:p w:rsidR="00501A0E" w:rsidRPr="00907A93" w:rsidRDefault="00501A0E" w:rsidP="00A91BF5">
      <w:pPr>
        <w:spacing w:line="360" w:lineRule="auto"/>
        <w:rPr>
          <w:sz w:val="22"/>
          <w:szCs w:val="22"/>
        </w:rPr>
      </w:pPr>
      <w:r w:rsidRPr="00907A93">
        <w:rPr>
          <w:sz w:val="22"/>
          <w:szCs w:val="22"/>
        </w:rPr>
        <w:t>Dział XI</w:t>
      </w:r>
      <w:r w:rsidR="00156876" w:rsidRPr="00907A93">
        <w:rPr>
          <w:sz w:val="22"/>
          <w:szCs w:val="22"/>
        </w:rPr>
        <w:t>II</w:t>
      </w:r>
      <w:r w:rsidRPr="00907A93">
        <w:rPr>
          <w:sz w:val="22"/>
          <w:szCs w:val="22"/>
        </w:rPr>
        <w:t>.</w:t>
      </w:r>
      <w:r w:rsidR="00D7567E" w:rsidRPr="00907A93">
        <w:rPr>
          <w:sz w:val="22"/>
          <w:szCs w:val="22"/>
        </w:rPr>
        <w:t xml:space="preserve"> </w:t>
      </w:r>
      <w:r w:rsidRPr="00907A93">
        <w:rPr>
          <w:sz w:val="22"/>
          <w:szCs w:val="22"/>
        </w:rPr>
        <w:t>Opis</w:t>
      </w:r>
      <w:r w:rsidR="00011B9D" w:rsidRPr="00907A93">
        <w:rPr>
          <w:sz w:val="22"/>
          <w:szCs w:val="22"/>
        </w:rPr>
        <w:t xml:space="preserve"> sposobu przygotowywania ofert…………………………………</w:t>
      </w:r>
      <w:r w:rsidR="00907A93">
        <w:rPr>
          <w:sz w:val="22"/>
          <w:szCs w:val="22"/>
        </w:rPr>
        <w:t>..</w:t>
      </w:r>
      <w:r w:rsidR="00011B9D" w:rsidRPr="00907A93">
        <w:rPr>
          <w:sz w:val="22"/>
          <w:szCs w:val="22"/>
        </w:rPr>
        <w:t>…………</w:t>
      </w:r>
      <w:r w:rsidR="00EA1A59" w:rsidRPr="00907A93">
        <w:rPr>
          <w:sz w:val="22"/>
          <w:szCs w:val="22"/>
        </w:rPr>
        <w:t>..</w:t>
      </w:r>
      <w:r w:rsidR="00011B9D" w:rsidRPr="00907A93">
        <w:rPr>
          <w:sz w:val="22"/>
          <w:szCs w:val="22"/>
        </w:rPr>
        <w:t>……</w:t>
      </w:r>
      <w:r w:rsidR="001510BD" w:rsidRPr="00907A93">
        <w:rPr>
          <w:sz w:val="22"/>
          <w:szCs w:val="22"/>
        </w:rPr>
        <w:t>...</w:t>
      </w:r>
      <w:r w:rsidR="00011B9D" w:rsidRPr="00907A93">
        <w:rPr>
          <w:sz w:val="22"/>
          <w:szCs w:val="22"/>
        </w:rPr>
        <w:t>…</w:t>
      </w:r>
      <w:r w:rsidR="00156876" w:rsidRPr="00907A93">
        <w:rPr>
          <w:sz w:val="22"/>
          <w:szCs w:val="22"/>
        </w:rPr>
        <w:t>1</w:t>
      </w:r>
      <w:r w:rsidR="001570F0">
        <w:rPr>
          <w:sz w:val="22"/>
          <w:szCs w:val="22"/>
        </w:rPr>
        <w:t>5</w:t>
      </w:r>
    </w:p>
    <w:p w:rsidR="00501A0E" w:rsidRPr="00907A93" w:rsidRDefault="00501A0E" w:rsidP="00A91BF5">
      <w:pPr>
        <w:spacing w:line="360" w:lineRule="auto"/>
        <w:rPr>
          <w:sz w:val="22"/>
          <w:szCs w:val="22"/>
        </w:rPr>
      </w:pPr>
      <w:r w:rsidRPr="00907A93">
        <w:rPr>
          <w:sz w:val="22"/>
          <w:szCs w:val="22"/>
        </w:rPr>
        <w:t>Dział X</w:t>
      </w:r>
      <w:r w:rsidR="00156876" w:rsidRPr="00907A93">
        <w:rPr>
          <w:sz w:val="22"/>
          <w:szCs w:val="22"/>
        </w:rPr>
        <w:t>I</w:t>
      </w:r>
      <w:r w:rsidRPr="00907A93">
        <w:rPr>
          <w:sz w:val="22"/>
          <w:szCs w:val="22"/>
        </w:rPr>
        <w:t>V.</w:t>
      </w:r>
      <w:r w:rsidR="00907A93">
        <w:rPr>
          <w:sz w:val="22"/>
          <w:szCs w:val="22"/>
        </w:rPr>
        <w:t xml:space="preserve"> </w:t>
      </w:r>
      <w:r w:rsidRPr="00907A93">
        <w:rPr>
          <w:sz w:val="22"/>
          <w:szCs w:val="22"/>
        </w:rPr>
        <w:t>Miejsce oraz ter</w:t>
      </w:r>
      <w:r w:rsidR="00011B9D" w:rsidRPr="00907A93">
        <w:rPr>
          <w:sz w:val="22"/>
          <w:szCs w:val="22"/>
        </w:rPr>
        <w:t>min składania i otwarcia ofert…………………………</w:t>
      </w:r>
      <w:r w:rsidR="00907A93">
        <w:rPr>
          <w:sz w:val="22"/>
          <w:szCs w:val="22"/>
        </w:rPr>
        <w:t>...</w:t>
      </w:r>
      <w:r w:rsidR="00011B9D" w:rsidRPr="00907A93">
        <w:rPr>
          <w:sz w:val="22"/>
          <w:szCs w:val="22"/>
        </w:rPr>
        <w:t>…</w:t>
      </w:r>
      <w:r w:rsidR="00D7567E" w:rsidRPr="00907A93">
        <w:rPr>
          <w:sz w:val="22"/>
          <w:szCs w:val="22"/>
        </w:rPr>
        <w:t>...</w:t>
      </w:r>
      <w:r w:rsidR="00907A93">
        <w:rPr>
          <w:sz w:val="22"/>
          <w:szCs w:val="22"/>
        </w:rPr>
        <w:t>…...</w:t>
      </w:r>
      <w:r w:rsidR="00011B9D" w:rsidRPr="00907A93">
        <w:rPr>
          <w:sz w:val="22"/>
          <w:szCs w:val="22"/>
        </w:rPr>
        <w:t>……</w:t>
      </w:r>
      <w:r w:rsidR="00EA1A59" w:rsidRPr="00907A93">
        <w:rPr>
          <w:sz w:val="22"/>
          <w:szCs w:val="22"/>
        </w:rPr>
        <w:t>...</w:t>
      </w:r>
      <w:r w:rsidR="00D7567E" w:rsidRPr="00907A93">
        <w:rPr>
          <w:sz w:val="22"/>
          <w:szCs w:val="22"/>
        </w:rPr>
        <w:t>..</w:t>
      </w:r>
      <w:r w:rsidR="001510BD" w:rsidRPr="00907A93">
        <w:rPr>
          <w:sz w:val="22"/>
          <w:szCs w:val="22"/>
        </w:rPr>
        <w:t>...</w:t>
      </w:r>
      <w:r w:rsidR="00156876" w:rsidRPr="00907A93">
        <w:rPr>
          <w:sz w:val="22"/>
          <w:szCs w:val="22"/>
        </w:rPr>
        <w:t>1</w:t>
      </w:r>
      <w:r w:rsidR="001570F0">
        <w:rPr>
          <w:sz w:val="22"/>
          <w:szCs w:val="22"/>
        </w:rPr>
        <w:t>6</w:t>
      </w:r>
    </w:p>
    <w:p w:rsidR="00501A0E" w:rsidRPr="00907A93" w:rsidRDefault="00501A0E" w:rsidP="00A91BF5">
      <w:pPr>
        <w:spacing w:line="360" w:lineRule="auto"/>
        <w:rPr>
          <w:sz w:val="22"/>
          <w:szCs w:val="22"/>
        </w:rPr>
      </w:pPr>
      <w:r w:rsidRPr="00907A93">
        <w:rPr>
          <w:sz w:val="22"/>
          <w:szCs w:val="22"/>
        </w:rPr>
        <w:t>Dział XV</w:t>
      </w:r>
      <w:r w:rsidR="00907A93">
        <w:rPr>
          <w:sz w:val="22"/>
          <w:szCs w:val="22"/>
        </w:rPr>
        <w:t xml:space="preserve">. </w:t>
      </w:r>
      <w:r w:rsidR="00011B9D" w:rsidRPr="00907A93">
        <w:rPr>
          <w:sz w:val="22"/>
          <w:szCs w:val="22"/>
        </w:rPr>
        <w:t>Opis sposobu obliczania ceny…………………………</w:t>
      </w:r>
      <w:r w:rsidR="00907A93">
        <w:rPr>
          <w:sz w:val="22"/>
          <w:szCs w:val="22"/>
        </w:rPr>
        <w:t>...</w:t>
      </w:r>
      <w:r w:rsidR="00011B9D" w:rsidRPr="00907A93">
        <w:rPr>
          <w:sz w:val="22"/>
          <w:szCs w:val="22"/>
        </w:rPr>
        <w:t>………………………………</w:t>
      </w:r>
      <w:r w:rsidR="00D7567E" w:rsidRPr="00907A93">
        <w:rPr>
          <w:sz w:val="22"/>
          <w:szCs w:val="22"/>
        </w:rPr>
        <w:t>...</w:t>
      </w:r>
      <w:r w:rsidR="00EA1A59" w:rsidRPr="00907A93">
        <w:rPr>
          <w:sz w:val="22"/>
          <w:szCs w:val="22"/>
        </w:rPr>
        <w:t>..</w:t>
      </w:r>
      <w:r w:rsidR="001510BD" w:rsidRPr="00907A93">
        <w:rPr>
          <w:sz w:val="22"/>
          <w:szCs w:val="22"/>
        </w:rPr>
        <w:t>...</w:t>
      </w:r>
      <w:r w:rsidR="00EA1A59" w:rsidRPr="00907A93">
        <w:rPr>
          <w:sz w:val="22"/>
          <w:szCs w:val="22"/>
        </w:rPr>
        <w:t>.</w:t>
      </w:r>
      <w:r w:rsidR="00156876" w:rsidRPr="00907A93">
        <w:rPr>
          <w:sz w:val="22"/>
          <w:szCs w:val="22"/>
        </w:rPr>
        <w:t>1</w:t>
      </w:r>
      <w:r w:rsidR="001570F0">
        <w:rPr>
          <w:sz w:val="22"/>
          <w:szCs w:val="22"/>
        </w:rPr>
        <w:t>7</w:t>
      </w:r>
    </w:p>
    <w:p w:rsidR="00011B9D" w:rsidRPr="00907A93" w:rsidRDefault="00501A0E" w:rsidP="00A91BF5">
      <w:pPr>
        <w:spacing w:line="360" w:lineRule="auto"/>
        <w:rPr>
          <w:sz w:val="22"/>
          <w:szCs w:val="22"/>
        </w:rPr>
      </w:pPr>
      <w:r w:rsidRPr="00907A93">
        <w:rPr>
          <w:sz w:val="22"/>
          <w:szCs w:val="22"/>
        </w:rPr>
        <w:t xml:space="preserve">Dział XVI. Opis kryteriów, którymi Zamawiający będzie się kierował przy wyborze oferty, </w:t>
      </w:r>
    </w:p>
    <w:p w:rsidR="00501A0E" w:rsidRPr="00907A93" w:rsidRDefault="00501A0E" w:rsidP="00A91BF5">
      <w:pPr>
        <w:spacing w:line="360" w:lineRule="auto"/>
        <w:rPr>
          <w:sz w:val="22"/>
          <w:szCs w:val="22"/>
        </w:rPr>
      </w:pPr>
      <w:r w:rsidRPr="00907A93">
        <w:rPr>
          <w:sz w:val="22"/>
          <w:szCs w:val="22"/>
        </w:rPr>
        <w:t>wraz z</w:t>
      </w:r>
      <w:r w:rsidR="00413BCD" w:rsidRPr="00907A93">
        <w:rPr>
          <w:sz w:val="22"/>
          <w:szCs w:val="22"/>
        </w:rPr>
        <w:t xml:space="preserve"> </w:t>
      </w:r>
      <w:r w:rsidRPr="00907A93">
        <w:rPr>
          <w:sz w:val="22"/>
          <w:szCs w:val="22"/>
        </w:rPr>
        <w:t>podaniem wag tych k</w:t>
      </w:r>
      <w:r w:rsidR="00011B9D" w:rsidRPr="00907A93">
        <w:rPr>
          <w:sz w:val="22"/>
          <w:szCs w:val="22"/>
        </w:rPr>
        <w:t>ryteriów i sposobu oceny ofert……………………………</w:t>
      </w:r>
      <w:r w:rsidR="00A91BF5">
        <w:rPr>
          <w:sz w:val="22"/>
          <w:szCs w:val="22"/>
        </w:rPr>
        <w:t>……………</w:t>
      </w:r>
      <w:r w:rsidR="001510BD" w:rsidRPr="00907A93">
        <w:rPr>
          <w:sz w:val="22"/>
          <w:szCs w:val="22"/>
        </w:rPr>
        <w:t>…</w:t>
      </w:r>
      <w:r w:rsidR="00D7567E" w:rsidRPr="00907A93">
        <w:rPr>
          <w:sz w:val="22"/>
          <w:szCs w:val="22"/>
        </w:rPr>
        <w:t>..</w:t>
      </w:r>
      <w:r w:rsidR="00907A93" w:rsidRPr="00907A93">
        <w:rPr>
          <w:sz w:val="22"/>
          <w:szCs w:val="22"/>
        </w:rPr>
        <w:t>1</w:t>
      </w:r>
      <w:r w:rsidR="001570F0">
        <w:rPr>
          <w:sz w:val="22"/>
          <w:szCs w:val="22"/>
        </w:rPr>
        <w:t>7</w:t>
      </w:r>
    </w:p>
    <w:p w:rsidR="00501A0E" w:rsidRPr="00907A93" w:rsidRDefault="00501A0E" w:rsidP="00A91BF5">
      <w:pPr>
        <w:spacing w:line="360" w:lineRule="auto"/>
        <w:rPr>
          <w:sz w:val="22"/>
          <w:szCs w:val="22"/>
        </w:rPr>
      </w:pPr>
      <w:r w:rsidRPr="00907A93">
        <w:rPr>
          <w:sz w:val="22"/>
          <w:szCs w:val="22"/>
        </w:rPr>
        <w:t xml:space="preserve">Dział XVII. </w:t>
      </w:r>
      <w:r w:rsidR="00907A93" w:rsidRPr="00907A93">
        <w:rPr>
          <w:sz w:val="22"/>
          <w:szCs w:val="22"/>
        </w:rPr>
        <w:t xml:space="preserve">Zasady i tryb wyboru najkorzystniejszej oferty </w:t>
      </w:r>
      <w:r w:rsidR="00011B9D" w:rsidRPr="00907A93">
        <w:rPr>
          <w:sz w:val="22"/>
          <w:szCs w:val="22"/>
        </w:rPr>
        <w:t>…………………</w:t>
      </w:r>
      <w:r w:rsidR="001510BD" w:rsidRPr="00907A93">
        <w:rPr>
          <w:sz w:val="22"/>
          <w:szCs w:val="22"/>
        </w:rPr>
        <w:t>...</w:t>
      </w:r>
      <w:r w:rsidR="00A91BF5">
        <w:rPr>
          <w:sz w:val="22"/>
          <w:szCs w:val="22"/>
        </w:rPr>
        <w:t>................................</w:t>
      </w:r>
      <w:r w:rsidR="00011B9D" w:rsidRPr="00907A93">
        <w:rPr>
          <w:sz w:val="22"/>
          <w:szCs w:val="22"/>
        </w:rPr>
        <w:t>…</w:t>
      </w:r>
      <w:r w:rsidR="00EA1A59" w:rsidRPr="00907A93">
        <w:rPr>
          <w:sz w:val="22"/>
          <w:szCs w:val="22"/>
        </w:rPr>
        <w:t>..</w:t>
      </w:r>
      <w:r w:rsidR="00907A93" w:rsidRPr="00907A93">
        <w:rPr>
          <w:sz w:val="22"/>
          <w:szCs w:val="22"/>
        </w:rPr>
        <w:t>1</w:t>
      </w:r>
      <w:r w:rsidR="001570F0">
        <w:rPr>
          <w:sz w:val="22"/>
          <w:szCs w:val="22"/>
        </w:rPr>
        <w:t>8</w:t>
      </w:r>
    </w:p>
    <w:p w:rsidR="00501A0E" w:rsidRPr="00907A93" w:rsidRDefault="00EA1A59" w:rsidP="00A91BF5">
      <w:pPr>
        <w:spacing w:line="360" w:lineRule="auto"/>
        <w:rPr>
          <w:sz w:val="22"/>
          <w:szCs w:val="22"/>
        </w:rPr>
      </w:pPr>
      <w:r w:rsidRPr="00907A93">
        <w:rPr>
          <w:sz w:val="22"/>
          <w:szCs w:val="22"/>
        </w:rPr>
        <w:t>Dział X</w:t>
      </w:r>
      <w:r w:rsidR="00907A93" w:rsidRPr="00907A93">
        <w:rPr>
          <w:sz w:val="22"/>
          <w:szCs w:val="22"/>
        </w:rPr>
        <w:t>VIII</w:t>
      </w:r>
      <w:r w:rsidRPr="00907A93">
        <w:rPr>
          <w:sz w:val="22"/>
          <w:szCs w:val="22"/>
        </w:rPr>
        <w:t xml:space="preserve">.  </w:t>
      </w:r>
      <w:r w:rsidR="00907A93" w:rsidRPr="00907A93">
        <w:rPr>
          <w:sz w:val="22"/>
          <w:szCs w:val="22"/>
        </w:rPr>
        <w:t>Wymagania dotyczące zabezpieczenia należytego wykonania umowy ………</w:t>
      </w:r>
      <w:r w:rsidR="00A91BF5">
        <w:rPr>
          <w:sz w:val="22"/>
          <w:szCs w:val="22"/>
        </w:rPr>
        <w:t>..</w:t>
      </w:r>
      <w:r w:rsidR="00907A93" w:rsidRPr="00907A93">
        <w:rPr>
          <w:sz w:val="22"/>
          <w:szCs w:val="22"/>
        </w:rPr>
        <w:t>…………1</w:t>
      </w:r>
      <w:r w:rsidR="009F717C">
        <w:rPr>
          <w:sz w:val="22"/>
          <w:szCs w:val="22"/>
        </w:rPr>
        <w:t>9</w:t>
      </w:r>
    </w:p>
    <w:p w:rsidR="00501A0E" w:rsidRPr="00907A93" w:rsidRDefault="00501A0E" w:rsidP="00A91BF5">
      <w:pPr>
        <w:spacing w:line="360" w:lineRule="auto"/>
        <w:rPr>
          <w:sz w:val="22"/>
          <w:szCs w:val="22"/>
        </w:rPr>
      </w:pPr>
      <w:r w:rsidRPr="00907A93">
        <w:rPr>
          <w:sz w:val="22"/>
          <w:szCs w:val="22"/>
        </w:rPr>
        <w:t>Dział X</w:t>
      </w:r>
      <w:r w:rsidR="00907A93" w:rsidRPr="00907A93">
        <w:rPr>
          <w:sz w:val="22"/>
          <w:szCs w:val="22"/>
        </w:rPr>
        <w:t>I</w:t>
      </w:r>
      <w:r w:rsidRPr="00907A93">
        <w:rPr>
          <w:sz w:val="22"/>
          <w:szCs w:val="22"/>
        </w:rPr>
        <w:t xml:space="preserve">X. </w:t>
      </w:r>
      <w:r w:rsidR="00907A93" w:rsidRPr="00907A93">
        <w:rPr>
          <w:sz w:val="22"/>
          <w:szCs w:val="22"/>
        </w:rPr>
        <w:t xml:space="preserve">Istotne dla stron postanowienia, które zostaną wprowadzone do treści zawieranej umowy w sprawie zamówienia publicznego, ogólne warunki umowy lub wzór umowy </w:t>
      </w:r>
      <w:r w:rsidR="00EA1A59" w:rsidRPr="00907A93">
        <w:rPr>
          <w:sz w:val="22"/>
          <w:szCs w:val="22"/>
        </w:rPr>
        <w:t>……</w:t>
      </w:r>
      <w:r w:rsidR="00A91BF5">
        <w:rPr>
          <w:sz w:val="22"/>
          <w:szCs w:val="22"/>
        </w:rPr>
        <w:t>…..</w:t>
      </w:r>
      <w:r w:rsidR="00EA1A59" w:rsidRPr="00907A93">
        <w:rPr>
          <w:sz w:val="22"/>
          <w:szCs w:val="22"/>
        </w:rPr>
        <w:t>………………</w:t>
      </w:r>
      <w:r w:rsidR="001510BD" w:rsidRPr="00907A93">
        <w:rPr>
          <w:sz w:val="22"/>
          <w:szCs w:val="22"/>
        </w:rPr>
        <w:t>…</w:t>
      </w:r>
      <w:r w:rsidR="00907A93" w:rsidRPr="00907A93">
        <w:rPr>
          <w:sz w:val="22"/>
          <w:szCs w:val="22"/>
        </w:rPr>
        <w:t>.1</w:t>
      </w:r>
      <w:r w:rsidR="009F717C">
        <w:rPr>
          <w:sz w:val="22"/>
          <w:szCs w:val="22"/>
        </w:rPr>
        <w:t>9</w:t>
      </w:r>
    </w:p>
    <w:p w:rsidR="00A91BF5" w:rsidRDefault="00501A0E" w:rsidP="00A91BF5">
      <w:pPr>
        <w:spacing w:line="360" w:lineRule="auto"/>
        <w:rPr>
          <w:sz w:val="22"/>
          <w:szCs w:val="22"/>
        </w:rPr>
      </w:pPr>
      <w:r w:rsidRPr="00907A93">
        <w:rPr>
          <w:sz w:val="22"/>
          <w:szCs w:val="22"/>
        </w:rPr>
        <w:t xml:space="preserve">Dział XX. </w:t>
      </w:r>
      <w:r w:rsidR="00907A93" w:rsidRPr="00907A93">
        <w:rPr>
          <w:sz w:val="22"/>
          <w:szCs w:val="22"/>
        </w:rPr>
        <w:t>Pouczenie o środkach ochrony prawnej przysługujących Wykonawcy w toku</w:t>
      </w:r>
    </w:p>
    <w:p w:rsidR="00501A0E" w:rsidRPr="00907A93" w:rsidRDefault="00907A93" w:rsidP="00A91BF5">
      <w:pPr>
        <w:spacing w:line="360" w:lineRule="auto"/>
        <w:rPr>
          <w:sz w:val="22"/>
          <w:szCs w:val="22"/>
        </w:rPr>
      </w:pPr>
      <w:r w:rsidRPr="00907A93">
        <w:rPr>
          <w:sz w:val="22"/>
          <w:szCs w:val="22"/>
        </w:rPr>
        <w:t xml:space="preserve">postępowania  o udzielenie zamówienia </w:t>
      </w:r>
      <w:r w:rsidR="00A91BF5">
        <w:rPr>
          <w:sz w:val="22"/>
          <w:szCs w:val="22"/>
        </w:rPr>
        <w:t>...</w:t>
      </w:r>
      <w:r w:rsidR="00EA1A59" w:rsidRPr="00907A93">
        <w:rPr>
          <w:sz w:val="22"/>
          <w:szCs w:val="22"/>
        </w:rPr>
        <w:t>………………</w:t>
      </w:r>
      <w:r w:rsidR="00D7567E" w:rsidRPr="00907A93">
        <w:rPr>
          <w:sz w:val="22"/>
          <w:szCs w:val="22"/>
        </w:rPr>
        <w:t>…</w:t>
      </w:r>
      <w:r w:rsidR="00A91BF5">
        <w:rPr>
          <w:sz w:val="22"/>
          <w:szCs w:val="22"/>
        </w:rPr>
        <w:t>…………………………………………..</w:t>
      </w:r>
      <w:r w:rsidR="001510BD" w:rsidRPr="00907A93">
        <w:rPr>
          <w:sz w:val="22"/>
          <w:szCs w:val="22"/>
        </w:rPr>
        <w:t>.</w:t>
      </w:r>
      <w:r w:rsidR="00D7567E" w:rsidRPr="00907A93">
        <w:rPr>
          <w:sz w:val="22"/>
          <w:szCs w:val="22"/>
        </w:rPr>
        <w:t>.</w:t>
      </w:r>
      <w:r w:rsidR="00EA1A59" w:rsidRPr="00907A93">
        <w:rPr>
          <w:sz w:val="22"/>
          <w:szCs w:val="22"/>
        </w:rPr>
        <w:t>..</w:t>
      </w:r>
      <w:r w:rsidRPr="00907A93">
        <w:rPr>
          <w:sz w:val="22"/>
          <w:szCs w:val="22"/>
        </w:rPr>
        <w:t>1</w:t>
      </w:r>
      <w:r w:rsidR="009F717C">
        <w:rPr>
          <w:sz w:val="22"/>
          <w:szCs w:val="22"/>
        </w:rPr>
        <w:t>9</w:t>
      </w:r>
    </w:p>
    <w:p w:rsidR="001570F0" w:rsidRDefault="001570F0" w:rsidP="001570F0">
      <w:pPr>
        <w:pStyle w:val="Style8"/>
        <w:widowControl/>
        <w:spacing w:line="360" w:lineRule="auto"/>
        <w:jc w:val="left"/>
        <w:rPr>
          <w:rStyle w:val="FontStyle79"/>
          <w:sz w:val="22"/>
          <w:szCs w:val="22"/>
        </w:rPr>
      </w:pPr>
      <w:r w:rsidRPr="00413BCD">
        <w:rPr>
          <w:rStyle w:val="FontStyle79"/>
          <w:sz w:val="22"/>
          <w:szCs w:val="22"/>
        </w:rPr>
        <w:t xml:space="preserve">Dział XXI. Maksymalna liczba Wykonawców, którymi Zamawiający zawrze umowę </w:t>
      </w:r>
    </w:p>
    <w:p w:rsidR="001570F0" w:rsidRPr="00413BCD" w:rsidRDefault="001570F0" w:rsidP="001570F0">
      <w:pPr>
        <w:pStyle w:val="Style8"/>
        <w:widowControl/>
        <w:spacing w:line="360" w:lineRule="auto"/>
        <w:ind w:left="1134"/>
        <w:jc w:val="left"/>
        <w:rPr>
          <w:rStyle w:val="FontStyle79"/>
          <w:sz w:val="22"/>
          <w:szCs w:val="22"/>
        </w:rPr>
      </w:pPr>
      <w:r>
        <w:rPr>
          <w:rStyle w:val="FontStyle79"/>
          <w:sz w:val="22"/>
          <w:szCs w:val="22"/>
        </w:rPr>
        <w:t xml:space="preserve">ramową </w:t>
      </w:r>
      <w:r w:rsidRPr="00413BCD">
        <w:rPr>
          <w:rStyle w:val="FontStyle79"/>
          <w:sz w:val="22"/>
          <w:szCs w:val="22"/>
        </w:rPr>
        <w:t>jeżeli Zamawiający prz</w:t>
      </w:r>
      <w:r>
        <w:rPr>
          <w:rStyle w:val="FontStyle79"/>
          <w:sz w:val="22"/>
          <w:szCs w:val="22"/>
        </w:rPr>
        <w:t>ewiduje zawarcie umowy ramowej……………………......20</w:t>
      </w:r>
    </w:p>
    <w:p w:rsidR="001570F0" w:rsidRPr="00413BCD" w:rsidRDefault="001570F0" w:rsidP="001570F0">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 Postanowienia do</w:t>
      </w:r>
      <w:r>
        <w:rPr>
          <w:rStyle w:val="FontStyle79"/>
          <w:sz w:val="22"/>
          <w:szCs w:val="22"/>
        </w:rPr>
        <w:t>tyczące protokołu postępowania……………………………….……….....20</w:t>
      </w:r>
    </w:p>
    <w:p w:rsidR="001570F0" w:rsidRPr="00413BCD" w:rsidRDefault="001570F0" w:rsidP="001570F0">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Pr>
          <w:rStyle w:val="FontStyle79"/>
          <w:sz w:val="22"/>
          <w:szCs w:val="22"/>
        </w:rPr>
        <w:t>ał XXIII. Postanowienia końcowe……………………………………………………………….…....21</w:t>
      </w:r>
    </w:p>
    <w:p w:rsidR="001570F0" w:rsidRDefault="001570F0" w:rsidP="001570F0">
      <w:pPr>
        <w:pStyle w:val="Style8"/>
        <w:widowControl/>
        <w:spacing w:line="360" w:lineRule="auto"/>
        <w:jc w:val="left"/>
        <w:rPr>
          <w:rStyle w:val="FontStyle79"/>
          <w:sz w:val="22"/>
          <w:szCs w:val="22"/>
        </w:rPr>
      </w:pPr>
      <w:r w:rsidRPr="00413BCD">
        <w:rPr>
          <w:rStyle w:val="FontStyle79"/>
          <w:sz w:val="22"/>
          <w:szCs w:val="22"/>
        </w:rPr>
        <w:t>Dział XX</w:t>
      </w:r>
      <w:r>
        <w:rPr>
          <w:rStyle w:val="FontStyle79"/>
          <w:sz w:val="22"/>
          <w:szCs w:val="22"/>
        </w:rPr>
        <w:t>I</w:t>
      </w:r>
      <w:r w:rsidRPr="00413BCD">
        <w:rPr>
          <w:rStyle w:val="FontStyle79"/>
          <w:sz w:val="22"/>
          <w:szCs w:val="22"/>
        </w:rPr>
        <w:t xml:space="preserve">V. Informacje o przewidywanych zamówieniach, o których mowa w art. 67 ust. 1 </w:t>
      </w:r>
    </w:p>
    <w:p w:rsidR="001570F0" w:rsidRPr="00413BCD" w:rsidRDefault="005B4B94" w:rsidP="001570F0">
      <w:pPr>
        <w:pStyle w:val="Style8"/>
        <w:widowControl/>
        <w:spacing w:line="360" w:lineRule="auto"/>
        <w:ind w:left="1134"/>
        <w:jc w:val="left"/>
        <w:rPr>
          <w:rStyle w:val="FontStyle79"/>
          <w:sz w:val="22"/>
          <w:szCs w:val="22"/>
        </w:rPr>
      </w:pPr>
      <w:r>
        <w:rPr>
          <w:rStyle w:val="FontStyle79"/>
          <w:sz w:val="22"/>
          <w:szCs w:val="22"/>
        </w:rPr>
        <w:t>p</w:t>
      </w:r>
      <w:r w:rsidR="001570F0" w:rsidRPr="00413BCD">
        <w:rPr>
          <w:rStyle w:val="FontStyle79"/>
          <w:sz w:val="22"/>
          <w:szCs w:val="22"/>
        </w:rPr>
        <w:t>kt</w:t>
      </w:r>
      <w:r>
        <w:rPr>
          <w:rStyle w:val="FontStyle79"/>
          <w:sz w:val="22"/>
          <w:szCs w:val="22"/>
        </w:rPr>
        <w:t>.</w:t>
      </w:r>
      <w:r w:rsidR="001570F0" w:rsidRPr="00413BCD">
        <w:rPr>
          <w:rStyle w:val="FontStyle79"/>
          <w:sz w:val="22"/>
          <w:szCs w:val="22"/>
        </w:rPr>
        <w:t xml:space="preserve"> 6 i 7, jeżeli Zamawiający przewid</w:t>
      </w:r>
      <w:r w:rsidR="001570F0">
        <w:rPr>
          <w:rStyle w:val="FontStyle79"/>
          <w:sz w:val="22"/>
          <w:szCs w:val="22"/>
        </w:rPr>
        <w:t>uje udzielenie taki</w:t>
      </w:r>
      <w:r>
        <w:rPr>
          <w:rStyle w:val="FontStyle79"/>
          <w:sz w:val="22"/>
          <w:szCs w:val="22"/>
        </w:rPr>
        <w:t>ch zamówień…………………....</w:t>
      </w:r>
      <w:r w:rsidR="001570F0">
        <w:rPr>
          <w:rStyle w:val="FontStyle79"/>
          <w:sz w:val="22"/>
          <w:szCs w:val="22"/>
        </w:rPr>
        <w:t>21</w:t>
      </w:r>
    </w:p>
    <w:p w:rsidR="001570F0" w:rsidRPr="00413BCD" w:rsidRDefault="001570F0" w:rsidP="001570F0">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 Załączniki do SIWZ…………………………………….………………………………..….21</w:t>
      </w:r>
    </w:p>
    <w:p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rsidR="001647D4" w:rsidRPr="005B4B94" w:rsidRDefault="001647D4" w:rsidP="00DB6609">
      <w:pPr>
        <w:pStyle w:val="Bezodstpw"/>
        <w:spacing w:line="276" w:lineRule="auto"/>
        <w:ind w:left="284"/>
        <w:jc w:val="both"/>
        <w:rPr>
          <w:rFonts w:ascii="Times New Roman" w:hAnsi="Times New Roman"/>
          <w:lang w:val="en-US"/>
        </w:rPr>
      </w:pPr>
      <w:r w:rsidRPr="005B4B94">
        <w:rPr>
          <w:rFonts w:ascii="Times New Roman" w:hAnsi="Times New Roman"/>
          <w:highlight w:val="white"/>
          <w:lang w:val="en-US"/>
        </w:rPr>
        <w:t>www. uglipno.pl</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w:t>
      </w:r>
      <w:r w:rsidR="005B4B94">
        <w:rPr>
          <w:rFonts w:ascii="Times New Roman" w:hAnsi="Times New Roman"/>
          <w:lang w:val="en-US"/>
        </w:rPr>
        <w:t xml:space="preserve">+48 </w:t>
      </w:r>
      <w:r w:rsidRPr="00DB6609">
        <w:rPr>
          <w:rFonts w:ascii="Times New Roman" w:hAnsi="Times New Roman"/>
          <w:lang w:val="en-US"/>
        </w:rPr>
        <w:t xml:space="preserve">542886200, fax </w:t>
      </w:r>
      <w:r w:rsidR="005B4B94">
        <w:rPr>
          <w:rFonts w:ascii="Times New Roman" w:hAnsi="Times New Roman"/>
          <w:lang w:val="en-US"/>
        </w:rPr>
        <w:t xml:space="preserve">+48 </w:t>
      </w:r>
      <w:r w:rsidRPr="00DB6609">
        <w:rPr>
          <w:rFonts w:ascii="Times New Roman" w:hAnsi="Times New Roman"/>
          <w:lang w:val="en-US"/>
        </w:rPr>
        <w:t>542872048</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rsidR="00A651AD" w:rsidRPr="00156876" w:rsidRDefault="00A651AD" w:rsidP="00156876"/>
    <w:p w:rsidR="00501A0E" w:rsidRPr="00156876" w:rsidRDefault="00501A0E" w:rsidP="00156876">
      <w:pPr>
        <w:rPr>
          <w:b/>
        </w:rPr>
      </w:pPr>
      <w:r w:rsidRPr="00156876">
        <w:rPr>
          <w:b/>
        </w:rPr>
        <w:t>Dział II.</w:t>
      </w:r>
      <w:r w:rsidR="005B4B94">
        <w:rPr>
          <w:b/>
        </w:rPr>
        <w:t xml:space="preserve"> </w:t>
      </w:r>
      <w:r w:rsidRPr="00156876">
        <w:rPr>
          <w:b/>
        </w:rPr>
        <w:t xml:space="preserve">Tryb zamówienia publicznego oraz miejsce, w którym zostało zamieszczone </w:t>
      </w:r>
      <w:r w:rsidR="00156876">
        <w:rPr>
          <w:b/>
        </w:rPr>
        <w:t xml:space="preserve"> </w:t>
      </w:r>
      <w:r w:rsidRPr="00156876">
        <w:rPr>
          <w:b/>
        </w:rPr>
        <w:t>ogłoszenie o zamówieniu.</w:t>
      </w:r>
    </w:p>
    <w:p w:rsidR="0038733C" w:rsidRPr="00DB6609" w:rsidRDefault="0038733C" w:rsidP="002058B9">
      <w:pPr>
        <w:pStyle w:val="Bezodstpw"/>
        <w:numPr>
          <w:ilvl w:val="0"/>
          <w:numId w:val="17"/>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2167AB" w:rsidRPr="00DB6609">
        <w:rPr>
          <w:rFonts w:ascii="Times New Roman" w:hAnsi="Times New Roman"/>
        </w:rPr>
        <w:t>Dz. U. z 2017 r. Nr poz. 1579</w:t>
      </w:r>
      <w:r w:rsidRPr="00DB6609">
        <w:rPr>
          <w:rFonts w:ascii="Times New Roman" w:hAnsi="Times New Roman"/>
        </w:rPr>
        <w:t>).</w:t>
      </w:r>
    </w:p>
    <w:p w:rsidR="00501A0E" w:rsidRPr="00DB6609" w:rsidRDefault="0038733C" w:rsidP="002058B9">
      <w:pPr>
        <w:pStyle w:val="Bezodstpw"/>
        <w:numPr>
          <w:ilvl w:val="0"/>
          <w:numId w:val="17"/>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DB6609" w:rsidRDefault="00501A0E" w:rsidP="002058B9">
      <w:pPr>
        <w:pStyle w:val="Bezodstpw"/>
        <w:numPr>
          <w:ilvl w:val="0"/>
          <w:numId w:val="17"/>
        </w:numPr>
        <w:spacing w:line="276" w:lineRule="auto"/>
        <w:ind w:left="284" w:hanging="284"/>
        <w:jc w:val="both"/>
        <w:rPr>
          <w:rStyle w:val="FontStyle77"/>
          <w:sz w:val="24"/>
          <w:szCs w:val="24"/>
        </w:rPr>
      </w:pPr>
      <w:r w:rsidRPr="00DB6609">
        <w:rPr>
          <w:rStyle w:val="FontStyle77"/>
          <w:sz w:val="24"/>
          <w:szCs w:val="24"/>
        </w:rPr>
        <w:t>Miejsce publikacji ogłoszenia o przetargu:</w:t>
      </w:r>
    </w:p>
    <w:p w:rsidR="00501A0E" w:rsidRPr="00DB6609" w:rsidRDefault="005B4B94" w:rsidP="002058B9">
      <w:pPr>
        <w:pStyle w:val="Bezodstpw"/>
        <w:numPr>
          <w:ilvl w:val="0"/>
          <w:numId w:val="22"/>
        </w:numPr>
        <w:spacing w:line="276" w:lineRule="auto"/>
        <w:ind w:left="567" w:hanging="283"/>
        <w:jc w:val="both"/>
        <w:rPr>
          <w:rStyle w:val="FontStyle77"/>
          <w:sz w:val="24"/>
          <w:szCs w:val="24"/>
        </w:rPr>
      </w:pPr>
      <w:r w:rsidRPr="005B4B94">
        <w:rPr>
          <w:rFonts w:ascii="Times New Roman" w:hAnsi="Times New Roman"/>
          <w:color w:val="343434"/>
        </w:rPr>
        <w:t>Dzienniku Urzędowym Unii Europejskiej</w:t>
      </w:r>
      <w:r w:rsidR="00E16798" w:rsidRPr="00E16798">
        <w:rPr>
          <w:rFonts w:ascii="Times New Roman" w:hAnsi="Times New Roman"/>
        </w:rPr>
        <w:t xml:space="preserve"> Nr </w:t>
      </w:r>
      <w:hyperlink r:id="rId10" w:history="1">
        <w:r w:rsidR="00E16798" w:rsidRPr="007E4FAF">
          <w:rPr>
            <w:rFonts w:ascii="Times New Roman" w:hAnsi="Times New Roman"/>
            <w:b/>
            <w:bCs/>
            <w:color w:val="FF0000"/>
          </w:rPr>
          <w:t>410607-2018</w:t>
        </w:r>
      </w:hyperlink>
      <w:r w:rsidR="00501A0E" w:rsidRPr="00DB6609">
        <w:rPr>
          <w:rStyle w:val="FontStyle77"/>
          <w:sz w:val="24"/>
          <w:szCs w:val="24"/>
        </w:rPr>
        <w:t>,</w:t>
      </w:r>
    </w:p>
    <w:p w:rsidR="00501A0E" w:rsidRPr="00DB6609" w:rsidRDefault="00501A0E" w:rsidP="002058B9">
      <w:pPr>
        <w:pStyle w:val="Bezodstpw"/>
        <w:numPr>
          <w:ilvl w:val="0"/>
          <w:numId w:val="22"/>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1" w:history="1">
        <w:r w:rsidR="001647D4" w:rsidRPr="00DB6609">
          <w:rPr>
            <w:rStyle w:val="Hipercze"/>
            <w:rFonts w:ascii="Times New Roman" w:hAnsi="Times New Roman"/>
          </w:rPr>
          <w:t>www.uglipno.pl</w:t>
        </w:r>
      </w:hyperlink>
      <w:r w:rsidRPr="00DB6609">
        <w:rPr>
          <w:rStyle w:val="FontStyle77"/>
          <w:sz w:val="24"/>
          <w:szCs w:val="24"/>
        </w:rPr>
        <w:t>,</w:t>
      </w:r>
    </w:p>
    <w:p w:rsidR="00501A0E" w:rsidRPr="00DB6609" w:rsidRDefault="00501A0E" w:rsidP="002058B9">
      <w:pPr>
        <w:pStyle w:val="Bezodstpw"/>
        <w:numPr>
          <w:ilvl w:val="0"/>
          <w:numId w:val="22"/>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rsidR="00F97366" w:rsidRPr="00DD3EEA" w:rsidRDefault="00F97366" w:rsidP="002058B9">
      <w:pPr>
        <w:pStyle w:val="Akapitzlist"/>
        <w:widowControl/>
        <w:numPr>
          <w:ilvl w:val="0"/>
          <w:numId w:val="17"/>
        </w:numPr>
        <w:autoSpaceDE/>
        <w:autoSpaceDN/>
        <w:adjustRightInd/>
        <w:spacing w:line="276" w:lineRule="auto"/>
        <w:ind w:left="284" w:hanging="284"/>
        <w:jc w:val="both"/>
      </w:pPr>
      <w:r w:rsidRPr="00DD3EEA">
        <w:t xml:space="preserve">Klauzula informacyjna art. 13 RODO </w:t>
      </w:r>
      <w:r w:rsidRPr="00DD3EEA">
        <w:rPr>
          <w:rStyle w:val="FontStyle77"/>
          <w:color w:val="auto"/>
          <w:sz w:val="24"/>
          <w:szCs w:val="24"/>
        </w:rPr>
        <w:t xml:space="preserve">stanowiący Załącznik nr </w:t>
      </w:r>
      <w:r w:rsidR="00DD3EEA" w:rsidRPr="00DD3EEA">
        <w:rPr>
          <w:rStyle w:val="FontStyle77"/>
          <w:color w:val="auto"/>
          <w:sz w:val="24"/>
          <w:szCs w:val="24"/>
        </w:rPr>
        <w:t>6</w:t>
      </w:r>
      <w:r w:rsidRPr="00DD3EEA">
        <w:rPr>
          <w:rStyle w:val="FontStyle77"/>
          <w:color w:val="auto"/>
          <w:sz w:val="24"/>
          <w:szCs w:val="24"/>
        </w:rPr>
        <w:t>.</w:t>
      </w:r>
    </w:p>
    <w:p w:rsidR="000F34F5" w:rsidRPr="00156876" w:rsidRDefault="000F34F5" w:rsidP="00156876"/>
    <w:p w:rsidR="00501A0E" w:rsidRPr="00156876" w:rsidRDefault="001647D4" w:rsidP="00156876">
      <w:pPr>
        <w:rPr>
          <w:b/>
        </w:rPr>
      </w:pPr>
      <w:r w:rsidRPr="00156876">
        <w:rPr>
          <w:b/>
        </w:rPr>
        <w:t xml:space="preserve">Dział </w:t>
      </w:r>
      <w:proofErr w:type="spellStart"/>
      <w:r w:rsidRPr="00156876">
        <w:rPr>
          <w:b/>
        </w:rPr>
        <w:t>III.</w:t>
      </w:r>
      <w:r w:rsidR="00501A0E" w:rsidRPr="00156876">
        <w:rPr>
          <w:b/>
        </w:rPr>
        <w:t>Opis</w:t>
      </w:r>
      <w:proofErr w:type="spellEnd"/>
      <w:r w:rsidR="00501A0E" w:rsidRPr="00156876">
        <w:rPr>
          <w:b/>
        </w:rPr>
        <w:t xml:space="preserve"> przedmiotu zamówienia.</w:t>
      </w:r>
    </w:p>
    <w:p w:rsidR="00E16798" w:rsidRPr="00CB37F6" w:rsidRDefault="00E16798" w:rsidP="002058B9">
      <w:pPr>
        <w:pStyle w:val="Bezodstpw"/>
        <w:numPr>
          <w:ilvl w:val="0"/>
          <w:numId w:val="23"/>
        </w:numPr>
        <w:spacing w:line="276" w:lineRule="auto"/>
        <w:ind w:left="426" w:hanging="426"/>
        <w:jc w:val="both"/>
        <w:rPr>
          <w:rFonts w:ascii="Times New Roman" w:hAnsi="Times New Roman"/>
        </w:rPr>
      </w:pPr>
      <w:r w:rsidRPr="00CB37F6">
        <w:rPr>
          <w:rFonts w:ascii="Times New Roman" w:hAnsi="Times New Roman"/>
        </w:rPr>
        <w:t xml:space="preserve">Przedmiotem zamówienia jest kompleksowa dostawa energii elektrycznej obejmująca sprzedaż energii elektrycznej i świadczenie usług dystrybucji energii elektrycznej </w:t>
      </w:r>
      <w:r w:rsidR="00CB37F6" w:rsidRPr="00CB37F6">
        <w:rPr>
          <w:rFonts w:ascii="Times New Roman" w:hAnsi="Times New Roman"/>
        </w:rPr>
        <w:t>do obiektów użyteczności publicznej Gminy Lipno i jej jednostek organizacyjnych</w:t>
      </w:r>
      <w:r w:rsidRPr="00CB37F6">
        <w:rPr>
          <w:rFonts w:ascii="Times New Roman" w:hAnsi="Times New Roman"/>
        </w:rPr>
        <w:t>.</w:t>
      </w:r>
      <w:r w:rsidR="00CB37F6" w:rsidRPr="00CB37F6">
        <w:rPr>
          <w:rFonts w:ascii="Times New Roman" w:hAnsi="Times New Roman"/>
        </w:rPr>
        <w:t xml:space="preserve"> </w:t>
      </w:r>
      <w:r w:rsidRPr="00CB37F6">
        <w:rPr>
          <w:rFonts w:ascii="Times New Roman" w:hAnsi="Times New Roman"/>
        </w:rPr>
        <w:t>W ramach realizacji przedmiotu zamówienia Wykonawca zobowiązany będzie do dostarczenia energii elektrycznej do obiektów wymienionych w załącznik</w:t>
      </w:r>
      <w:r w:rsidR="00CB37F6" w:rsidRPr="00CB37F6">
        <w:rPr>
          <w:rFonts w:ascii="Times New Roman" w:hAnsi="Times New Roman"/>
        </w:rPr>
        <w:t>ach</w:t>
      </w:r>
      <w:r w:rsidRPr="00CB37F6">
        <w:rPr>
          <w:rFonts w:ascii="Times New Roman" w:hAnsi="Times New Roman"/>
        </w:rPr>
        <w:t xml:space="preserve"> nr 1</w:t>
      </w:r>
      <w:r w:rsidR="00CB37F6" w:rsidRPr="00CB37F6">
        <w:rPr>
          <w:rFonts w:ascii="Times New Roman" w:hAnsi="Times New Roman"/>
        </w:rPr>
        <w:t>a-d</w:t>
      </w:r>
      <w:r w:rsidRPr="00CB37F6">
        <w:rPr>
          <w:rFonts w:ascii="Times New Roman" w:hAnsi="Times New Roman"/>
        </w:rPr>
        <w:t xml:space="preserve"> do SIWZ. Realizacja zamówienia winna odbywać się zgodnie z przepisami ustawy z dnia 10.04.1997 r. Prawo energetyczne (Dz. U. z 2017 roku, poz. 220 z </w:t>
      </w:r>
      <w:proofErr w:type="spellStart"/>
      <w:r w:rsidRPr="00CB37F6">
        <w:rPr>
          <w:rFonts w:ascii="Times New Roman" w:hAnsi="Times New Roman"/>
        </w:rPr>
        <w:t>późn</w:t>
      </w:r>
      <w:proofErr w:type="spellEnd"/>
      <w:r w:rsidRPr="00CB37F6">
        <w:rPr>
          <w:rFonts w:ascii="Times New Roman" w:hAnsi="Times New Roman"/>
        </w:rPr>
        <w:t>. zm.) oraz aktami wykonawczymi do tej ustawy.</w:t>
      </w:r>
      <w:r w:rsidR="00CB37F6" w:rsidRPr="00CB37F6">
        <w:rPr>
          <w:rFonts w:ascii="Times New Roman" w:hAnsi="Times New Roman"/>
        </w:rPr>
        <w:t xml:space="preserve"> </w:t>
      </w:r>
      <w:r w:rsidRPr="00CB37F6">
        <w:rPr>
          <w:rFonts w:ascii="Times New Roman" w:hAnsi="Times New Roman"/>
        </w:rPr>
        <w:t xml:space="preserve">Szacunkowa ilość dostarczanej energii elektrycznej obliczona wg średniorocznego zużycia energii w latach poprzednich wynosi </w:t>
      </w:r>
      <w:r w:rsidRPr="005153C8">
        <w:rPr>
          <w:rFonts w:ascii="Times New Roman" w:hAnsi="Times New Roman"/>
        </w:rPr>
        <w:t>1</w:t>
      </w:r>
      <w:r w:rsidR="005153C8" w:rsidRPr="005153C8">
        <w:rPr>
          <w:rFonts w:ascii="Times New Roman" w:hAnsi="Times New Roman"/>
        </w:rPr>
        <w:t>1</w:t>
      </w:r>
      <w:r w:rsidR="00E119BB">
        <w:rPr>
          <w:rFonts w:ascii="Times New Roman" w:hAnsi="Times New Roman"/>
        </w:rPr>
        <w:t>0</w:t>
      </w:r>
      <w:r w:rsidRPr="005153C8">
        <w:rPr>
          <w:rFonts w:ascii="Times New Roman" w:hAnsi="Times New Roman"/>
        </w:rPr>
        <w:t xml:space="preserve">0 </w:t>
      </w:r>
      <w:proofErr w:type="spellStart"/>
      <w:r w:rsidRPr="005153C8">
        <w:rPr>
          <w:rFonts w:ascii="Times New Roman" w:hAnsi="Times New Roman"/>
        </w:rPr>
        <w:t>MWh</w:t>
      </w:r>
      <w:proofErr w:type="spellEnd"/>
      <w:r w:rsidRPr="005153C8">
        <w:rPr>
          <w:rFonts w:ascii="Times New Roman" w:hAnsi="Times New Roman"/>
        </w:rPr>
        <w:t>/rok</w:t>
      </w:r>
      <w:r w:rsidRPr="00CB37F6">
        <w:rPr>
          <w:rFonts w:ascii="Times New Roman" w:hAnsi="Times New Roman"/>
        </w:rPr>
        <w:t>.</w:t>
      </w:r>
      <w:r w:rsidR="00CB37F6" w:rsidRPr="00CB37F6">
        <w:rPr>
          <w:rFonts w:ascii="Times New Roman" w:hAnsi="Times New Roman"/>
        </w:rPr>
        <w:t xml:space="preserve"> </w:t>
      </w:r>
      <w:r w:rsidRPr="00CB37F6">
        <w:rPr>
          <w:rFonts w:ascii="Times New Roman" w:hAnsi="Times New Roman"/>
        </w:rPr>
        <w:t xml:space="preserve">Wielkości planowanego zużycia energii jest wielkością szacunkową i nie odzwierciedla realnego bądź deklarowanego wykorzystania energii elektrycznej w czasie trwania umowy, ani nie stanowi ze strony Zamawiającego zobowiązania do zakupu energii w podanej ilości i w żadnym razie nie może być podstawą jakichkolwiek roszczeń ze strony Wykonawcy. Rzeczywista ilość zakupionej energii w trakcie realizacji umowy, potwierdzona wskazaniami układu pomiarowo-rozliczeniowego, wynikać będzie wyłącznie z bieżących potrzeb Zamawiającego, a ceny jednostkowe określone w Formularzu ofertowym będą wiążące dla Wykonawcy niezależnie od rzeczywistego zużycia. Pozostałe uregulowania dotyczące przedmiotu zamówienia zostały opisane w </w:t>
      </w:r>
      <w:r w:rsidRPr="00DD3EEA">
        <w:rPr>
          <w:rFonts w:ascii="Times New Roman" w:hAnsi="Times New Roman"/>
        </w:rPr>
        <w:t>załączniku nr 1 do SIWZ</w:t>
      </w:r>
      <w:r w:rsidRPr="00CB37F6">
        <w:rPr>
          <w:rFonts w:ascii="Times New Roman" w:hAnsi="Times New Roman"/>
        </w:rPr>
        <w:t xml:space="preserve"> oraz istotnych postanowieniach umowy stanowiącym </w:t>
      </w:r>
      <w:r w:rsidRPr="00DD3EEA">
        <w:rPr>
          <w:rFonts w:ascii="Times New Roman" w:hAnsi="Times New Roman"/>
        </w:rPr>
        <w:t>załącznik nr 4 do SIWZ</w:t>
      </w:r>
      <w:r w:rsidRPr="00CB37F6">
        <w:rPr>
          <w:rFonts w:ascii="Times New Roman" w:hAnsi="Times New Roman"/>
        </w:rPr>
        <w:t xml:space="preserve">. </w:t>
      </w:r>
    </w:p>
    <w:p w:rsidR="00E16798" w:rsidRPr="00E16798" w:rsidRDefault="00E16798" w:rsidP="002058B9">
      <w:pPr>
        <w:pStyle w:val="Bezodstpw"/>
        <w:numPr>
          <w:ilvl w:val="0"/>
          <w:numId w:val="23"/>
        </w:numPr>
        <w:spacing w:line="276" w:lineRule="auto"/>
        <w:ind w:left="426" w:hanging="426"/>
        <w:jc w:val="both"/>
        <w:rPr>
          <w:rFonts w:ascii="Times New Roman" w:hAnsi="Times New Roman"/>
        </w:rPr>
      </w:pPr>
      <w:r w:rsidRPr="00E16798">
        <w:rPr>
          <w:rFonts w:ascii="Times New Roman" w:hAnsi="Times New Roman"/>
        </w:rPr>
        <w:lastRenderedPageBreak/>
        <w:t xml:space="preserve">Dodatkowo Zamawiający informuje, że: </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dopuszcza możliwości składania ofert wariantowych.</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dopuszcza możliwość składania ofert częściowych.</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przewiduje udzielania zamówień, o któr</w:t>
      </w:r>
      <w:r w:rsidR="00A9112E">
        <w:rPr>
          <w:rFonts w:ascii="Times New Roman" w:hAnsi="Times New Roman"/>
        </w:rPr>
        <w:t xml:space="preserve">ych mowa w art. 67 ust. 1 </w:t>
      </w:r>
      <w:proofErr w:type="spellStart"/>
      <w:r w:rsidR="00A9112E">
        <w:rPr>
          <w:rFonts w:ascii="Times New Roman" w:hAnsi="Times New Roman"/>
        </w:rPr>
        <w:t>pkt</w:t>
      </w:r>
      <w:proofErr w:type="spellEnd"/>
      <w:r w:rsidR="00A9112E">
        <w:rPr>
          <w:rFonts w:ascii="Times New Roman" w:hAnsi="Times New Roman"/>
        </w:rPr>
        <w:t xml:space="preserve"> 6</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Rozliczenia między Zamawiającym a Wykonawcą prowadzone będą w PLN. </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przewiduje aukcji elektronicznej.</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przewiduje zwrotu kosztów udziału w niniejszym postępowaniu.</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przewiduje zawarcia umowy ramowej.</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przewiduje ustanowienia dynamicznego systemu zakupów.</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Zamawiający nie ogranicza możliwości ubiegania się o zamówienie publiczne tylko dla Wykonawców, u których ponad 50% pracowników stanowią osoby niepełnosprawne.</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Postępowanie prowadzone jest w języku polskim.</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Wykonawca może powierzyć wykonanie części zamówienia podwykonawcy.</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Sprzedaż energii elektrycznej odbywać się będzie za pośrednictwem sieci dystrybucyjnej należącej do Operatora Systemu Dystrybucyjnego ENERGA Operator S.A na warunkach określonych przepisami ustawy z dnia 10 kwietnia 1997r. Prawo energetyczne (Dz. U. z 2017 roku, poz. 220) zwanej dalej „Prawem energetycznym", zgodnie z obowiązującymi rozporządzeniami do ww. ustawy, przepisami kodeksu cywilnego, zasadami określonymi w koncesjach, postanowieniami SIWZ oraz zgodnie z Taryfą cen energii przedstawionych w ofercie przetargowej, z którym Wykonawca ma zawartą umowę na świadczenie usług dystrybucyjnych na obszarach, na których znajduje się miejsce dostarczenia energii elektrycznej, oraz na podstawie aktualnej Taryfy dystrybucji energii elektrycznej ENERGA Operator S.A, zatwierdzonych przez Prezesa Urzędu Regulacji Energetyki. </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Wykonawca zobowiązuje się do pełnienia funkcji podmiotu odpowiedzialnego za bilansowanie handlowe dla energii elektrycznej zużywanej w punktach poboru energii Zamawiającego.</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Wykonawca dokonywać będzie bilansowania handlowego energii zakupionej przez Zamawiającego na podstawie standardowego profilu zużycia.</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Koszty wynikające z dokonania bilansowania uwzględnione są w cenie energii elektrycznej.</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Wszystkie prawa i obowiązki związane z bilansowaniem handlowym, w tym zgłaszanie grafików handlowych do OSD, przechodzą  na Wykonawcę.</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Sprzedaż energii elektrycznej i świadczenie usługi dystrybucji energii elektrycznej odbywać się będzie w ramach umowy kompleksowej na warunkach określonych przepisami ustawy z dnia 10 kwietnia 1997r. - Prawo energetyczne oraz zgodnie z wydanymi do tej ustawy przepisami wykonawczymi w szczególności ze standardami obsługi Odbiorców określonymi w Rozporządzeniu Ministra Gospodarki z dnia 18 sierpnia 2011 r. w sprawie szczegółowych zasad kształtowania i kalkulacji taryf oraz rozliczeń w obrocie energią elektryczną (Dz. U. z 2013 r., poz. 1200). </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Sprzedaż i dystrybucja energii elektrycznej odbywać się będzie w zgodzie z parametrami jakościowymi energii elektrycznej oraz wskaźnikami jakości i niezawodności dostaw energii elektrycznej określonymi w zatwierdzonej przez Prezesa Urzędu Regulacji </w:t>
      </w:r>
      <w:r w:rsidRPr="00E16798">
        <w:rPr>
          <w:rFonts w:ascii="Times New Roman" w:hAnsi="Times New Roman"/>
        </w:rPr>
        <w:lastRenderedPageBreak/>
        <w:t>Energetyki Instrukcji Ruchu i Eksploatacji Sieci Dystrybucyjnej Operatora Systemu Dystrybucyjnego.</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Rozliczenia za dostarczoną energię elektryczną dokonywać się będą na podstawie faktur wystawionych przez Wykonawcę w terminach stosowanych przez OSD wg ceny zawartej w ofercie.</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Rozliczenia za dystrybucję energii elektrycznej na obszarze dystrybucyjnym ENERGA Operator SA dokonywać się będą na podstawie faktur wystawionych przez Wykonawcę w terminach stosowanych przez OSD wg cen zawartych w Taryfie dystrybucyjnej ENERGA Operator SA.</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Wykonawca wystawi jedną fakturę zawierającą rozliczenia za dystrybucję i dostawę energii elektrycznej. </w:t>
      </w:r>
    </w:p>
    <w:p w:rsidR="00E16798" w:rsidRPr="00E16798" w:rsidRDefault="00E16798" w:rsidP="002058B9">
      <w:pPr>
        <w:pStyle w:val="Bezodstpw"/>
        <w:numPr>
          <w:ilvl w:val="0"/>
          <w:numId w:val="24"/>
        </w:numPr>
        <w:spacing w:line="276" w:lineRule="auto"/>
        <w:ind w:left="709" w:hanging="425"/>
        <w:jc w:val="both"/>
        <w:rPr>
          <w:rFonts w:ascii="Times New Roman" w:hAnsi="Times New Roman"/>
        </w:rPr>
      </w:pPr>
      <w:r w:rsidRPr="00E16798">
        <w:rPr>
          <w:rFonts w:ascii="Times New Roman" w:hAnsi="Times New Roman"/>
        </w:rPr>
        <w:t xml:space="preserve">W ramach wykonania przedmiotu zamówienia Wykonawca zobowiązany będzie do: </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zawarcia w imieniu Odbiorcy umowy z OSD na świadczenie usług dystrybucyjnych,</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sprzedaży energii Odbiorcy z zastrzeżeniem, że sprzedaż energii rozpocznie się w chwili przyjęcia umowy do realizacji przez OSD,</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przeniesienia na Odbiorcę własności energii;</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dokonania bilansowania handlowego Odbiorcy, jako Uczestnika Rynku Detalicznego (URD), w ramach swojej jednostki grafikowej (JG), tylko w przypadku, gdy jest jedynym podmiotem sprzedającym energię Odbiorcy,</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 xml:space="preserve">prowadzenia ewidencji wpłat należności zapewniającej poprawność rozliczeń, </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nieodpłatnego udzielania informacji w sprawie aktualnych cen energii oraz zasad rozliczeń,</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przyjmowania wniosków i reklamacji Odbiorcy,</w:t>
      </w:r>
    </w:p>
    <w:p w:rsidR="00E16798" w:rsidRP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przekazywania Odbiorcy istotnych informacji dotyczących realizacji umowy,</w:t>
      </w:r>
    </w:p>
    <w:p w:rsidR="00E16798" w:rsidRDefault="00E16798" w:rsidP="002058B9">
      <w:pPr>
        <w:pStyle w:val="Bezodstpw"/>
        <w:numPr>
          <w:ilvl w:val="0"/>
          <w:numId w:val="25"/>
        </w:numPr>
        <w:spacing w:line="276" w:lineRule="auto"/>
        <w:ind w:left="851" w:hanging="284"/>
        <w:jc w:val="both"/>
        <w:rPr>
          <w:rFonts w:ascii="Times New Roman" w:hAnsi="Times New Roman"/>
        </w:rPr>
      </w:pPr>
      <w:r w:rsidRPr="00E16798">
        <w:rPr>
          <w:rFonts w:ascii="Times New Roman" w:hAnsi="Times New Roman"/>
        </w:rPr>
        <w:t>rozliczenia za pobraną energię elektryczną odbywać się będą na podstawie wskazań zainstalowanych układów pomiarowych.</w:t>
      </w:r>
    </w:p>
    <w:p w:rsidR="00CB37F6" w:rsidRPr="00E16798" w:rsidRDefault="00CB37F6" w:rsidP="002058B9">
      <w:pPr>
        <w:pStyle w:val="Bezodstpw"/>
        <w:numPr>
          <w:ilvl w:val="0"/>
          <w:numId w:val="23"/>
        </w:numPr>
        <w:spacing w:line="276" w:lineRule="auto"/>
        <w:ind w:left="284" w:hanging="284"/>
        <w:jc w:val="both"/>
        <w:rPr>
          <w:rFonts w:ascii="Times New Roman" w:hAnsi="Times New Roman"/>
        </w:rPr>
      </w:pPr>
      <w:r w:rsidRPr="00E16798">
        <w:rPr>
          <w:rFonts w:ascii="Times New Roman" w:hAnsi="Times New Roman"/>
        </w:rPr>
        <w:t>Nazwy i kody robót według kodu numerycznego słownika głównego Wspólnego Słownika Zamówień (CPV):</w:t>
      </w:r>
    </w:p>
    <w:p w:rsidR="00CB37F6" w:rsidRPr="00E16798" w:rsidRDefault="00CB37F6" w:rsidP="00624B2D">
      <w:pPr>
        <w:pStyle w:val="Bezodstpw"/>
        <w:spacing w:line="276" w:lineRule="auto"/>
        <w:ind w:left="284"/>
        <w:jc w:val="both"/>
        <w:rPr>
          <w:rFonts w:ascii="Times New Roman" w:hAnsi="Times New Roman"/>
        </w:rPr>
      </w:pPr>
      <w:r w:rsidRPr="00A9112E">
        <w:rPr>
          <w:rFonts w:ascii="Times New Roman" w:hAnsi="Times New Roman"/>
          <w:b/>
        </w:rPr>
        <w:t>09.31.00.00-0</w:t>
      </w:r>
      <w:r w:rsidRPr="00E16798">
        <w:rPr>
          <w:rFonts w:ascii="Times New Roman" w:hAnsi="Times New Roman"/>
        </w:rPr>
        <w:t xml:space="preserve"> elektryczność</w:t>
      </w:r>
    </w:p>
    <w:p w:rsidR="00CB37F6" w:rsidRPr="00E16798" w:rsidRDefault="00CB37F6" w:rsidP="00624B2D">
      <w:pPr>
        <w:pStyle w:val="Bezodstpw"/>
        <w:spacing w:line="276" w:lineRule="auto"/>
        <w:ind w:left="284"/>
        <w:jc w:val="both"/>
        <w:rPr>
          <w:rFonts w:ascii="Times New Roman" w:hAnsi="Times New Roman"/>
        </w:rPr>
      </w:pPr>
      <w:r w:rsidRPr="00A9112E">
        <w:rPr>
          <w:rFonts w:ascii="Times New Roman" w:hAnsi="Times New Roman"/>
          <w:b/>
        </w:rPr>
        <w:t>65.31.00.00-9</w:t>
      </w:r>
      <w:r w:rsidRPr="00E16798">
        <w:rPr>
          <w:rFonts w:ascii="Times New Roman" w:hAnsi="Times New Roman"/>
        </w:rPr>
        <w:t xml:space="preserve"> przesył energii elektrycznej</w:t>
      </w:r>
    </w:p>
    <w:p w:rsidR="00CB37F6" w:rsidRPr="00E16798" w:rsidRDefault="00CB37F6" w:rsidP="00E16798">
      <w:pPr>
        <w:pStyle w:val="Bezodstpw"/>
        <w:spacing w:line="276" w:lineRule="auto"/>
        <w:jc w:val="both"/>
        <w:rPr>
          <w:rFonts w:ascii="Times New Roman" w:hAnsi="Times New Roman"/>
        </w:rPr>
      </w:pPr>
    </w:p>
    <w:p w:rsidR="00501A0E" w:rsidRPr="00DB6609" w:rsidRDefault="00501A0E" w:rsidP="00624B2D">
      <w:pPr>
        <w:spacing w:line="276" w:lineRule="auto"/>
        <w:ind w:left="567" w:hanging="567"/>
        <w:jc w:val="both"/>
        <w:rPr>
          <w:b/>
        </w:rPr>
      </w:pPr>
      <w:r w:rsidRPr="00DB6609">
        <w:rPr>
          <w:b/>
        </w:rPr>
        <w:t xml:space="preserve">Dział </w:t>
      </w:r>
      <w:r w:rsidR="00624B2D">
        <w:rPr>
          <w:b/>
        </w:rPr>
        <w:t>I</w:t>
      </w:r>
      <w:r w:rsidRPr="00DB6609">
        <w:rPr>
          <w:b/>
        </w:rPr>
        <w:t>V.</w:t>
      </w:r>
      <w:r w:rsidR="00624B2D">
        <w:rPr>
          <w:b/>
        </w:rPr>
        <w:t xml:space="preserve"> </w:t>
      </w:r>
      <w:r w:rsidRPr="00DB6609">
        <w:rPr>
          <w:b/>
        </w:rPr>
        <w:t>Termin wykonania zamówienia.</w:t>
      </w:r>
    </w:p>
    <w:p w:rsidR="00A9112E" w:rsidRPr="004A0594" w:rsidRDefault="00A9112E" w:rsidP="002058B9">
      <w:pPr>
        <w:pStyle w:val="Akapitzlist"/>
        <w:numPr>
          <w:ilvl w:val="0"/>
          <w:numId w:val="26"/>
        </w:numPr>
        <w:ind w:left="426" w:right="159" w:hanging="426"/>
      </w:pPr>
      <w:r w:rsidRPr="004A0594">
        <w:t xml:space="preserve">Wymagany okres wykonania zamówienia – od dnia </w:t>
      </w:r>
      <w:r w:rsidR="00D048D1">
        <w:t>01</w:t>
      </w:r>
      <w:r w:rsidRPr="004A0594">
        <w:t>.</w:t>
      </w:r>
      <w:r w:rsidR="00D048D1">
        <w:t>10</w:t>
      </w:r>
      <w:r w:rsidRPr="004A0594">
        <w:t>.201</w:t>
      </w:r>
      <w:r>
        <w:t>8</w:t>
      </w:r>
      <w:r w:rsidRPr="004A0594">
        <w:t xml:space="preserve"> r. do 31.12.20</w:t>
      </w:r>
      <w:r>
        <w:t>21</w:t>
      </w:r>
      <w:r w:rsidRPr="004A0594">
        <w:t xml:space="preserve"> r.</w:t>
      </w:r>
    </w:p>
    <w:p w:rsidR="00380F35" w:rsidRPr="00DB6609" w:rsidRDefault="00380F35" w:rsidP="00156876">
      <w:pPr>
        <w:spacing w:line="276" w:lineRule="auto"/>
        <w:jc w:val="both"/>
      </w:pPr>
    </w:p>
    <w:p w:rsidR="00501A0E" w:rsidRPr="00DD3EEA" w:rsidRDefault="00501A0E" w:rsidP="00DB6609">
      <w:pPr>
        <w:pStyle w:val="Style37"/>
        <w:widowControl/>
        <w:spacing w:line="276" w:lineRule="auto"/>
        <w:ind w:right="1728"/>
        <w:jc w:val="both"/>
        <w:rPr>
          <w:rStyle w:val="FontStyle75"/>
          <w:color w:val="auto"/>
          <w:sz w:val="24"/>
          <w:szCs w:val="24"/>
        </w:rPr>
      </w:pPr>
      <w:r w:rsidRPr="00DD3EEA">
        <w:rPr>
          <w:rStyle w:val="FontStyle75"/>
          <w:color w:val="auto"/>
          <w:sz w:val="24"/>
          <w:szCs w:val="24"/>
        </w:rPr>
        <w:t>Dział V. Wymagania dotyczące wadium.</w:t>
      </w:r>
    </w:p>
    <w:p w:rsidR="00501A0E" w:rsidRPr="007E4FAF" w:rsidRDefault="00501A0E" w:rsidP="00DB6609">
      <w:pPr>
        <w:pStyle w:val="Style30"/>
        <w:widowControl/>
        <w:numPr>
          <w:ilvl w:val="0"/>
          <w:numId w:val="1"/>
        </w:numPr>
        <w:spacing w:line="276" w:lineRule="auto"/>
        <w:ind w:left="284" w:hanging="284"/>
        <w:rPr>
          <w:rStyle w:val="FontStyle77"/>
          <w:b/>
          <w:color w:val="auto"/>
          <w:sz w:val="24"/>
          <w:szCs w:val="24"/>
        </w:rPr>
      </w:pPr>
      <w:r w:rsidRPr="00DD3EEA">
        <w:rPr>
          <w:rStyle w:val="FontStyle77"/>
          <w:color w:val="auto"/>
          <w:sz w:val="24"/>
          <w:szCs w:val="24"/>
        </w:rPr>
        <w:t>Warunkiem</w:t>
      </w:r>
      <w:r w:rsidRPr="00DB6609">
        <w:rPr>
          <w:rStyle w:val="FontStyle77"/>
          <w:color w:val="auto"/>
          <w:sz w:val="24"/>
          <w:szCs w:val="24"/>
        </w:rPr>
        <w:t xml:space="preserve"> udziału w postępowaniu o udzielenie zamówienia jest wniesienie przez Wykonawcę wadium w wysokości: </w:t>
      </w:r>
      <w:r w:rsidR="007E4FAF" w:rsidRPr="007E4FAF">
        <w:rPr>
          <w:rStyle w:val="FontStyle75"/>
          <w:b w:val="0"/>
          <w:color w:val="auto"/>
          <w:sz w:val="24"/>
          <w:szCs w:val="24"/>
        </w:rPr>
        <w:t>3</w:t>
      </w:r>
      <w:r w:rsidR="006D5F31" w:rsidRPr="007E4FAF">
        <w:rPr>
          <w:rStyle w:val="FontStyle75"/>
          <w:b w:val="0"/>
          <w:color w:val="auto"/>
          <w:sz w:val="24"/>
          <w:szCs w:val="24"/>
        </w:rPr>
        <w:t>0</w:t>
      </w:r>
      <w:r w:rsidRPr="007E4FAF">
        <w:rPr>
          <w:rStyle w:val="FontStyle75"/>
          <w:b w:val="0"/>
          <w:color w:val="auto"/>
          <w:sz w:val="24"/>
          <w:szCs w:val="24"/>
        </w:rPr>
        <w:t>.000,00 zł</w:t>
      </w:r>
      <w:r w:rsidRPr="007E4FAF">
        <w:rPr>
          <w:rStyle w:val="FontStyle75"/>
          <w:color w:val="auto"/>
          <w:sz w:val="24"/>
          <w:szCs w:val="24"/>
        </w:rPr>
        <w:t xml:space="preserve"> </w:t>
      </w:r>
      <w:r w:rsidRPr="007E4FAF">
        <w:rPr>
          <w:rStyle w:val="FontStyle77"/>
          <w:color w:val="auto"/>
          <w:sz w:val="24"/>
          <w:szCs w:val="24"/>
        </w:rPr>
        <w:t xml:space="preserve">(słownie: </w:t>
      </w:r>
      <w:r w:rsidR="007E4FAF" w:rsidRPr="007E4FAF">
        <w:rPr>
          <w:rStyle w:val="FontStyle75"/>
          <w:b w:val="0"/>
          <w:color w:val="auto"/>
          <w:sz w:val="24"/>
          <w:szCs w:val="24"/>
        </w:rPr>
        <w:t>trzydzieści</w:t>
      </w:r>
      <w:r w:rsidRPr="007E4FAF">
        <w:rPr>
          <w:rStyle w:val="FontStyle75"/>
          <w:b w:val="0"/>
          <w:color w:val="auto"/>
          <w:sz w:val="24"/>
          <w:szCs w:val="24"/>
        </w:rPr>
        <w:t xml:space="preserve"> tysięcy złotych 00/100).</w:t>
      </w:r>
    </w:p>
    <w:p w:rsidR="00501A0E" w:rsidRPr="00DB6609" w:rsidRDefault="00501A0E" w:rsidP="00DB6609">
      <w:pPr>
        <w:pStyle w:val="Style30"/>
        <w:widowControl/>
        <w:numPr>
          <w:ilvl w:val="0"/>
          <w:numId w:val="1"/>
        </w:numPr>
        <w:spacing w:line="276" w:lineRule="auto"/>
        <w:ind w:left="284" w:hanging="284"/>
        <w:rPr>
          <w:rStyle w:val="FontStyle77"/>
          <w:sz w:val="24"/>
          <w:szCs w:val="24"/>
        </w:rPr>
      </w:pPr>
      <w:r w:rsidRPr="00DB6609">
        <w:rPr>
          <w:rStyle w:val="FontStyle77"/>
          <w:sz w:val="24"/>
          <w:szCs w:val="24"/>
        </w:rPr>
        <w:t>Wadium może być wnoszone w jednej lub kilku następujących formach określonych w art. 45 ust. 6 ustawy PZP, tj.:</w:t>
      </w:r>
    </w:p>
    <w:p w:rsidR="00501A0E" w:rsidRPr="00DB6609" w:rsidRDefault="00501A0E" w:rsidP="002058B9">
      <w:pPr>
        <w:pStyle w:val="Style50"/>
        <w:widowControl/>
        <w:numPr>
          <w:ilvl w:val="0"/>
          <w:numId w:val="11"/>
        </w:numPr>
        <w:spacing w:line="276" w:lineRule="auto"/>
        <w:ind w:left="567" w:hanging="283"/>
        <w:jc w:val="both"/>
        <w:rPr>
          <w:rStyle w:val="FontStyle77"/>
          <w:sz w:val="24"/>
          <w:szCs w:val="24"/>
        </w:rPr>
      </w:pPr>
      <w:r w:rsidRPr="00DB6609">
        <w:rPr>
          <w:rStyle w:val="FontStyle77"/>
          <w:sz w:val="24"/>
          <w:szCs w:val="24"/>
        </w:rPr>
        <w:t>pieniądzu,</w:t>
      </w:r>
    </w:p>
    <w:p w:rsidR="00501A0E" w:rsidRPr="00DB6609" w:rsidRDefault="00501A0E" w:rsidP="002058B9">
      <w:pPr>
        <w:pStyle w:val="Style50"/>
        <w:widowControl/>
        <w:numPr>
          <w:ilvl w:val="0"/>
          <w:numId w:val="11"/>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rsidR="00501A0E" w:rsidRPr="00DB6609" w:rsidRDefault="00501A0E" w:rsidP="002058B9">
      <w:pPr>
        <w:pStyle w:val="Style50"/>
        <w:widowControl/>
        <w:numPr>
          <w:ilvl w:val="0"/>
          <w:numId w:val="11"/>
        </w:numPr>
        <w:spacing w:line="276" w:lineRule="auto"/>
        <w:ind w:left="567" w:hanging="283"/>
        <w:jc w:val="both"/>
        <w:rPr>
          <w:rStyle w:val="FontStyle77"/>
          <w:sz w:val="24"/>
          <w:szCs w:val="24"/>
        </w:rPr>
      </w:pPr>
      <w:r w:rsidRPr="00DB6609">
        <w:rPr>
          <w:rStyle w:val="FontStyle77"/>
          <w:sz w:val="24"/>
          <w:szCs w:val="24"/>
        </w:rPr>
        <w:t>gwarancjach bankowych,</w:t>
      </w:r>
    </w:p>
    <w:p w:rsidR="00501A0E" w:rsidRPr="00DB6609" w:rsidRDefault="00501A0E" w:rsidP="002058B9">
      <w:pPr>
        <w:pStyle w:val="Style50"/>
        <w:widowControl/>
        <w:numPr>
          <w:ilvl w:val="0"/>
          <w:numId w:val="11"/>
        </w:numPr>
        <w:spacing w:line="276" w:lineRule="auto"/>
        <w:ind w:left="567" w:hanging="283"/>
        <w:jc w:val="both"/>
        <w:rPr>
          <w:rStyle w:val="FontStyle77"/>
          <w:sz w:val="24"/>
          <w:szCs w:val="24"/>
        </w:rPr>
      </w:pPr>
      <w:r w:rsidRPr="00DB6609">
        <w:rPr>
          <w:rStyle w:val="FontStyle77"/>
          <w:sz w:val="24"/>
          <w:szCs w:val="24"/>
        </w:rPr>
        <w:lastRenderedPageBreak/>
        <w:t>gwarancjach ubezpieczeniowych,</w:t>
      </w:r>
    </w:p>
    <w:p w:rsidR="00501A0E" w:rsidRPr="00DB6609" w:rsidRDefault="00501A0E" w:rsidP="002058B9">
      <w:pPr>
        <w:pStyle w:val="Style50"/>
        <w:widowControl/>
        <w:numPr>
          <w:ilvl w:val="0"/>
          <w:numId w:val="11"/>
        </w:numPr>
        <w:spacing w:line="276" w:lineRule="auto"/>
        <w:ind w:left="567" w:hanging="283"/>
        <w:jc w:val="both"/>
        <w:rPr>
          <w:rStyle w:val="FontStyle77"/>
          <w:sz w:val="24"/>
          <w:szCs w:val="24"/>
        </w:rPr>
      </w:pPr>
      <w:r w:rsidRPr="00DB6609">
        <w:rPr>
          <w:rStyle w:val="FontStyle77"/>
          <w:sz w:val="24"/>
          <w:szCs w:val="24"/>
        </w:rPr>
        <w:t xml:space="preserve">poręczeniach udzielanych przez podmioty, o których mowa w art. 6b ust. 5 </w:t>
      </w:r>
      <w:proofErr w:type="spellStart"/>
      <w:r w:rsidRPr="00DB6609">
        <w:rPr>
          <w:rStyle w:val="FontStyle77"/>
          <w:sz w:val="24"/>
          <w:szCs w:val="24"/>
        </w:rPr>
        <w:t>pkt</w:t>
      </w:r>
      <w:proofErr w:type="spellEnd"/>
      <w:r w:rsidRPr="00DB6609">
        <w:rPr>
          <w:rStyle w:val="FontStyle77"/>
          <w:sz w:val="24"/>
          <w:szCs w:val="24"/>
        </w:rPr>
        <w:t xml:space="preserve"> 2 ustawy z dnia 9 listopada 2000 r. o utworzeniu Polskiej Agencji Rozwoju Przedsiębiorczości.</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8508CA" w:rsidRPr="00DB6609">
        <w:t xml:space="preserve">Kujawski Bank Spółdzielczy ul. F. Chopina 3, 87-700 Aleksandrów Kuj Nr 16953700002004004306630003 z adnotacją: "Wadium - nr sprawy: </w:t>
      </w:r>
      <w:r w:rsidR="008508CA" w:rsidRPr="00DD3EEA">
        <w:rPr>
          <w:highlight w:val="white"/>
        </w:rPr>
        <w:t>RGK-271.</w:t>
      </w:r>
      <w:r w:rsidR="00DD3EEA" w:rsidRPr="00DD3EEA">
        <w:rPr>
          <w:highlight w:val="white"/>
        </w:rPr>
        <w:t>25</w:t>
      </w:r>
      <w:r w:rsidR="008508CA" w:rsidRPr="00DD3EEA">
        <w:rPr>
          <w:highlight w:val="white"/>
        </w:rPr>
        <w:t>.20</w:t>
      </w:r>
      <w:r w:rsidR="008508CA" w:rsidRPr="00DD3EEA">
        <w:t>1</w:t>
      </w:r>
      <w:r w:rsidR="00C94C19" w:rsidRPr="00DD3EEA">
        <w:t>8</w:t>
      </w:r>
      <w:r w:rsidR="008508CA" w:rsidRPr="00DB6609">
        <w:rPr>
          <w:color w:val="FF0000"/>
        </w:rPr>
        <w:t xml:space="preserve"> </w:t>
      </w:r>
      <w:r w:rsidR="008508CA" w:rsidRPr="00DB6609">
        <w:rPr>
          <w:rFonts w:eastAsia="Calibri"/>
        </w:rPr>
        <w:t>„</w:t>
      </w:r>
      <w:r w:rsidR="00A9112E">
        <w:t>K</w:t>
      </w:r>
      <w:r w:rsidR="00A9112E" w:rsidRPr="00CB37F6">
        <w:t>ompleksowa dostawa energii elektrycznej do obiektów użyteczności publicznej Gminy Lipno i jej jednostek organizacyjnych</w:t>
      </w:r>
      <w:r w:rsidR="008508CA" w:rsidRPr="00DB6609">
        <w:t>”.</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w:t>
      </w:r>
      <w:r w:rsidRPr="00DD3EEA">
        <w:rPr>
          <w:rStyle w:val="FontStyle77"/>
          <w:color w:val="auto"/>
          <w:sz w:val="24"/>
          <w:szCs w:val="24"/>
        </w:rPr>
        <w:t xml:space="preserve"> 1 Działu X</w:t>
      </w:r>
      <w:r w:rsidR="00DD3EEA" w:rsidRPr="00DD3EEA">
        <w:rPr>
          <w:rStyle w:val="FontStyle77"/>
          <w:color w:val="auto"/>
          <w:sz w:val="24"/>
          <w:szCs w:val="24"/>
        </w:rPr>
        <w:t>I</w:t>
      </w:r>
      <w:r w:rsidRPr="00DD3EEA">
        <w:rPr>
          <w:rStyle w:val="FontStyle77"/>
          <w:color w:val="auto"/>
          <w:sz w:val="24"/>
          <w:szCs w:val="24"/>
        </w:rPr>
        <w:t>V SIWZ .</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rsidR="00380F35" w:rsidRPr="00DB6609" w:rsidRDefault="00501A0E" w:rsidP="002058B9">
      <w:pPr>
        <w:pStyle w:val="Style26"/>
        <w:widowControl/>
        <w:numPr>
          <w:ilvl w:val="0"/>
          <w:numId w:val="12"/>
        </w:numPr>
        <w:spacing w:line="276" w:lineRule="auto"/>
        <w:ind w:left="567" w:hanging="283"/>
        <w:rPr>
          <w:rStyle w:val="FontStyle77"/>
          <w:sz w:val="24"/>
          <w:szCs w:val="24"/>
        </w:rPr>
      </w:pPr>
      <w:r w:rsidRPr="00DB6609">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w:t>
      </w:r>
      <w:proofErr w:type="spellStart"/>
      <w:r w:rsidRPr="00DB6609">
        <w:rPr>
          <w:rStyle w:val="FontStyle77"/>
          <w:sz w:val="24"/>
          <w:szCs w:val="24"/>
        </w:rPr>
        <w:t>pkt</w:t>
      </w:r>
      <w:proofErr w:type="spellEnd"/>
      <w:r w:rsidRPr="00DB6609">
        <w:rPr>
          <w:rStyle w:val="FontStyle77"/>
          <w:sz w:val="24"/>
          <w:szCs w:val="24"/>
        </w:rPr>
        <w:t xml:space="preserve"> 3 ustawy PZP, co spowodowało brak możliwości wybrania oferty złożonej przez Wykonawcę jako najkorzystniejszej; </w:t>
      </w:r>
    </w:p>
    <w:p w:rsidR="00501A0E" w:rsidRPr="00DB6609" w:rsidRDefault="00501A0E" w:rsidP="002058B9">
      <w:pPr>
        <w:pStyle w:val="Style26"/>
        <w:widowControl/>
        <w:numPr>
          <w:ilvl w:val="0"/>
          <w:numId w:val="12"/>
        </w:numPr>
        <w:spacing w:line="276" w:lineRule="auto"/>
        <w:ind w:left="567" w:hanging="283"/>
        <w:rPr>
          <w:rStyle w:val="FontStyle77"/>
          <w:sz w:val="24"/>
          <w:szCs w:val="24"/>
        </w:rPr>
      </w:pPr>
      <w:r w:rsidRPr="00DB6609">
        <w:rPr>
          <w:rStyle w:val="FontStyle77"/>
          <w:sz w:val="24"/>
          <w:szCs w:val="24"/>
        </w:rPr>
        <w:t>Wykonawca, którego oferta została wybrana:</w:t>
      </w:r>
    </w:p>
    <w:p w:rsidR="00501A0E" w:rsidRPr="00DB6609" w:rsidRDefault="00501A0E" w:rsidP="002058B9">
      <w:pPr>
        <w:pStyle w:val="Style32"/>
        <w:widowControl/>
        <w:numPr>
          <w:ilvl w:val="0"/>
          <w:numId w:val="13"/>
        </w:numPr>
        <w:spacing w:line="276" w:lineRule="auto"/>
        <w:ind w:left="851" w:hanging="284"/>
        <w:rPr>
          <w:rStyle w:val="FontStyle77"/>
          <w:sz w:val="24"/>
          <w:szCs w:val="24"/>
        </w:rPr>
      </w:pPr>
      <w:r w:rsidRPr="00DB6609">
        <w:rPr>
          <w:rStyle w:val="FontStyle77"/>
          <w:sz w:val="24"/>
          <w:szCs w:val="24"/>
        </w:rPr>
        <w:t>odmówił podpisania umowy w sprawie zamówienia publicznego na warunkach określonych w ofercie,</w:t>
      </w:r>
    </w:p>
    <w:p w:rsidR="00501A0E" w:rsidRPr="00DB6609" w:rsidRDefault="00501A0E" w:rsidP="002058B9">
      <w:pPr>
        <w:pStyle w:val="Style32"/>
        <w:widowControl/>
        <w:numPr>
          <w:ilvl w:val="0"/>
          <w:numId w:val="13"/>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rsidR="00501A0E" w:rsidRPr="00DB6609" w:rsidRDefault="00501A0E" w:rsidP="002058B9">
      <w:pPr>
        <w:pStyle w:val="Style32"/>
        <w:widowControl/>
        <w:numPr>
          <w:ilvl w:val="0"/>
          <w:numId w:val="13"/>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rsidR="00501A0E" w:rsidRPr="00156876" w:rsidRDefault="00501A0E" w:rsidP="00156876"/>
    <w:p w:rsidR="00501A0E" w:rsidRPr="00156876" w:rsidRDefault="00501A0E" w:rsidP="00156876">
      <w:pPr>
        <w:rPr>
          <w:b/>
        </w:rPr>
      </w:pPr>
      <w:r w:rsidRPr="00156876">
        <w:rPr>
          <w:b/>
        </w:rPr>
        <w:t>Dział VI. Warunki udziału Wykonawców w postępowaniu i sposób dokonywania oceny ich spełniania.</w:t>
      </w:r>
    </w:p>
    <w:p w:rsidR="008B362D" w:rsidRPr="00DB6609" w:rsidRDefault="008B362D" w:rsidP="002058B9">
      <w:pPr>
        <w:pStyle w:val="Style10"/>
        <w:widowControl/>
        <w:numPr>
          <w:ilvl w:val="0"/>
          <w:numId w:val="10"/>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rsidR="008B362D" w:rsidRPr="00DB6609" w:rsidRDefault="008B362D" w:rsidP="002058B9">
      <w:pPr>
        <w:pStyle w:val="Style30"/>
        <w:widowControl/>
        <w:numPr>
          <w:ilvl w:val="0"/>
          <w:numId w:val="18"/>
        </w:numPr>
        <w:spacing w:line="276" w:lineRule="auto"/>
        <w:ind w:left="851" w:hanging="284"/>
        <w:rPr>
          <w:rStyle w:val="FontStyle77"/>
          <w:i/>
          <w:sz w:val="24"/>
          <w:szCs w:val="24"/>
        </w:rPr>
      </w:pPr>
      <w:r w:rsidRPr="00DB6609">
        <w:rPr>
          <w:rStyle w:val="FontStyle82"/>
          <w:i/>
          <w:sz w:val="24"/>
          <w:szCs w:val="24"/>
        </w:rPr>
        <w:lastRenderedPageBreak/>
        <w:t>n</w:t>
      </w:r>
      <w:r w:rsidRPr="00DB6609">
        <w:rPr>
          <w:rStyle w:val="FontStyle77"/>
          <w:i/>
          <w:sz w:val="24"/>
          <w:szCs w:val="24"/>
        </w:rPr>
        <w:t>ie podlegają wykluczeniu i wykażą brak podstaw do wykluczenia,</w:t>
      </w:r>
    </w:p>
    <w:p w:rsidR="008B362D" w:rsidRPr="00DB6609" w:rsidRDefault="008B362D" w:rsidP="002058B9">
      <w:pPr>
        <w:pStyle w:val="Style30"/>
        <w:widowControl/>
        <w:numPr>
          <w:ilvl w:val="0"/>
          <w:numId w:val="18"/>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rsidR="008B362D" w:rsidRPr="00DB6609" w:rsidRDefault="008B362D" w:rsidP="002058B9">
      <w:pPr>
        <w:pStyle w:val="Style26"/>
        <w:widowControl/>
        <w:numPr>
          <w:ilvl w:val="0"/>
          <w:numId w:val="19"/>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rsidR="00202FD6" w:rsidRPr="004A0594" w:rsidRDefault="00202FD6" w:rsidP="002058B9">
      <w:pPr>
        <w:widowControl/>
        <w:numPr>
          <w:ilvl w:val="2"/>
          <w:numId w:val="27"/>
        </w:numPr>
        <w:autoSpaceDE/>
        <w:autoSpaceDN/>
        <w:adjustRightInd/>
        <w:spacing w:after="5" w:line="268" w:lineRule="auto"/>
        <w:ind w:left="851" w:right="159" w:hanging="284"/>
        <w:jc w:val="both"/>
      </w:pPr>
      <w:r w:rsidRPr="004A0594">
        <w:t xml:space="preserve">Wykonawca posiada aktualną na okres realizacji zamówienia koncesję na obrót energią elektryczną wydaną przez Prezesa Urzędu Regulacji Energetyki; </w:t>
      </w:r>
    </w:p>
    <w:p w:rsidR="00202FD6" w:rsidRPr="004A0594" w:rsidRDefault="00202FD6" w:rsidP="002058B9">
      <w:pPr>
        <w:widowControl/>
        <w:numPr>
          <w:ilvl w:val="2"/>
          <w:numId w:val="27"/>
        </w:numPr>
        <w:autoSpaceDE/>
        <w:autoSpaceDN/>
        <w:adjustRightInd/>
        <w:spacing w:after="5" w:line="268" w:lineRule="auto"/>
        <w:ind w:left="851" w:right="159" w:hanging="284"/>
        <w:jc w:val="both"/>
      </w:pPr>
      <w:r w:rsidRPr="004A0594">
        <w:t xml:space="preserve">Wykonawca posiada (w przypadku wykonawców nie będących właścicielami sieci dystrybucyjnej) podpisaną umowę z Operatorem Systemu Dystrybucyjnego (OSD) na świadczenie usług dystrybucji energii elektrycznej lub posiada (w przypadku wykonawców będących właścicielem sieci dystrybucyjnej) aktualną koncesję na prowadzenie działalności gospodarczej w zakresie dystrybucji energii elektrycznej wydanej przez Prezesa Urzędu Regulacji Energetyki.  </w:t>
      </w:r>
    </w:p>
    <w:p w:rsidR="008B362D" w:rsidRPr="00DB6609" w:rsidRDefault="008B362D" w:rsidP="002058B9">
      <w:pPr>
        <w:pStyle w:val="Style30"/>
        <w:widowControl/>
        <w:numPr>
          <w:ilvl w:val="0"/>
          <w:numId w:val="19"/>
        </w:numPr>
        <w:spacing w:line="276" w:lineRule="auto"/>
        <w:ind w:left="567" w:right="4147" w:hanging="283"/>
        <w:rPr>
          <w:rStyle w:val="FontStyle77"/>
          <w:b/>
          <w:sz w:val="24"/>
          <w:szCs w:val="24"/>
        </w:rPr>
      </w:pPr>
      <w:r w:rsidRPr="00DB6609">
        <w:rPr>
          <w:rStyle w:val="FontStyle77"/>
          <w:b/>
          <w:sz w:val="24"/>
          <w:szCs w:val="24"/>
        </w:rPr>
        <w:t>sytuacji ekonomicznej lub finansowej:</w:t>
      </w:r>
    </w:p>
    <w:p w:rsidR="008B362D" w:rsidRPr="00DB6609" w:rsidRDefault="008B362D" w:rsidP="00DB6609">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rsidR="00202FD6" w:rsidRPr="004A0594" w:rsidRDefault="00202FD6" w:rsidP="002058B9">
      <w:pPr>
        <w:pStyle w:val="Akapitzlist"/>
        <w:numPr>
          <w:ilvl w:val="0"/>
          <w:numId w:val="28"/>
        </w:numPr>
        <w:ind w:left="851" w:right="159" w:hanging="284"/>
        <w:jc w:val="both"/>
      </w:pPr>
      <w:r w:rsidRPr="004A0594">
        <w:t xml:space="preserve">Zamawiający nie wyznacza szczegółowego warunku w tym zakresie. Ocena spełnienia wyżej wskazanego warunku nastąpi na podstawie przedstawionego przez Wykonawcę oświadczenia, o którym mowa w rozdz. </w:t>
      </w:r>
      <w:r w:rsidRPr="00624B2D">
        <w:t>VI</w:t>
      </w:r>
      <w:r w:rsidR="00624B2D" w:rsidRPr="00624B2D">
        <w:t>I</w:t>
      </w:r>
      <w:r w:rsidR="00624B2D">
        <w:t>I</w:t>
      </w:r>
      <w:r w:rsidRPr="00624B2D">
        <w:t xml:space="preserve"> ust.1 SIWZ</w:t>
      </w:r>
      <w:r w:rsidRPr="004A0594">
        <w:t xml:space="preserve">. </w:t>
      </w:r>
    </w:p>
    <w:p w:rsidR="005D6B65" w:rsidRPr="00DB6609" w:rsidRDefault="00501A0E" w:rsidP="002058B9">
      <w:pPr>
        <w:pStyle w:val="Style6"/>
        <w:widowControl/>
        <w:numPr>
          <w:ilvl w:val="0"/>
          <w:numId w:val="19"/>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rsidR="00501A0E" w:rsidRPr="00DB6609" w:rsidRDefault="00501A0E" w:rsidP="00DB6609">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w:t>
      </w:r>
      <w:r w:rsidR="00254100" w:rsidRPr="00DB6609">
        <w:rPr>
          <w:rStyle w:val="FontStyle77"/>
          <w:color w:val="auto"/>
          <w:sz w:val="24"/>
          <w:szCs w:val="24"/>
        </w:rPr>
        <w:t xml:space="preserve"> </w:t>
      </w:r>
      <w:r w:rsidRPr="00DB6609">
        <w:rPr>
          <w:rStyle w:val="FontStyle77"/>
          <w:color w:val="auto"/>
          <w:sz w:val="24"/>
          <w:szCs w:val="24"/>
        </w:rPr>
        <w:t>wykaże, że:</w:t>
      </w:r>
    </w:p>
    <w:p w:rsidR="007A3CC1" w:rsidRPr="004A0594" w:rsidRDefault="007A3CC1" w:rsidP="002058B9">
      <w:pPr>
        <w:pStyle w:val="Akapitzlist"/>
        <w:numPr>
          <w:ilvl w:val="0"/>
          <w:numId w:val="14"/>
        </w:numPr>
        <w:spacing w:line="276" w:lineRule="auto"/>
        <w:ind w:left="851" w:right="159" w:hanging="284"/>
        <w:jc w:val="both"/>
      </w:pPr>
      <w:r w:rsidRPr="007A3CC1">
        <w:rPr>
          <w:rStyle w:val="FontStyle77"/>
          <w:color w:val="auto"/>
          <w:sz w:val="24"/>
          <w:szCs w:val="24"/>
        </w:rPr>
        <w:t>wykonał należycie</w:t>
      </w:r>
      <w:r w:rsidRPr="007A3CC1">
        <w:rPr>
          <w:rStyle w:val="FontStyle77"/>
          <w:color w:val="000000" w:themeColor="text1"/>
          <w:sz w:val="24"/>
          <w:szCs w:val="24"/>
        </w:rPr>
        <w:t xml:space="preserve"> </w:t>
      </w:r>
      <w:r w:rsidRPr="004F6AB5">
        <w:t>w okresie ostatnich 3 lat przed upływem terminu składania ofert a jeżeli okres prowadzenia działalności jest krótszy w tym okresie</w:t>
      </w:r>
      <w:r w:rsidRPr="007A3CC1">
        <w:rPr>
          <w:rStyle w:val="FontStyle77"/>
          <w:color w:val="000000" w:themeColor="text1"/>
          <w:sz w:val="24"/>
          <w:szCs w:val="24"/>
        </w:rPr>
        <w:t xml:space="preserve">, </w:t>
      </w:r>
      <w:r w:rsidRPr="004A0594">
        <w:t xml:space="preserve">świadczył (zrealizował lub realizuje) co najmniej jedną kompleksową usługę sprzedaży i dystrybucji energii elektrycznej </w:t>
      </w:r>
      <w:r w:rsidRPr="00DD3EEA">
        <w:t>o wolumenie przekraczającym</w:t>
      </w:r>
      <w:r w:rsidRPr="007A3CC1">
        <w:rPr>
          <w:color w:val="FF0000"/>
        </w:rPr>
        <w:t xml:space="preserve"> </w:t>
      </w:r>
      <w:r w:rsidRPr="005153C8">
        <w:t>10</w:t>
      </w:r>
      <w:r w:rsidR="005153C8" w:rsidRPr="005153C8">
        <w:t xml:space="preserve">00 </w:t>
      </w:r>
      <w:proofErr w:type="spellStart"/>
      <w:r w:rsidRPr="005153C8">
        <w:t>MWh</w:t>
      </w:r>
      <w:proofErr w:type="spellEnd"/>
      <w:r w:rsidRPr="007A3CC1">
        <w:rPr>
          <w:color w:val="FF0000"/>
        </w:rPr>
        <w:t xml:space="preserve"> </w:t>
      </w:r>
      <w:r w:rsidRPr="00DD3EEA">
        <w:t>w ciągu 12 miesięcy dla jednego Zamawiającego</w:t>
      </w:r>
      <w:r w:rsidRPr="004A0594">
        <w:t xml:space="preserve">. </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w:t>
      </w:r>
      <w:r w:rsidR="00E05FD0" w:rsidRPr="00DB6609">
        <w:rPr>
          <w:rStyle w:val="FontStyle77"/>
          <w:color w:val="auto"/>
          <w:sz w:val="24"/>
          <w:szCs w:val="24"/>
        </w:rPr>
        <w:t xml:space="preserve">do </w:t>
      </w:r>
      <w:r w:rsidRPr="00DB6609">
        <w:rPr>
          <w:rStyle w:val="FontStyle77"/>
          <w:color w:val="auto"/>
          <w:sz w:val="24"/>
          <w:szCs w:val="24"/>
        </w:rPr>
        <w:t xml:space="preserve">przedstawienia w odniesieniu do tych podmiotów dokumentów wymienionych w </w:t>
      </w:r>
      <w:r w:rsidR="00F33755" w:rsidRPr="00DB6609">
        <w:t xml:space="preserve">§ 5 pkt. 1-9 </w:t>
      </w:r>
      <w:r w:rsidR="00F33755"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DB6609">
        <w:rPr>
          <w:rStyle w:val="FontStyle77"/>
          <w:color w:val="auto"/>
          <w:sz w:val="24"/>
          <w:szCs w:val="24"/>
        </w:rPr>
        <w:t xml:space="preserve"> </w:t>
      </w:r>
      <w:r w:rsidRPr="00DB6609">
        <w:rPr>
          <w:rStyle w:val="FontStyle77"/>
          <w:color w:val="auto"/>
          <w:sz w:val="24"/>
          <w:szCs w:val="24"/>
        </w:rPr>
        <w:t>udziału w postępowaniu lub zachodzą wobec tych podmiotów podstawy wykluczenia, Zamawiający żąda, aby Wykonawca w terminie określonym przez Zamawiającego:</w:t>
      </w:r>
    </w:p>
    <w:p w:rsidR="00501A0E" w:rsidRPr="00DB6609" w:rsidRDefault="00501A0E" w:rsidP="002058B9">
      <w:pPr>
        <w:pStyle w:val="Style22"/>
        <w:widowControl/>
        <w:numPr>
          <w:ilvl w:val="0"/>
          <w:numId w:val="15"/>
        </w:numPr>
        <w:spacing w:line="276" w:lineRule="auto"/>
        <w:ind w:left="567" w:hanging="283"/>
        <w:jc w:val="both"/>
        <w:rPr>
          <w:rStyle w:val="FontStyle77"/>
          <w:color w:val="auto"/>
          <w:sz w:val="24"/>
          <w:szCs w:val="24"/>
        </w:rPr>
      </w:pPr>
      <w:r w:rsidRPr="00DB6609">
        <w:rPr>
          <w:rStyle w:val="FontStyle77"/>
          <w:color w:val="auto"/>
          <w:sz w:val="24"/>
          <w:szCs w:val="24"/>
        </w:rPr>
        <w:t>zastąpił ten podmiot innym podmiotem lub podmiotami lub</w:t>
      </w:r>
    </w:p>
    <w:p w:rsidR="00501A0E" w:rsidRPr="00DB6609" w:rsidRDefault="00501A0E" w:rsidP="002058B9">
      <w:pPr>
        <w:pStyle w:val="Style22"/>
        <w:widowControl/>
        <w:numPr>
          <w:ilvl w:val="0"/>
          <w:numId w:val="15"/>
        </w:numPr>
        <w:spacing w:line="276" w:lineRule="auto"/>
        <w:ind w:left="567" w:hanging="283"/>
        <w:jc w:val="both"/>
        <w:rPr>
          <w:rStyle w:val="FontStyle77"/>
          <w:color w:val="auto"/>
          <w:sz w:val="24"/>
          <w:szCs w:val="24"/>
        </w:rPr>
      </w:pPr>
      <w:r w:rsidRPr="00DB6609">
        <w:rPr>
          <w:rStyle w:val="FontStyle77"/>
          <w:color w:val="auto"/>
          <w:sz w:val="24"/>
          <w:szCs w:val="24"/>
        </w:rPr>
        <w:lastRenderedPageBreak/>
        <w:t>zobowiązał się do osobistego wykonania odpowiedniej części zamówienia, jeżeli wykaże zdolności techniczne lub zawodowe lub sytuację finansową lub ekonomiczną, określoną w SIW</w:t>
      </w:r>
      <w:r w:rsidR="00254100" w:rsidRPr="00DB6609">
        <w:rPr>
          <w:rStyle w:val="FontStyle77"/>
          <w:color w:val="auto"/>
          <w:sz w:val="24"/>
          <w:szCs w:val="24"/>
        </w:rPr>
        <w:t>Z</w:t>
      </w:r>
      <w:r w:rsidRPr="00DB6609">
        <w:rPr>
          <w:rStyle w:val="FontStyle77"/>
          <w:color w:val="auto"/>
          <w:sz w:val="24"/>
          <w:szCs w:val="24"/>
        </w:rPr>
        <w:t>.</w:t>
      </w:r>
    </w:p>
    <w:p w:rsidR="007407F4" w:rsidRPr="00156876" w:rsidRDefault="007407F4" w:rsidP="00156876"/>
    <w:p w:rsidR="00501A0E" w:rsidRPr="00156876" w:rsidRDefault="00501A0E" w:rsidP="00156876">
      <w:pPr>
        <w:rPr>
          <w:b/>
        </w:rPr>
      </w:pPr>
      <w:r w:rsidRPr="00156876">
        <w:rPr>
          <w:b/>
        </w:rPr>
        <w:t>Dział VII. Przesłanki wykluczenia Wykonawców.</w:t>
      </w:r>
    </w:p>
    <w:p w:rsidR="00501A0E" w:rsidRPr="00DB6609" w:rsidRDefault="00501A0E" w:rsidP="00DB6609">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rsidR="00501A0E" w:rsidRPr="00DB6609" w:rsidRDefault="00501A0E" w:rsidP="00DB6609">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rsidR="00501A0E" w:rsidRPr="00DB6609" w:rsidRDefault="00501A0E" w:rsidP="002058B9">
      <w:pPr>
        <w:pStyle w:val="Style24"/>
        <w:widowControl/>
        <w:numPr>
          <w:ilvl w:val="0"/>
          <w:numId w:val="16"/>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DB6609">
        <w:rPr>
          <w:rStyle w:val="FontStyle77"/>
          <w:sz w:val="24"/>
          <w:szCs w:val="24"/>
        </w:rPr>
        <w:t>późn</w:t>
      </w:r>
      <w:proofErr w:type="spellEnd"/>
      <w:r w:rsidRPr="00DB6609">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B6609">
        <w:rPr>
          <w:rStyle w:val="FontStyle77"/>
          <w:sz w:val="24"/>
          <w:szCs w:val="24"/>
        </w:rPr>
        <w:t>późn</w:t>
      </w:r>
      <w:proofErr w:type="spellEnd"/>
      <w:r w:rsidRPr="00DB6609">
        <w:rPr>
          <w:rStyle w:val="FontStyle77"/>
          <w:sz w:val="24"/>
          <w:szCs w:val="24"/>
        </w:rPr>
        <w:t>. zm.),</w:t>
      </w:r>
    </w:p>
    <w:p w:rsidR="00501A0E" w:rsidRPr="00DB6609" w:rsidRDefault="00501A0E" w:rsidP="002058B9">
      <w:pPr>
        <w:pStyle w:val="Style24"/>
        <w:widowControl/>
        <w:numPr>
          <w:ilvl w:val="0"/>
          <w:numId w:val="16"/>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DB6609" w:rsidRDefault="00501A0E" w:rsidP="00DB6609">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Ofertę Wykonawcy wykluczonego uznaje się za odrzuconą.</w:t>
      </w:r>
    </w:p>
    <w:p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lastRenderedPageBreak/>
        <w:t xml:space="preserve">Dział </w:t>
      </w:r>
      <w:r w:rsidR="00E24C2F">
        <w:rPr>
          <w:rStyle w:val="FontStyle75"/>
          <w:sz w:val="24"/>
          <w:szCs w:val="24"/>
        </w:rPr>
        <w:t>VIII</w:t>
      </w:r>
      <w:r w:rsidRPr="00DB6609">
        <w:rPr>
          <w:rStyle w:val="FontStyle75"/>
          <w:sz w:val="24"/>
          <w:szCs w:val="24"/>
        </w:rPr>
        <w:t>. Wykaz oświadczeń i dokumentów, jakie mają dostarczyć Wykonawcy na potwierdzenie spełnienia warunków udziału w postępowaniu oraz brak podstaw do wykluczenia.</w:t>
      </w:r>
    </w:p>
    <w:p w:rsidR="00E24C2F" w:rsidRPr="00E24C2F" w:rsidRDefault="00E24C2F" w:rsidP="002058B9">
      <w:pPr>
        <w:pStyle w:val="Akapitzlist"/>
        <w:numPr>
          <w:ilvl w:val="0"/>
          <w:numId w:val="29"/>
        </w:numPr>
        <w:spacing w:line="276" w:lineRule="auto"/>
        <w:ind w:left="284" w:hanging="284"/>
        <w:jc w:val="both"/>
      </w:pPr>
      <w:r w:rsidRPr="00E24C2F">
        <w:t xml:space="preserve">Do oferty każdy Wykonawca musi dołączyć aktualne na dzień składania ofert oświadczenie w formie jednolitego europejskiego dokumentu zamówienia (zwanego dalej JEDZ) sporządzonego zgodnie ze wzorem standardowego formularza określonego w rozporządzeniu wykonawczym Komisji Europejskiej wydanym na podstawie art. 59 ust. 2 dyrektywy 2014/24/UE. Informacje zawarte w oświadczeniu będą stanowić wstępne potwierdzenie, że wykonawca nie podlega wykluczeniu oraz spełnia warunki udziału w postępowaniu. </w:t>
      </w:r>
    </w:p>
    <w:p w:rsidR="00E24C2F" w:rsidRPr="00E24C2F" w:rsidRDefault="00E24C2F" w:rsidP="002058B9">
      <w:pPr>
        <w:pStyle w:val="Akapitzlist"/>
        <w:numPr>
          <w:ilvl w:val="0"/>
          <w:numId w:val="29"/>
        </w:numPr>
        <w:spacing w:line="276" w:lineRule="auto"/>
        <w:ind w:left="284" w:hanging="284"/>
        <w:jc w:val="both"/>
      </w:pPr>
      <w:r w:rsidRPr="00E24C2F">
        <w:t xml:space="preserve">Zamawiający przed wyborem najkorzystniejszej oferty, wezwie Wykonawcę, którego oferta została najwyżej oceniona, do złożenia w wyznaczonym, nie krótszym niż 10 dni terminie, aktualnych na dzień złożenia następujących oświadczeń lub dokumentów: </w:t>
      </w:r>
    </w:p>
    <w:p w:rsidR="00E24C2F" w:rsidRPr="00E24C2F" w:rsidRDefault="00E24C2F" w:rsidP="002058B9">
      <w:pPr>
        <w:pStyle w:val="Akapitzlist"/>
        <w:numPr>
          <w:ilvl w:val="0"/>
          <w:numId w:val="30"/>
        </w:numPr>
        <w:spacing w:line="276" w:lineRule="auto"/>
        <w:ind w:left="567" w:hanging="283"/>
        <w:jc w:val="both"/>
      </w:pPr>
      <w:r w:rsidRPr="00E24C2F">
        <w:t>informacji z Krajowego Rejestru Karnego w zakresie określonym w art. 24 ust. 1 pkt</w:t>
      </w:r>
      <w:r w:rsidR="00DC68FD">
        <w:t>.</w:t>
      </w:r>
      <w:r w:rsidRPr="00E24C2F">
        <w:t xml:space="preserve"> 14 i 21 ustawy PZP wystawionej nie wcześniej niż 6 miesięcy przed upływem terminu składania ofert, </w:t>
      </w:r>
    </w:p>
    <w:p w:rsidR="00E24C2F" w:rsidRPr="00E24C2F" w:rsidRDefault="00E24C2F" w:rsidP="002058B9">
      <w:pPr>
        <w:pStyle w:val="Akapitzlist"/>
        <w:numPr>
          <w:ilvl w:val="0"/>
          <w:numId w:val="30"/>
        </w:numPr>
        <w:spacing w:line="276" w:lineRule="auto"/>
        <w:ind w:left="567" w:hanging="283"/>
        <w:jc w:val="both"/>
      </w:pPr>
      <w:r w:rsidRPr="00E24C2F">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dokumentów potwierdzających dokonanie płatności tych należności wraz z ewentualnymi odsetkami lub grzywnami lub zawarcie wiążącego porozumienia w sprawie spłat tych należności; </w:t>
      </w:r>
    </w:p>
    <w:p w:rsidR="00E24C2F" w:rsidRPr="00E24C2F" w:rsidRDefault="00E24C2F" w:rsidP="002058B9">
      <w:pPr>
        <w:pStyle w:val="Akapitzlist"/>
        <w:numPr>
          <w:ilvl w:val="0"/>
          <w:numId w:val="30"/>
        </w:numPr>
        <w:spacing w:line="276" w:lineRule="auto"/>
        <w:ind w:left="567" w:hanging="283"/>
        <w:jc w:val="both"/>
      </w:pPr>
      <w:r w:rsidRPr="00E24C2F">
        <w:t xml:space="preserve">oświadczenia Wykonawcy o braku orzeczenia wobec niego tytułem środka zapobiegawczego zakazu ubiegania się o zamówienia publiczne. </w:t>
      </w:r>
    </w:p>
    <w:p w:rsidR="00E24C2F" w:rsidRPr="00E24C2F" w:rsidRDefault="00E24C2F" w:rsidP="002058B9">
      <w:pPr>
        <w:pStyle w:val="Akapitzlist"/>
        <w:numPr>
          <w:ilvl w:val="0"/>
          <w:numId w:val="30"/>
        </w:numPr>
        <w:spacing w:line="276" w:lineRule="auto"/>
        <w:ind w:left="567" w:hanging="283"/>
        <w:jc w:val="both"/>
      </w:pPr>
      <w:r w:rsidRPr="00E24C2F">
        <w:t xml:space="preserve">wykazu usług wykonanych lub wykonywanych w okresie ostatnich trzech lat przed upływem terminu składania ofert, a jeżeli okres prowadzenia działalności jest krótszy – w tym okresie, wraz z podaniem ich wolumenu, przedmiotu, dat wykonania i podmiotów, na rzecz których usługi zostały wykonane oraz załączeniem dowodów określających czy te dostawy zostały wykonane lub są  wykonywane należycie, </w:t>
      </w:r>
    </w:p>
    <w:p w:rsidR="00E24C2F" w:rsidRPr="00E24C2F" w:rsidRDefault="00E24C2F" w:rsidP="002058B9">
      <w:pPr>
        <w:pStyle w:val="Akapitzlist"/>
        <w:numPr>
          <w:ilvl w:val="0"/>
          <w:numId w:val="30"/>
        </w:numPr>
        <w:spacing w:line="276" w:lineRule="auto"/>
        <w:ind w:left="567" w:hanging="283"/>
        <w:jc w:val="both"/>
      </w:pPr>
      <w:r w:rsidRPr="00E24C2F">
        <w:t xml:space="preserve">aktualnej na okres realizacji zamówienia koncesji na obrót energią elektryczną wydanej przez Prezesa Urzędu Regulacji Energetyki, </w:t>
      </w:r>
    </w:p>
    <w:p w:rsidR="00E24C2F" w:rsidRPr="00E24C2F" w:rsidRDefault="00E24C2F" w:rsidP="002058B9">
      <w:pPr>
        <w:pStyle w:val="Akapitzlist"/>
        <w:numPr>
          <w:ilvl w:val="0"/>
          <w:numId w:val="30"/>
        </w:numPr>
        <w:spacing w:line="276" w:lineRule="auto"/>
        <w:ind w:left="567" w:hanging="283"/>
        <w:jc w:val="both"/>
      </w:pPr>
      <w:r w:rsidRPr="00E24C2F">
        <w:t xml:space="preserve">aktualnej koncesji na dystrybucję energii elektrycznej wydaną przez Prezesa Urzędu Regulacji Energetyki (w przypadku Wykonawców będących właścicielami sieci dystrybucyjnej) albo umowa zawarta z Operatorem Systemu Dystrybucyjnego (OSD) na świadczenie usług dystrybucji energii elektrycznej na obszarze, na którym znajduje się miejsce dostarczania energii, lub oświadczenie o posiadaniu zawartej ww. umowy (w przypadku Wykonawców nie będących właścicielami sieci dystrybucyjnej). </w:t>
      </w:r>
    </w:p>
    <w:p w:rsidR="00E24C2F" w:rsidRPr="00E24C2F" w:rsidRDefault="00E24C2F" w:rsidP="002058B9">
      <w:pPr>
        <w:pStyle w:val="Akapitzlist"/>
        <w:numPr>
          <w:ilvl w:val="0"/>
          <w:numId w:val="29"/>
        </w:numPr>
        <w:spacing w:line="276" w:lineRule="auto"/>
        <w:ind w:left="284" w:hanging="284"/>
        <w:jc w:val="both"/>
      </w:pPr>
      <w:r w:rsidRPr="00E24C2F">
        <w:t xml:space="preserve">Wykonawca, w terminie 3 dni od dnia zamieszczenia na stronie internetowej informacji, o której mowa w art. 86 ust. 5 ustawy </w:t>
      </w:r>
      <w:proofErr w:type="spellStart"/>
      <w:r w:rsidRPr="00E24C2F">
        <w:t>Pzp</w:t>
      </w:r>
      <w:proofErr w:type="spellEnd"/>
      <w:r w:rsidRPr="00E24C2F">
        <w:t>, przekazuje zamawiającemu oświadczenie o przynależności lub braku przynależności do tej samej grupy kapitałowej, o której mowa w art. 24 ust. 1 pkt</w:t>
      </w:r>
      <w:r w:rsidR="00DC68FD">
        <w:t>.</w:t>
      </w:r>
      <w:r w:rsidRPr="00E24C2F">
        <w:t xml:space="preserve"> 23 ustawy </w:t>
      </w:r>
      <w:proofErr w:type="spellStart"/>
      <w:r w:rsidRPr="00E24C2F">
        <w:t>Pzp</w:t>
      </w:r>
      <w:proofErr w:type="spellEnd"/>
      <w:r w:rsidRPr="00E24C2F">
        <w:t xml:space="preserve">. Wraz ze złożeniem oświadczenia, Wykonawca może przedstawić dowody, że powiązania z innym wykonawcą nie prowadzą do zakłócenia konkurencji w postępowaniu o udzielenie zamówienia. </w:t>
      </w:r>
    </w:p>
    <w:p w:rsidR="00E24C2F" w:rsidRPr="00E24C2F" w:rsidRDefault="00E24C2F" w:rsidP="002058B9">
      <w:pPr>
        <w:pStyle w:val="Akapitzlist"/>
        <w:numPr>
          <w:ilvl w:val="0"/>
          <w:numId w:val="29"/>
        </w:numPr>
        <w:spacing w:line="276" w:lineRule="auto"/>
        <w:ind w:left="284" w:hanging="284"/>
        <w:jc w:val="both"/>
      </w:pPr>
      <w:r w:rsidRPr="00E24C2F">
        <w:t>Jeżeli Wykonawca nie złoży oświadczenia, o którym mowa w rozdz. VI</w:t>
      </w:r>
      <w:r>
        <w:t>II</w:t>
      </w:r>
      <w:r w:rsidRPr="00E24C2F">
        <w:t xml:space="preserve"> ust. 1 niniejszej </w:t>
      </w:r>
      <w:r w:rsidRPr="00E24C2F">
        <w:lastRenderedPageBreak/>
        <w:t xml:space="preserve">SIWZ, oświadczeń lub dokumentów potwierdzających okoliczności, o których mowa w art. 25 ust. 1 ustawy </w:t>
      </w:r>
      <w:proofErr w:type="spellStart"/>
      <w:r w:rsidRPr="00E24C2F">
        <w:t>Pzp</w:t>
      </w:r>
      <w:proofErr w:type="spellEnd"/>
      <w:r w:rsidR="00DC68FD">
        <w:t>.</w:t>
      </w:r>
      <w:r w:rsidRPr="00E24C2F">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E24C2F" w:rsidRPr="00E24C2F" w:rsidRDefault="00E24C2F" w:rsidP="00E24C2F">
      <w:pPr>
        <w:spacing w:line="276" w:lineRule="auto"/>
        <w:ind w:left="284"/>
        <w:jc w:val="both"/>
      </w:pPr>
      <w:r w:rsidRPr="00E24C2F">
        <w:t xml:space="preserve">Dokumenty sporządzone w języku obcym będą składane wraz z tłumaczeniem na język polski. </w:t>
      </w:r>
    </w:p>
    <w:p w:rsidR="00E24C2F" w:rsidRPr="00156876" w:rsidRDefault="00E24C2F" w:rsidP="002058B9">
      <w:pPr>
        <w:pStyle w:val="Akapitzlist"/>
        <w:widowControl/>
        <w:numPr>
          <w:ilvl w:val="0"/>
          <w:numId w:val="29"/>
        </w:numPr>
        <w:autoSpaceDE/>
        <w:autoSpaceDN/>
        <w:adjustRightInd/>
        <w:spacing w:after="5" w:line="269" w:lineRule="auto"/>
        <w:ind w:left="284" w:right="159" w:hanging="284"/>
        <w:jc w:val="both"/>
      </w:pPr>
      <w:r w:rsidRPr="00156876">
        <w:rPr>
          <w:bCs/>
        </w:rPr>
        <w:t xml:space="preserve">Dokumenty składane przez wykonawców zagranicznych: </w:t>
      </w:r>
    </w:p>
    <w:p w:rsidR="00E24C2F" w:rsidRPr="00E24C2F" w:rsidRDefault="00E24C2F" w:rsidP="002058B9">
      <w:pPr>
        <w:pStyle w:val="Akapitzlist"/>
        <w:numPr>
          <w:ilvl w:val="0"/>
          <w:numId w:val="31"/>
        </w:numPr>
        <w:spacing w:line="276" w:lineRule="auto"/>
        <w:ind w:left="567" w:hanging="283"/>
        <w:jc w:val="both"/>
      </w:pPr>
      <w:r w:rsidRPr="00E24C2F">
        <w:t>Jeżeli Wykonawca ma siedzibę lub miejsce zamieszkania poza terytorium Rzeczypospolitej Polskiej, zamiast dokumentów, o których mowa w ust. 2 pkt</w:t>
      </w:r>
      <w:r w:rsidR="00DC68FD">
        <w:t>.</w:t>
      </w:r>
      <w:r w:rsidRPr="00E24C2F">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w:t>
      </w:r>
      <w:r w:rsidR="00DC68FD">
        <w:t>.</w:t>
      </w:r>
      <w:r w:rsidRPr="00E24C2F">
        <w:t xml:space="preserve"> 14 i 21 ustawy </w:t>
      </w:r>
      <w:proofErr w:type="spellStart"/>
      <w:r w:rsidRPr="00E24C2F">
        <w:t>Pzp</w:t>
      </w:r>
      <w:proofErr w:type="spellEnd"/>
      <w:r w:rsidRPr="00E24C2F">
        <w:t xml:space="preserve">, </w:t>
      </w:r>
    </w:p>
    <w:p w:rsidR="00E24C2F" w:rsidRPr="00E24C2F" w:rsidRDefault="00E24C2F" w:rsidP="002058B9">
      <w:pPr>
        <w:pStyle w:val="Akapitzlist"/>
        <w:numPr>
          <w:ilvl w:val="0"/>
          <w:numId w:val="31"/>
        </w:numPr>
        <w:spacing w:line="276" w:lineRule="auto"/>
        <w:ind w:left="567" w:hanging="283"/>
        <w:jc w:val="both"/>
      </w:pPr>
      <w:r w:rsidRPr="00E24C2F">
        <w:t>Dokument, o którym mowa w ust. 6 pkt</w:t>
      </w:r>
      <w:r w:rsidR="00DC68FD">
        <w:t>.</w:t>
      </w:r>
      <w:r w:rsidRPr="00E24C2F">
        <w:t xml:space="preserve"> 1), powinien być wystawiony nie wcześniej niż 6 miesięcy przed upływem terminu składania ofert. </w:t>
      </w:r>
    </w:p>
    <w:p w:rsidR="00E24C2F" w:rsidRPr="00E24C2F" w:rsidRDefault="00E24C2F" w:rsidP="002058B9">
      <w:pPr>
        <w:pStyle w:val="Akapitzlist"/>
        <w:numPr>
          <w:ilvl w:val="0"/>
          <w:numId w:val="31"/>
        </w:numPr>
        <w:spacing w:line="276" w:lineRule="auto"/>
        <w:ind w:left="567" w:hanging="283"/>
        <w:jc w:val="both"/>
      </w:pPr>
      <w:r w:rsidRPr="00E24C2F">
        <w:t>Jeżeli w kraju, w którym Wykonawca ma siedzibę lub miejsce zamieszkania lub miejsce zamieszkania ma osoba, której dokument dotyczy, nie wydaje się dokumentu, o którym mowa w pkt</w:t>
      </w:r>
      <w:r w:rsidR="00DC68FD">
        <w:t>.</w:t>
      </w:r>
      <w:r w:rsidRPr="00E24C2F">
        <w:t xml:space="preserve"> 1,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w:t>
      </w:r>
      <w:r w:rsidR="00DC68FD">
        <w:t>.</w:t>
      </w:r>
      <w:r w:rsidRPr="00E24C2F">
        <w:t xml:space="preserve"> 2) stosuje się odpowiednio. </w:t>
      </w:r>
    </w:p>
    <w:p w:rsidR="00E24C2F" w:rsidRPr="00E24C2F" w:rsidRDefault="00E24C2F" w:rsidP="002058B9">
      <w:pPr>
        <w:pStyle w:val="Akapitzlist"/>
        <w:numPr>
          <w:ilvl w:val="0"/>
          <w:numId w:val="31"/>
        </w:numPr>
        <w:spacing w:line="276" w:lineRule="auto"/>
        <w:ind w:left="567" w:hanging="283"/>
        <w:jc w:val="both"/>
      </w:pPr>
      <w:r w:rsidRPr="00E24C2F">
        <w:t>Wykonawca mający siedzibę na terytorium Rzeczypospolitej Polskiej, w odniesieniu do osoby mającej miejsce zamieszkania poza terytorium Rzeczypospolitej Polskiej, której dotyczy dokument wskazany w ust. 2 pkt</w:t>
      </w:r>
      <w:r w:rsidR="00DC68FD">
        <w:t>.</w:t>
      </w:r>
      <w:r w:rsidRPr="00E24C2F">
        <w:t xml:space="preserve"> 2), składa dokument, o którym mowa w ust. 6 pkt</w:t>
      </w:r>
      <w:r w:rsidR="00DC68FD">
        <w:t>.</w:t>
      </w:r>
      <w:r w:rsidRPr="00E24C2F">
        <w:t xml:space="preserve"> 1, w zakresie określonym w art. 24 ust. 1 pkt</w:t>
      </w:r>
      <w:r w:rsidR="00DC68FD">
        <w:t>.</w:t>
      </w:r>
      <w:r w:rsidRPr="00E24C2F">
        <w:t xml:space="preserve"> 14 i 21 ustawy </w:t>
      </w:r>
      <w:proofErr w:type="spellStart"/>
      <w:r w:rsidRPr="00E24C2F">
        <w:t>Pzp</w:t>
      </w:r>
      <w:proofErr w:type="spellEnd"/>
      <w:r w:rsidRPr="00E24C2F">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ust. 6 pkt</w:t>
      </w:r>
      <w:r w:rsidR="00DC68FD">
        <w:t>.</w:t>
      </w:r>
      <w:r w:rsidRPr="00E24C2F">
        <w:t xml:space="preserve"> 2) stosuje się odpowiednio. </w:t>
      </w:r>
    </w:p>
    <w:p w:rsidR="00E24C2F" w:rsidRPr="00E24C2F" w:rsidRDefault="00E24C2F" w:rsidP="002058B9">
      <w:pPr>
        <w:pStyle w:val="Akapitzlist"/>
        <w:numPr>
          <w:ilvl w:val="0"/>
          <w:numId w:val="31"/>
        </w:numPr>
        <w:spacing w:line="276" w:lineRule="auto"/>
        <w:ind w:left="567" w:hanging="283"/>
        <w:jc w:val="both"/>
      </w:pPr>
      <w:r w:rsidRPr="00E24C2F">
        <w:t>W przypadku wątpliwości co do treści dokumentu wskazanego w pkt</w:t>
      </w:r>
      <w:r w:rsidR="00DC68FD">
        <w:t>.</w:t>
      </w:r>
      <w:r w:rsidRPr="00E24C2F">
        <w:t xml:space="preserve"> 3) i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24C2F" w:rsidRPr="00E24C2F" w:rsidRDefault="00E24C2F" w:rsidP="002058B9">
      <w:pPr>
        <w:pStyle w:val="Akapitzlist"/>
        <w:numPr>
          <w:ilvl w:val="0"/>
          <w:numId w:val="31"/>
        </w:numPr>
        <w:spacing w:line="276" w:lineRule="auto"/>
        <w:ind w:left="567" w:hanging="283"/>
        <w:jc w:val="both"/>
      </w:pPr>
      <w:r w:rsidRPr="00E24C2F">
        <w:t>W przypadku wątpliwości co do treści dokumentu wskazanego w pkt</w:t>
      </w:r>
      <w:r w:rsidR="00DC68FD">
        <w:t>.</w:t>
      </w:r>
      <w:r w:rsidRPr="00E24C2F">
        <w:t xml:space="preserve"> 4) i złożonego przez Wykonawcę, Zamawiający może zwrócić się do właściwych organów kraju, w którym </w:t>
      </w:r>
      <w:r w:rsidRPr="00E24C2F">
        <w:lastRenderedPageBreak/>
        <w:t xml:space="preserve">miejsce zamieszkania ma osoba, której dokument dotyczy, o udzielenie niezbędnych informacji dotyczących tego dokumentu. </w:t>
      </w:r>
    </w:p>
    <w:p w:rsidR="00E24C2F" w:rsidRPr="00DC68FD" w:rsidRDefault="00E24C2F" w:rsidP="002058B9">
      <w:pPr>
        <w:pStyle w:val="Akapitzlist"/>
        <w:numPr>
          <w:ilvl w:val="0"/>
          <w:numId w:val="32"/>
        </w:numPr>
        <w:spacing w:line="276" w:lineRule="auto"/>
        <w:ind w:left="426" w:hanging="426"/>
        <w:jc w:val="both"/>
      </w:pPr>
      <w:r w:rsidRPr="00DC68FD">
        <w:t xml:space="preserve">Wykonawca może w celu potwierdzenia spełniania warunków, o których mowa w rozdz. V niniejszej SIWZ w „stosownych sytuacjach” oraz w odniesieniu do konkretnego zamówienia, lub jego części, polegać na sytuacji finansowej lub ekonomicznej innych podmiotów, niezależnie od charakteru prawnego łączących go z nim stosunków prawnych.  </w:t>
      </w:r>
    </w:p>
    <w:p w:rsidR="00E24C2F" w:rsidRPr="00DC68FD" w:rsidRDefault="00E24C2F" w:rsidP="002058B9">
      <w:pPr>
        <w:pStyle w:val="Akapitzlist"/>
        <w:numPr>
          <w:ilvl w:val="0"/>
          <w:numId w:val="32"/>
        </w:numPr>
        <w:spacing w:line="276" w:lineRule="auto"/>
        <w:ind w:left="426" w:hanging="426"/>
        <w:jc w:val="both"/>
      </w:pPr>
      <w:r w:rsidRPr="00DC68FD">
        <w:t xml:space="preserve">Zamawiający jednocześnie informuje, iż „stosowne sytuacje” o których mowa w rozdz. VI ust. 7 niniejszej SIWZ wystąpią wyłącznie w przypadku kiedy: </w:t>
      </w:r>
    </w:p>
    <w:p w:rsidR="00E24C2F" w:rsidRPr="00DC68FD" w:rsidRDefault="00E24C2F" w:rsidP="002058B9">
      <w:pPr>
        <w:pStyle w:val="Akapitzlist"/>
        <w:numPr>
          <w:ilvl w:val="0"/>
          <w:numId w:val="33"/>
        </w:numPr>
        <w:spacing w:line="276" w:lineRule="auto"/>
        <w:ind w:left="567" w:hanging="283"/>
        <w:jc w:val="both"/>
      </w:pPr>
      <w:r w:rsidRPr="00DC68FD">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24C2F" w:rsidRPr="00DC68FD" w:rsidRDefault="00E24C2F" w:rsidP="002058B9">
      <w:pPr>
        <w:pStyle w:val="Akapitzlist"/>
        <w:numPr>
          <w:ilvl w:val="0"/>
          <w:numId w:val="33"/>
        </w:numPr>
        <w:spacing w:line="276" w:lineRule="auto"/>
        <w:ind w:left="567" w:hanging="283"/>
        <w:jc w:val="both"/>
      </w:pPr>
      <w:r w:rsidRPr="00DC68FD">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w:t>
      </w:r>
      <w:r w:rsidR="00DC68FD">
        <w:t>.</w:t>
      </w:r>
      <w:r w:rsidRPr="00DC68FD">
        <w:t xml:space="preserve"> 13–23</w:t>
      </w:r>
    </w:p>
    <w:p w:rsidR="00E24C2F" w:rsidRPr="00DC68FD" w:rsidRDefault="00E24C2F" w:rsidP="002058B9">
      <w:pPr>
        <w:pStyle w:val="Akapitzlist"/>
        <w:numPr>
          <w:ilvl w:val="0"/>
          <w:numId w:val="33"/>
        </w:numPr>
        <w:spacing w:line="276" w:lineRule="auto"/>
        <w:ind w:left="567" w:hanging="283"/>
        <w:jc w:val="both"/>
      </w:pPr>
      <w:r w:rsidRPr="00DC68FD">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E24C2F" w:rsidRPr="00DC68FD" w:rsidRDefault="00E24C2F" w:rsidP="002058B9">
      <w:pPr>
        <w:pStyle w:val="Akapitzlist"/>
        <w:numPr>
          <w:ilvl w:val="0"/>
          <w:numId w:val="34"/>
        </w:numPr>
        <w:spacing w:line="276" w:lineRule="auto"/>
        <w:ind w:left="426" w:hanging="426"/>
        <w:jc w:val="both"/>
      </w:pPr>
      <w:r w:rsidRPr="00DC68FD">
        <w:t>Podmiot, który zobowiązał się do udostępnienia zasobów zgodnie z treścią rozdz. VI</w:t>
      </w:r>
      <w:r w:rsidR="00DC68FD">
        <w:t>II</w:t>
      </w:r>
      <w:r w:rsidRPr="00DC68FD">
        <w:t xml:space="preserve"> ust. 7 SIWZ, odpowiada solidarnie z Wykonawcą za szkodę Zamawiającego powstałą wskutek nieudostępnienia tych zasobów, chyba że za nieudostępnienie zasobów nie ponosi winy.</w:t>
      </w:r>
    </w:p>
    <w:p w:rsidR="00E24C2F" w:rsidRPr="00DC68FD" w:rsidRDefault="00E24C2F" w:rsidP="002058B9">
      <w:pPr>
        <w:pStyle w:val="Akapitzlist"/>
        <w:numPr>
          <w:ilvl w:val="0"/>
          <w:numId w:val="34"/>
        </w:numPr>
        <w:spacing w:line="276" w:lineRule="auto"/>
        <w:ind w:left="426" w:hanging="426"/>
        <w:jc w:val="both"/>
      </w:pPr>
      <w:r w:rsidRPr="00DC68FD">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w:t>
      </w:r>
      <w:r w:rsidR="00DC68FD">
        <w:t>II</w:t>
      </w:r>
      <w:r w:rsidRPr="00DC68FD">
        <w:t xml:space="preserve"> ust. 1 niniejszej SIWZ dotyczące tych podmiotów oraz dokumentów wymienionych w rozdziale VI</w:t>
      </w:r>
      <w:r w:rsidR="00DC68FD">
        <w:t>II</w:t>
      </w:r>
      <w:r w:rsidRPr="00DC68FD">
        <w:t xml:space="preserve"> ust. 2 pkt</w:t>
      </w:r>
      <w:r w:rsidR="00DC68FD">
        <w:t>.</w:t>
      </w:r>
      <w:r w:rsidRPr="00DC68FD">
        <w:t xml:space="preserve"> 2-4 niniejszej SIWZ również dotyczące tych podmiotów.</w:t>
      </w:r>
    </w:p>
    <w:p w:rsidR="00E24C2F" w:rsidRPr="00DC68FD" w:rsidRDefault="00E24C2F" w:rsidP="002058B9">
      <w:pPr>
        <w:pStyle w:val="Akapitzlist"/>
        <w:numPr>
          <w:ilvl w:val="0"/>
          <w:numId w:val="34"/>
        </w:numPr>
        <w:spacing w:line="276" w:lineRule="auto"/>
        <w:ind w:left="426" w:hanging="426"/>
        <w:jc w:val="both"/>
      </w:pPr>
      <w:r w:rsidRPr="00DC68FD">
        <w:t>Wykonawca, który zamierza powierzyć wykonanie części zamówienia podwykonawcom, w celu wykazania braku istnienia wobec nich podstaw wykluczenia z udziału w postępowaniu składa oświadczenie o którym mowa w rozdz. VI</w:t>
      </w:r>
      <w:r w:rsidR="00DC68FD">
        <w:t>II</w:t>
      </w:r>
      <w:r w:rsidRPr="00DC68FD">
        <w:t xml:space="preserve"> ust. 1 niniejszej SIWZ dotyczące podwykonawców oraz dokumenty dotyczące tych podmiotów wskazane w rozdziale VI</w:t>
      </w:r>
      <w:r w:rsidR="00DC68FD">
        <w:t>II</w:t>
      </w:r>
      <w:r w:rsidRPr="00DC68FD">
        <w:t xml:space="preserve"> ust. 2 pkt</w:t>
      </w:r>
      <w:r w:rsidR="00DC68FD">
        <w:t>.</w:t>
      </w:r>
      <w:r w:rsidRPr="00DC68FD">
        <w:t xml:space="preserve"> 2-4 niniejszej SIWZ. Wykonawca również zobowiązany jest do wskazania części zamówienia, których wykonanie zamierza powierzyć podwykonawcom i podanie firm tych podwykonawców. </w:t>
      </w:r>
    </w:p>
    <w:p w:rsidR="00E24C2F" w:rsidRPr="00DC68FD" w:rsidRDefault="00E24C2F" w:rsidP="002058B9">
      <w:pPr>
        <w:pStyle w:val="Akapitzlist"/>
        <w:numPr>
          <w:ilvl w:val="0"/>
          <w:numId w:val="34"/>
        </w:numPr>
        <w:spacing w:line="276" w:lineRule="auto"/>
        <w:ind w:left="426" w:hanging="426"/>
        <w:jc w:val="both"/>
      </w:pPr>
      <w:r w:rsidRPr="00DC68FD">
        <w:t xml:space="preserve">Wymagane dokumenty powinny być przedstawione w formie oryginału lub kserokopii potwierdzonej za zgodność z oryginałem przez osobę lub osoby, uprawnione do reprezentowania Wykonawcy, z wyjątkiem oświadczeń, dotyczących Wykonawcy i innych podmiotów, na których zdolnościach lub sytuacji polega Wykonawca na zasadach określonych w </w:t>
      </w:r>
      <w:hyperlink r:id="rId12" w:anchor="/dokument/17074707">
        <w:r w:rsidRPr="00DC68FD">
          <w:rPr>
            <w:rStyle w:val="Hipercze"/>
            <w:color w:val="auto"/>
            <w:u w:val="none"/>
          </w:rPr>
          <w:t>art. 22a</w:t>
        </w:r>
      </w:hyperlink>
      <w:hyperlink r:id="rId13" w:anchor="/dokument/17074707">
        <w:r w:rsidRPr="00DC68FD">
          <w:rPr>
            <w:rStyle w:val="Hipercze"/>
            <w:u w:val="none"/>
          </w:rPr>
          <w:t xml:space="preserve"> </w:t>
        </w:r>
      </w:hyperlink>
      <w:r w:rsidRPr="00DC68FD">
        <w:t>ustawy oraz dotyczące podwykonawców, które powinny być złożone w oryginale.</w:t>
      </w:r>
    </w:p>
    <w:p w:rsidR="00E24C2F" w:rsidRPr="00DC68FD" w:rsidRDefault="00E24C2F" w:rsidP="002058B9">
      <w:pPr>
        <w:pStyle w:val="Akapitzlist"/>
        <w:numPr>
          <w:ilvl w:val="0"/>
          <w:numId w:val="34"/>
        </w:numPr>
        <w:spacing w:line="276" w:lineRule="auto"/>
        <w:ind w:left="426" w:hanging="426"/>
        <w:jc w:val="both"/>
      </w:pPr>
      <w:r w:rsidRPr="00DC68FD">
        <w:lastRenderedPageBreak/>
        <w:t>W zakresie nie uregulowanym SIWZ, zastosowanie mają przepisy rozporządzenia Ministra Rozwoju z dnia 26 lipca 2016r. w sprawie rodzajów dokumentów, jakich może żądać zamawiający od wykonawcy w postępowaniu o udzielenie zamówienia (Dz.</w:t>
      </w:r>
      <w:r w:rsidR="00DC68FD">
        <w:t xml:space="preserve"> </w:t>
      </w:r>
      <w:r w:rsidRPr="00DC68FD">
        <w:t>U. z 2016 poz. 1126).</w:t>
      </w:r>
    </w:p>
    <w:p w:rsidR="00501A0E" w:rsidRPr="00156876" w:rsidRDefault="00501A0E" w:rsidP="00156876">
      <w:pPr>
        <w:rPr>
          <w:sz w:val="20"/>
          <w:szCs w:val="20"/>
        </w:rPr>
      </w:pPr>
    </w:p>
    <w:p w:rsidR="00501A0E" w:rsidRPr="00497724" w:rsidRDefault="00501A0E" w:rsidP="00DB6609">
      <w:pPr>
        <w:pStyle w:val="Style21"/>
        <w:widowControl/>
        <w:spacing w:before="130" w:line="276" w:lineRule="auto"/>
        <w:jc w:val="left"/>
        <w:rPr>
          <w:rStyle w:val="FontStyle75"/>
          <w:b w:val="0"/>
          <w:sz w:val="24"/>
          <w:szCs w:val="24"/>
        </w:rPr>
      </w:pPr>
      <w:r w:rsidRPr="00DB6609">
        <w:rPr>
          <w:rStyle w:val="FontStyle75"/>
          <w:sz w:val="24"/>
          <w:szCs w:val="24"/>
        </w:rPr>
        <w:t xml:space="preserve">Dział </w:t>
      </w:r>
      <w:r w:rsidR="00A76B8E">
        <w:rPr>
          <w:rStyle w:val="FontStyle75"/>
          <w:sz w:val="24"/>
          <w:szCs w:val="24"/>
        </w:rPr>
        <w:t>I</w:t>
      </w:r>
      <w:r w:rsidRPr="00DB6609">
        <w:rPr>
          <w:rStyle w:val="FontStyle75"/>
          <w:sz w:val="24"/>
          <w:szCs w:val="24"/>
        </w:rPr>
        <w:t xml:space="preserve">X. </w:t>
      </w:r>
      <w:r w:rsidR="00497724" w:rsidRPr="00497724">
        <w:rPr>
          <w:b/>
        </w:rPr>
        <w:t>Wykonawcy występujący wspólnie</w:t>
      </w:r>
      <w:r w:rsidRPr="00497724">
        <w:rPr>
          <w:rStyle w:val="FontStyle75"/>
          <w:b w:val="0"/>
          <w:sz w:val="24"/>
          <w:szCs w:val="24"/>
        </w:rPr>
        <w:t>.</w:t>
      </w:r>
    </w:p>
    <w:p w:rsidR="00A76B8E" w:rsidRPr="00A76B8E" w:rsidRDefault="00A76B8E" w:rsidP="002058B9">
      <w:pPr>
        <w:pStyle w:val="Akapitzlist"/>
        <w:numPr>
          <w:ilvl w:val="0"/>
          <w:numId w:val="35"/>
        </w:numPr>
        <w:spacing w:line="276" w:lineRule="auto"/>
        <w:ind w:left="284" w:hanging="284"/>
        <w:jc w:val="both"/>
      </w:pPr>
      <w:r w:rsidRPr="00A76B8E">
        <w:t>W przypadku wspólnego ubiegania się o zamówienie przez Wykonawców oświadczenie o którym mowa w rozdz. VI</w:t>
      </w:r>
      <w:r>
        <w:t>II</w:t>
      </w:r>
      <w:r w:rsidRPr="00A76B8E">
        <w:t xml:space="preserve"> ust. 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w:t>
      </w:r>
      <w:r>
        <w:t>aniu, brak podstaw wykluczenia.</w:t>
      </w:r>
    </w:p>
    <w:p w:rsidR="00A76B8E" w:rsidRPr="00A76B8E" w:rsidRDefault="00A76B8E" w:rsidP="002058B9">
      <w:pPr>
        <w:pStyle w:val="Akapitzlist"/>
        <w:numPr>
          <w:ilvl w:val="0"/>
          <w:numId w:val="35"/>
        </w:numPr>
        <w:spacing w:line="276" w:lineRule="auto"/>
        <w:ind w:left="284" w:hanging="284"/>
        <w:jc w:val="both"/>
      </w:pPr>
      <w:r w:rsidRPr="00A76B8E">
        <w:t xml:space="preserve">W przypadku spółki cywilnej Zamawiający przyjmuje, że Wykonawcami w rozumieniu art. 2 ust. 11 ustawy </w:t>
      </w:r>
      <w:proofErr w:type="spellStart"/>
      <w:r w:rsidRPr="00A76B8E">
        <w:t>Pzp</w:t>
      </w:r>
      <w:proofErr w:type="spellEnd"/>
      <w:r w:rsidRPr="00A76B8E">
        <w:t xml:space="preserve">, są wspólnicy spółki cywilnej, których udział w postępowaniu traktowany jest jako wspólne ubieganie się o udzielenie zamówienia w rozumieniu art. 23 ust. 1 ustawy </w:t>
      </w:r>
      <w:proofErr w:type="spellStart"/>
      <w:r w:rsidRPr="00A76B8E">
        <w:t>Pzp</w:t>
      </w:r>
      <w:proofErr w:type="spellEnd"/>
      <w:r w:rsidRPr="00A76B8E">
        <w:t>.</w:t>
      </w:r>
    </w:p>
    <w:p w:rsidR="00A76B8E" w:rsidRDefault="00A76B8E" w:rsidP="002058B9">
      <w:pPr>
        <w:pStyle w:val="Akapitzlist"/>
        <w:numPr>
          <w:ilvl w:val="0"/>
          <w:numId w:val="35"/>
        </w:numPr>
        <w:spacing w:line="276" w:lineRule="auto"/>
        <w:ind w:left="284" w:hanging="284"/>
        <w:jc w:val="both"/>
      </w:pPr>
      <w:r w:rsidRPr="00A76B8E">
        <w:t>Wykonawcy występujący wspólnie ustanawiają pełnomocnika do reprezentowania ich w postępowaniu o udzielenie zamówienia albo reprezentowania w postępowaniu i zawarcia umowy w sprawie zamówienia publicznego.</w:t>
      </w:r>
    </w:p>
    <w:p w:rsidR="00A76B8E" w:rsidRPr="00A76B8E" w:rsidRDefault="00A76B8E" w:rsidP="002058B9">
      <w:pPr>
        <w:pStyle w:val="Akapitzlist"/>
        <w:numPr>
          <w:ilvl w:val="0"/>
          <w:numId w:val="35"/>
        </w:numPr>
        <w:spacing w:line="276" w:lineRule="auto"/>
        <w:ind w:left="284" w:hanging="284"/>
        <w:jc w:val="both"/>
      </w:pPr>
      <w:r w:rsidRPr="00A76B8E">
        <w:t xml:space="preserve">Pełnomocnictwo do dokonywania czynności, o których mowa w rozdz. </w:t>
      </w:r>
      <w:r>
        <w:t>IX</w:t>
      </w:r>
      <w:r w:rsidRPr="00A76B8E">
        <w:t xml:space="preserve"> ust. 1, 2 SIWZ powinno mieć postać dokumentu stwierdzającego ustanowienie pełnomocnika, podpisanego przez uprawnionych do ich reprezentacji przedstawicieli wszystkich pozostałych wykonawców. W zakresie formy, pełnomocnictwo musi odpowiadać przepisom Kodeksu Cywilnego (oryginał lub notarialnie potwierdzona kopia).</w:t>
      </w:r>
    </w:p>
    <w:p w:rsidR="00A76B8E" w:rsidRPr="00A76B8E" w:rsidRDefault="00A76B8E" w:rsidP="002058B9">
      <w:pPr>
        <w:pStyle w:val="Akapitzlist"/>
        <w:numPr>
          <w:ilvl w:val="0"/>
          <w:numId w:val="35"/>
        </w:numPr>
        <w:spacing w:line="276" w:lineRule="auto"/>
        <w:ind w:left="284" w:hanging="284"/>
        <w:jc w:val="both"/>
      </w:pPr>
      <w:r w:rsidRPr="00A76B8E">
        <w:t xml:space="preserve">Wykonawcy, o których mowa w rozdz. </w:t>
      </w:r>
      <w:r>
        <w:t>IX</w:t>
      </w:r>
      <w:r w:rsidRPr="00A76B8E">
        <w:t xml:space="preserve"> ust. 1 i 2 SIWZ, ponoszą solidarną odpowiedzialność za wykonanie umowy.</w:t>
      </w:r>
    </w:p>
    <w:p w:rsidR="00A76B8E" w:rsidRPr="00A76B8E" w:rsidRDefault="00A76B8E" w:rsidP="002058B9">
      <w:pPr>
        <w:pStyle w:val="Akapitzlist"/>
        <w:numPr>
          <w:ilvl w:val="0"/>
          <w:numId w:val="35"/>
        </w:numPr>
        <w:spacing w:line="276" w:lineRule="auto"/>
        <w:ind w:left="284" w:hanging="284"/>
        <w:jc w:val="both"/>
      </w:pPr>
      <w:r w:rsidRPr="00A76B8E">
        <w:t>Oferta musi być podpisana w taki sposób, by wiązała wszystkich Wykonawców występujących wspólnie.</w:t>
      </w:r>
    </w:p>
    <w:p w:rsidR="00A76B8E" w:rsidRPr="00A76B8E" w:rsidRDefault="00A76B8E" w:rsidP="002058B9">
      <w:pPr>
        <w:pStyle w:val="Akapitzlist"/>
        <w:numPr>
          <w:ilvl w:val="0"/>
          <w:numId w:val="35"/>
        </w:numPr>
        <w:spacing w:line="276" w:lineRule="auto"/>
        <w:ind w:left="284" w:hanging="284"/>
        <w:jc w:val="both"/>
      </w:pPr>
      <w:r w:rsidRPr="00A76B8E">
        <w:t>Wszelka korespondencja oraz rozliczenia dokonywane będą wyłącznie z Wykonawcą występującym jako pełnomocnik pozostałych (liderem).</w:t>
      </w:r>
    </w:p>
    <w:p w:rsidR="00A76B8E" w:rsidRPr="00A76B8E" w:rsidRDefault="00A76B8E" w:rsidP="002058B9">
      <w:pPr>
        <w:pStyle w:val="Akapitzlist"/>
        <w:numPr>
          <w:ilvl w:val="0"/>
          <w:numId w:val="35"/>
        </w:numPr>
        <w:spacing w:line="276" w:lineRule="auto"/>
        <w:ind w:left="284" w:hanging="284"/>
        <w:jc w:val="both"/>
      </w:pPr>
      <w:r w:rsidRPr="00A76B8E">
        <w:t>W przypadku wyboru oferty Wykonawców wspólnie ubiegających się o udzielenie zamówienia, Zamawiający może żądać przed zawarciem umowy w sprawie zamówienia publicznego dostarczenia umowy regulującej współpracę tych podmiotów (w formie oryginału lub kserokopii potwierdzonej za zgodność z oryginałem przez wykonawcę).</w:t>
      </w:r>
    </w:p>
    <w:p w:rsidR="00A76B8E" w:rsidRPr="00A76B8E" w:rsidRDefault="00A76B8E" w:rsidP="002058B9">
      <w:pPr>
        <w:pStyle w:val="Akapitzlist"/>
        <w:numPr>
          <w:ilvl w:val="0"/>
          <w:numId w:val="35"/>
        </w:numPr>
        <w:spacing w:line="276" w:lineRule="auto"/>
        <w:ind w:left="284" w:hanging="284"/>
        <w:jc w:val="both"/>
      </w:pPr>
      <w:r w:rsidRPr="00A76B8E">
        <w:t>Każdy z Wykonawców wspólnie ubiegających się o udzielenie zamówienia musi złożyć dokumenty, o których mowa w rozdz. VI</w:t>
      </w:r>
      <w:r>
        <w:t>II</w:t>
      </w:r>
      <w:r w:rsidRPr="00A76B8E">
        <w:t xml:space="preserve"> ust. 1, ust. 2 </w:t>
      </w:r>
      <w:proofErr w:type="spellStart"/>
      <w:r w:rsidRPr="00A76B8E">
        <w:t>pkt</w:t>
      </w:r>
      <w:proofErr w:type="spellEnd"/>
      <w:r w:rsidRPr="00A76B8E">
        <w:t xml:space="preserve"> 1- 3 oraz ust. 3 SIWZ.</w:t>
      </w:r>
    </w:p>
    <w:p w:rsidR="00A76B8E" w:rsidRPr="00A76B8E" w:rsidRDefault="00A76B8E" w:rsidP="002058B9">
      <w:pPr>
        <w:pStyle w:val="Akapitzlist"/>
        <w:numPr>
          <w:ilvl w:val="0"/>
          <w:numId w:val="35"/>
        </w:numPr>
        <w:spacing w:line="276" w:lineRule="auto"/>
        <w:ind w:left="426" w:hanging="426"/>
        <w:jc w:val="both"/>
      </w:pPr>
      <w:r w:rsidRPr="00A76B8E">
        <w:t>Wykonawcy wspólnie ubiegający się o udzielenie zamówienia złożą łącznie Formularz Ofertowy.</w:t>
      </w:r>
    </w:p>
    <w:p w:rsidR="00C3470F" w:rsidRPr="00BB02B6" w:rsidRDefault="00C3470F" w:rsidP="00BB02B6">
      <w:pPr>
        <w:spacing w:line="276" w:lineRule="auto"/>
        <w:jc w:val="both"/>
        <w:rPr>
          <w:b/>
        </w:rPr>
      </w:pPr>
    </w:p>
    <w:p w:rsidR="00501A0E" w:rsidRPr="00BB02B6" w:rsidRDefault="00501A0E" w:rsidP="00BB02B6">
      <w:pPr>
        <w:spacing w:line="276" w:lineRule="auto"/>
        <w:jc w:val="both"/>
        <w:rPr>
          <w:b/>
        </w:rPr>
      </w:pPr>
      <w:r w:rsidRPr="00BB02B6">
        <w:rPr>
          <w:b/>
        </w:rPr>
        <w:t>Dział X. Realizacja przedmiotu zamówienia przy udziale podwykonawców.</w:t>
      </w:r>
    </w:p>
    <w:p w:rsidR="00501A0E" w:rsidRPr="00497724" w:rsidRDefault="00501A0E" w:rsidP="002058B9">
      <w:pPr>
        <w:pStyle w:val="Style28"/>
        <w:widowControl/>
        <w:numPr>
          <w:ilvl w:val="0"/>
          <w:numId w:val="36"/>
        </w:numPr>
        <w:spacing w:line="276" w:lineRule="auto"/>
        <w:ind w:left="284" w:hanging="284"/>
        <w:rPr>
          <w:rStyle w:val="FontStyle77"/>
          <w:color w:val="auto"/>
          <w:sz w:val="24"/>
          <w:szCs w:val="24"/>
        </w:rPr>
      </w:pPr>
      <w:r w:rsidRPr="00497724">
        <w:rPr>
          <w:rStyle w:val="FontStyle77"/>
          <w:color w:val="auto"/>
          <w:sz w:val="24"/>
          <w:szCs w:val="24"/>
        </w:rPr>
        <w:t>Wykonawca może powierzyć wykonanie części zamówienia podwykonawcy.</w:t>
      </w:r>
    </w:p>
    <w:p w:rsidR="00501A0E" w:rsidRPr="00497724" w:rsidRDefault="00501A0E" w:rsidP="002058B9">
      <w:pPr>
        <w:pStyle w:val="Style28"/>
        <w:widowControl/>
        <w:numPr>
          <w:ilvl w:val="0"/>
          <w:numId w:val="36"/>
        </w:numPr>
        <w:spacing w:line="276" w:lineRule="auto"/>
        <w:ind w:left="284" w:hanging="284"/>
        <w:rPr>
          <w:rStyle w:val="FontStyle77"/>
          <w:color w:val="auto"/>
          <w:sz w:val="24"/>
          <w:szCs w:val="24"/>
        </w:rPr>
      </w:pPr>
      <w:r w:rsidRPr="00497724">
        <w:rPr>
          <w:rStyle w:val="FontStyle77"/>
          <w:color w:val="auto"/>
          <w:sz w:val="24"/>
          <w:szCs w:val="24"/>
        </w:rPr>
        <w:t>Zamawiający nie zastrzega obowiązku osobistego wykonania przez Wykonawcę kluczowych części zamówienia, o których mowa w art. 36a ust. 2 pkt. 1 ustawy PZP.</w:t>
      </w:r>
    </w:p>
    <w:p w:rsidR="00501A0E" w:rsidRPr="00497724" w:rsidRDefault="00501A0E" w:rsidP="002058B9">
      <w:pPr>
        <w:pStyle w:val="Style28"/>
        <w:widowControl/>
        <w:numPr>
          <w:ilvl w:val="0"/>
          <w:numId w:val="36"/>
        </w:numPr>
        <w:spacing w:line="276" w:lineRule="auto"/>
        <w:ind w:left="284" w:hanging="284"/>
        <w:rPr>
          <w:rStyle w:val="FontStyle77"/>
          <w:color w:val="auto"/>
          <w:sz w:val="24"/>
          <w:szCs w:val="24"/>
        </w:rPr>
      </w:pPr>
      <w:r w:rsidRPr="00497724">
        <w:rPr>
          <w:rStyle w:val="FontStyle77"/>
          <w:color w:val="auto"/>
          <w:sz w:val="24"/>
          <w:szCs w:val="24"/>
        </w:rPr>
        <w:lastRenderedPageBreak/>
        <w:t>Jeżeli zmiana albo rezygnacja z podwykonawcy dotyczy podmiotu, na którego zasoby</w:t>
      </w:r>
      <w:r w:rsidR="00B42685" w:rsidRPr="00497724">
        <w:rPr>
          <w:rStyle w:val="FontStyle77"/>
          <w:color w:val="auto"/>
          <w:sz w:val="24"/>
          <w:szCs w:val="24"/>
        </w:rPr>
        <w:t xml:space="preserve"> </w:t>
      </w:r>
      <w:r w:rsidRPr="00497724">
        <w:rPr>
          <w:rStyle w:val="FontStyle77"/>
          <w:color w:val="auto"/>
          <w:sz w:val="24"/>
          <w:szCs w:val="24"/>
        </w:rPr>
        <w:t>Wykonawca powoływał się, na zasadach określonych w art. 22a ust. 1 ustawy PZP, w celu</w:t>
      </w:r>
      <w:r w:rsidR="00B42685" w:rsidRPr="00497724">
        <w:rPr>
          <w:rStyle w:val="FontStyle77"/>
          <w:color w:val="auto"/>
          <w:sz w:val="24"/>
          <w:szCs w:val="24"/>
        </w:rPr>
        <w:t xml:space="preserve"> </w:t>
      </w:r>
      <w:r w:rsidRPr="00497724">
        <w:rPr>
          <w:rStyle w:val="FontStyle77"/>
          <w:color w:val="auto"/>
          <w:sz w:val="24"/>
          <w:szCs w:val="24"/>
        </w:rPr>
        <w:t>wykazania spełniania warunków udziału w postępowaniu, Wykonawca jest obowiązany</w:t>
      </w:r>
      <w:r w:rsidR="00B42685" w:rsidRPr="00497724">
        <w:rPr>
          <w:rStyle w:val="FontStyle77"/>
          <w:color w:val="auto"/>
          <w:sz w:val="24"/>
          <w:szCs w:val="24"/>
        </w:rPr>
        <w:t xml:space="preserve"> </w:t>
      </w:r>
      <w:r w:rsidRPr="00497724">
        <w:rPr>
          <w:rStyle w:val="FontStyle77"/>
          <w:color w:val="auto"/>
          <w:sz w:val="24"/>
          <w:szCs w:val="24"/>
        </w:rPr>
        <w:t>wykazać Zamawiającemu, że proponowany inny podwykonawca lub Wykonawca samodzielnie</w:t>
      </w:r>
      <w:r w:rsidR="00B42685" w:rsidRPr="00497724">
        <w:rPr>
          <w:rStyle w:val="FontStyle77"/>
          <w:color w:val="auto"/>
          <w:sz w:val="24"/>
          <w:szCs w:val="24"/>
        </w:rPr>
        <w:t xml:space="preserve"> </w:t>
      </w:r>
      <w:r w:rsidRPr="00497724">
        <w:rPr>
          <w:rStyle w:val="FontStyle77"/>
          <w:color w:val="auto"/>
          <w:sz w:val="24"/>
          <w:szCs w:val="24"/>
        </w:rPr>
        <w:t>spełnia je w stopniu nie mniejszym niż podwykonawca, na którego zasoby Wykonawca</w:t>
      </w:r>
      <w:r w:rsidR="00B42685" w:rsidRPr="00497724">
        <w:rPr>
          <w:rStyle w:val="FontStyle77"/>
          <w:color w:val="auto"/>
          <w:sz w:val="24"/>
          <w:szCs w:val="24"/>
        </w:rPr>
        <w:t xml:space="preserve"> </w:t>
      </w:r>
      <w:r w:rsidRPr="00497724">
        <w:rPr>
          <w:rStyle w:val="FontStyle77"/>
          <w:color w:val="auto"/>
          <w:sz w:val="24"/>
          <w:szCs w:val="24"/>
        </w:rPr>
        <w:t>powoływał się w trakcie niniejszego postępowania o udzielenie zamówienia.</w:t>
      </w:r>
    </w:p>
    <w:p w:rsidR="00501A0E" w:rsidRPr="00497724" w:rsidRDefault="00501A0E" w:rsidP="002058B9">
      <w:pPr>
        <w:pStyle w:val="Style28"/>
        <w:widowControl/>
        <w:numPr>
          <w:ilvl w:val="0"/>
          <w:numId w:val="36"/>
        </w:numPr>
        <w:tabs>
          <w:tab w:val="left" w:pos="562"/>
        </w:tabs>
        <w:spacing w:line="276" w:lineRule="auto"/>
        <w:ind w:left="284" w:hanging="284"/>
        <w:rPr>
          <w:rStyle w:val="FontStyle77"/>
          <w:color w:val="auto"/>
          <w:sz w:val="24"/>
          <w:szCs w:val="24"/>
        </w:rPr>
      </w:pPr>
      <w:r w:rsidRPr="00497724">
        <w:rPr>
          <w:rStyle w:val="FontStyle77"/>
          <w:color w:val="auto"/>
          <w:sz w:val="24"/>
          <w:szCs w:val="24"/>
        </w:rPr>
        <w:t>Jeżeli Zamawiający stwierdzi, że wobec danego podwykonawcy zachodzą podstawy</w:t>
      </w:r>
      <w:r w:rsidR="00B42685" w:rsidRPr="00497724">
        <w:rPr>
          <w:rStyle w:val="FontStyle77"/>
          <w:color w:val="auto"/>
          <w:sz w:val="24"/>
          <w:szCs w:val="24"/>
        </w:rPr>
        <w:t xml:space="preserve"> </w:t>
      </w:r>
      <w:r w:rsidRPr="00497724">
        <w:rPr>
          <w:rStyle w:val="FontStyle77"/>
          <w:color w:val="auto"/>
          <w:sz w:val="24"/>
          <w:szCs w:val="24"/>
        </w:rPr>
        <w:t>wykluczenia, Wykonawca obowiązany jest zastąpić tego podwykonawcę lub zrezygnować z</w:t>
      </w:r>
      <w:r w:rsidR="00B42685" w:rsidRPr="00497724">
        <w:rPr>
          <w:rStyle w:val="FontStyle77"/>
          <w:color w:val="auto"/>
          <w:sz w:val="24"/>
          <w:szCs w:val="24"/>
        </w:rPr>
        <w:t xml:space="preserve"> </w:t>
      </w:r>
      <w:r w:rsidRPr="00497724">
        <w:rPr>
          <w:rStyle w:val="FontStyle77"/>
          <w:color w:val="auto"/>
          <w:sz w:val="24"/>
          <w:szCs w:val="24"/>
        </w:rPr>
        <w:t>powierzenia wykonania części zamówienia podwykonawcy.</w:t>
      </w:r>
    </w:p>
    <w:p w:rsidR="00501A0E" w:rsidRPr="00497724" w:rsidRDefault="00501A0E" w:rsidP="002058B9">
      <w:pPr>
        <w:pStyle w:val="Style28"/>
        <w:widowControl/>
        <w:numPr>
          <w:ilvl w:val="0"/>
          <w:numId w:val="36"/>
        </w:numPr>
        <w:spacing w:line="276" w:lineRule="auto"/>
        <w:ind w:left="284" w:hanging="284"/>
        <w:rPr>
          <w:rStyle w:val="FontStyle77"/>
          <w:color w:val="auto"/>
          <w:sz w:val="24"/>
          <w:szCs w:val="24"/>
        </w:rPr>
      </w:pPr>
      <w:r w:rsidRPr="00497724">
        <w:rPr>
          <w:rStyle w:val="FontStyle77"/>
          <w:color w:val="auto"/>
          <w:sz w:val="24"/>
          <w:szCs w:val="24"/>
        </w:rPr>
        <w:t>Powierzenie wykonania części zamówienia  podwykonawcom nie zwalnia Wykonawcy</w:t>
      </w:r>
      <w:r w:rsidR="00195F15" w:rsidRPr="00497724">
        <w:rPr>
          <w:rStyle w:val="FontStyle77"/>
          <w:color w:val="auto"/>
          <w:sz w:val="24"/>
          <w:szCs w:val="24"/>
        </w:rPr>
        <w:t xml:space="preserve"> </w:t>
      </w:r>
      <w:r w:rsidRPr="00497724">
        <w:rPr>
          <w:rStyle w:val="FontStyle77"/>
          <w:color w:val="auto"/>
          <w:sz w:val="24"/>
          <w:szCs w:val="24"/>
        </w:rPr>
        <w:t>z odpowiedzialności za należyte wykonanie tego zamówienia</w:t>
      </w:r>
    </w:p>
    <w:p w:rsidR="00501A0E" w:rsidRPr="00BB02B6" w:rsidRDefault="00501A0E" w:rsidP="00BB02B6">
      <w:pPr>
        <w:spacing w:line="276" w:lineRule="auto"/>
        <w:jc w:val="both"/>
        <w:rPr>
          <w:b/>
        </w:rPr>
      </w:pPr>
    </w:p>
    <w:p w:rsidR="009F717C" w:rsidRPr="009F717C" w:rsidRDefault="00501A0E" w:rsidP="009F717C">
      <w:pPr>
        <w:pStyle w:val="Bezodstpw"/>
        <w:spacing w:line="276" w:lineRule="auto"/>
        <w:jc w:val="both"/>
        <w:rPr>
          <w:rFonts w:ascii="Times New Roman" w:hAnsi="Times New Roman"/>
          <w:b/>
        </w:rPr>
      </w:pPr>
      <w:r w:rsidRPr="009F717C">
        <w:rPr>
          <w:rFonts w:ascii="Times New Roman" w:hAnsi="Times New Roman"/>
          <w:b/>
        </w:rPr>
        <w:t xml:space="preserve">Dział XI. </w:t>
      </w:r>
      <w:r w:rsidR="009F717C" w:rsidRPr="009F717C">
        <w:rPr>
          <w:rFonts w:ascii="Times New Roman" w:hAnsi="Times New Roman"/>
          <w:b/>
        </w:rPr>
        <w:t>Informacja o sposobie porozumiewania się zamawiającego z wykonawcami oraz przekazywania oświadczeń lub dokumentów, w tym JEDZ w formie elektronicznej, a także wskazania osób uprawnionych do porozumiewania się z wykonawcami</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W postępowaniu o udzielenie zamówienia 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 z uwzględnieniem wymogów dotyczących formy, ustanowionych poniżej.</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w:t>
      </w:r>
      <w:proofErr w:type="spellStart"/>
      <w:r w:rsidRPr="00034835">
        <w:rPr>
          <w:rFonts w:ascii="Times New Roman" w:hAnsi="Times New Roman"/>
        </w:rPr>
        <w:t>Pzp</w:t>
      </w:r>
      <w:proofErr w:type="spellEnd"/>
      <w:r w:rsidRPr="00034835">
        <w:rPr>
          <w:rFonts w:ascii="Times New Roman" w:hAnsi="Times New Roman"/>
        </w:rPr>
        <w:t xml:space="preserve">. Analogiczny wymóg dotyczy JEDZ składanego przez podwykonawcę, na podstawie art. 25a ust. 5 pkt. 1 ustawy </w:t>
      </w:r>
      <w:proofErr w:type="spellStart"/>
      <w:r w:rsidRPr="00034835">
        <w:rPr>
          <w:rFonts w:ascii="Times New Roman" w:hAnsi="Times New Roman"/>
        </w:rPr>
        <w:t>Pzp</w:t>
      </w:r>
      <w:proofErr w:type="spellEnd"/>
      <w:r w:rsidRPr="00034835">
        <w:rPr>
          <w:rFonts w:ascii="Times New Roman" w:hAnsi="Times New Roman"/>
        </w:rPr>
        <w:t xml:space="preserve">. </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 xml:space="preserve">Środkiem komunikacji elektronicznej, służącym złożeniu JEDZ przez wykonawcę, jest poczta elektroniczna. Złożenie JEDZ wraz z ofertą na nośniku danych (np. CD, </w:t>
      </w:r>
      <w:proofErr w:type="spellStart"/>
      <w:r w:rsidRPr="00034835">
        <w:rPr>
          <w:rFonts w:ascii="Times New Roman" w:hAnsi="Times New Roman"/>
        </w:rPr>
        <w:t>pendrive</w:t>
      </w:r>
      <w:proofErr w:type="spellEnd"/>
      <w:r w:rsidRPr="00034835">
        <w:rPr>
          <w:rFonts w:ascii="Times New Roman" w:hAnsi="Times New Roman"/>
        </w:rPr>
        <w:t xml:space="preserve">) jest niedopuszczalne, nie stanowi bowiem jego złożenia przy użyciu środków komunikacji elektronicznej w rozumieniu przepisów ustawy z dnia 18 lipca 2002 o świadczeniu usług drogą elektroniczną. </w:t>
      </w:r>
    </w:p>
    <w:p w:rsidR="009F717C" w:rsidRPr="00177038"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177038">
        <w:rPr>
          <w:rFonts w:ascii="Times New Roman" w:hAnsi="Times New Roman"/>
        </w:rPr>
        <w:t>JEDZ należy przesłać na adres email:</w:t>
      </w:r>
      <w:r w:rsidR="00010CA5" w:rsidRPr="00177038">
        <w:rPr>
          <w:rFonts w:ascii="Times New Roman" w:hAnsi="Times New Roman"/>
        </w:rPr>
        <w:t xml:space="preserve"> rgk@uglipno.pl</w:t>
      </w:r>
    </w:p>
    <w:p w:rsidR="009F717C" w:rsidRPr="00177038"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 xml:space="preserve">Zamawiający dopuszcza w szczególności następujący format przesyłanych danych: </w:t>
      </w:r>
      <w:proofErr w:type="spellStart"/>
      <w:r w:rsidRPr="00034835">
        <w:rPr>
          <w:rFonts w:ascii="Times New Roman" w:hAnsi="Times New Roman"/>
        </w:rPr>
        <w:t>pdf</w:t>
      </w:r>
      <w:proofErr w:type="spellEnd"/>
      <w:r w:rsidRPr="00034835">
        <w:rPr>
          <w:rFonts w:ascii="Times New Roman" w:hAnsi="Times New Roman"/>
        </w:rPr>
        <w:t xml:space="preserve">, </w:t>
      </w:r>
      <w:proofErr w:type="spellStart"/>
      <w:r w:rsidR="00010CA5" w:rsidRPr="00177038">
        <w:rPr>
          <w:rFonts w:ascii="Times New Roman" w:hAnsi="Times New Roman"/>
        </w:rPr>
        <w:t>doc</w:t>
      </w:r>
      <w:proofErr w:type="spellEnd"/>
      <w:r w:rsidR="00010CA5" w:rsidRPr="00177038">
        <w:rPr>
          <w:rFonts w:ascii="Times New Roman" w:hAnsi="Times New Roman"/>
        </w:rPr>
        <w:t xml:space="preserve">, </w:t>
      </w:r>
      <w:proofErr w:type="spellStart"/>
      <w:r w:rsidR="00010CA5" w:rsidRPr="00177038">
        <w:rPr>
          <w:rFonts w:ascii="Times New Roman" w:hAnsi="Times New Roman"/>
        </w:rPr>
        <w:t>docx</w:t>
      </w:r>
      <w:proofErr w:type="spellEnd"/>
      <w:r w:rsidR="00010CA5" w:rsidRPr="00177038">
        <w:rPr>
          <w:rFonts w:ascii="Times New Roman" w:hAnsi="Times New Roman"/>
        </w:rPr>
        <w:t>.</w:t>
      </w:r>
      <w:r w:rsidRPr="00177038">
        <w:rPr>
          <w:rFonts w:ascii="Times New Roman" w:hAnsi="Times New Roman"/>
        </w:rPr>
        <w:t xml:space="preserve"> </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 xml:space="preserve">Wykonawca wypełnia JEDZ, tworząc dokument elektroniczny. Może korzystać z narzędzia ESPD lub innych dostępnych narzędzi lub oprogramowania, które umożliwiają </w:t>
      </w:r>
      <w:r w:rsidRPr="00034835">
        <w:rPr>
          <w:rFonts w:ascii="Times New Roman" w:hAnsi="Times New Roman"/>
        </w:rPr>
        <w:lastRenderedPageBreak/>
        <w:t>wypełnienie JEDZ i utworzenie dokumentu elektronicznego, w szczególności w jednym z ww. formatów.</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Po stworzeniu lub wygenerowaniu przez wykonawcę dokumentu elektronicznego JEDZ, wykonawca podpisuje ww. dokument kwalifikowanym podpisem elektronicznym, wystawionym przez dostawcę kwalifikowanej usługi zaufania, będącego podmiotem świadczącym usługi certyfikacyjne</w:t>
      </w:r>
      <w:r>
        <w:rPr>
          <w:rFonts w:ascii="Times New Roman" w:hAnsi="Times New Roman"/>
        </w:rPr>
        <w:t xml:space="preserve"> </w:t>
      </w:r>
      <w:r w:rsidRPr="00034835">
        <w:rPr>
          <w:rFonts w:ascii="Times New Roman" w:hAnsi="Times New Roman"/>
        </w:rPr>
        <w:t xml:space="preserve">- podpis elektroniczny, spełniające wymogi bezpieczeństwa określone w ustawie. </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Podpisany dokument elektroniczny JEDZ powinien zostać zaszyfrowany,</w:t>
      </w:r>
      <w:bookmarkStart w:id="0" w:name="_GoBack"/>
      <w:bookmarkEnd w:id="0"/>
      <w:r w:rsidRPr="00034835">
        <w:rPr>
          <w:rFonts w:ascii="Times New Roman" w:hAnsi="Times New Roman"/>
        </w:rPr>
        <w:t xml:space="preserve"> tj. opatrzony hasłem dostępowym. W tym celu wykonawca może posłużyć się narzędziami oferowanymi przez oprogramowanie, w którym przygotowuje dokument oświadczenia (np. </w:t>
      </w:r>
      <w:proofErr w:type="spellStart"/>
      <w:r w:rsidRPr="00034835">
        <w:rPr>
          <w:rFonts w:ascii="Times New Roman" w:hAnsi="Times New Roman"/>
        </w:rPr>
        <w:t>Adobe</w:t>
      </w:r>
      <w:proofErr w:type="spellEnd"/>
      <w:r w:rsidRPr="00034835">
        <w:rPr>
          <w:rFonts w:ascii="Times New Roman" w:hAnsi="Times New Roman"/>
        </w:rPr>
        <w:t xml:space="preserve"> </w:t>
      </w:r>
      <w:proofErr w:type="spellStart"/>
      <w:r w:rsidRPr="00034835">
        <w:rPr>
          <w:rFonts w:ascii="Times New Roman" w:hAnsi="Times New Roman"/>
        </w:rPr>
        <w:t>Acrobat</w:t>
      </w:r>
      <w:proofErr w:type="spellEnd"/>
      <w:r w:rsidRPr="00034835">
        <w:rPr>
          <w:rFonts w:ascii="Times New Roman" w:hAnsi="Times New Roman"/>
        </w:rPr>
        <w:t xml:space="preserve">), lub skorzystać z dostępnych na rynku narzędzi na licencji </w:t>
      </w:r>
      <w:proofErr w:type="spellStart"/>
      <w:r w:rsidRPr="00034835">
        <w:rPr>
          <w:rFonts w:ascii="Times New Roman" w:hAnsi="Times New Roman"/>
        </w:rPr>
        <w:t>open-source</w:t>
      </w:r>
      <w:proofErr w:type="spellEnd"/>
      <w:r w:rsidRPr="00034835">
        <w:rPr>
          <w:rFonts w:ascii="Times New Roman" w:hAnsi="Times New Roman"/>
        </w:rPr>
        <w:t xml:space="preserve"> (np.: AES </w:t>
      </w:r>
      <w:proofErr w:type="spellStart"/>
      <w:r w:rsidRPr="00034835">
        <w:rPr>
          <w:rFonts w:ascii="Times New Roman" w:hAnsi="Times New Roman"/>
        </w:rPr>
        <w:t>Crypt</w:t>
      </w:r>
      <w:proofErr w:type="spellEnd"/>
      <w:r w:rsidRPr="00034835">
        <w:rPr>
          <w:rFonts w:ascii="Times New Roman" w:hAnsi="Times New Roman"/>
        </w:rPr>
        <w:t>, 7-Zi</w:t>
      </w:r>
      <w:r w:rsidR="00010CA5">
        <w:rPr>
          <w:rFonts w:ascii="Times New Roman" w:hAnsi="Times New Roman"/>
        </w:rPr>
        <w:t xml:space="preserve">p i Smart </w:t>
      </w:r>
      <w:proofErr w:type="spellStart"/>
      <w:r w:rsidR="00010CA5">
        <w:rPr>
          <w:rFonts w:ascii="Times New Roman" w:hAnsi="Times New Roman"/>
        </w:rPr>
        <w:t>Sign</w:t>
      </w:r>
      <w:proofErr w:type="spellEnd"/>
      <w:r w:rsidR="00010CA5">
        <w:rPr>
          <w:rFonts w:ascii="Times New Roman" w:hAnsi="Times New Roman"/>
        </w:rPr>
        <w:t>)</w:t>
      </w:r>
      <w:r w:rsidRPr="00034835">
        <w:rPr>
          <w:rFonts w:ascii="Times New Roman" w:hAnsi="Times New Roman"/>
        </w:rPr>
        <w:t xml:space="preserve">. </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(np. JEDZ do oferty 658 – w takim przypadku numer ten musi być wskazany w treści oferty).  </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Wykonawca, przesyłając JEDZ, żąda potwierdzenia dostarczenia wiadomości zawierającej JEDZ.</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 xml:space="preserve">Datą przesłania JEDZ będzie potwierdzenie dostarczenia wiadomości zawierającej JEDZ z serwera pocztowego zamawiającego. </w:t>
      </w:r>
    </w:p>
    <w:p w:rsidR="009F717C" w:rsidRPr="00034835" w:rsidRDefault="009F717C" w:rsidP="009939BC">
      <w:pPr>
        <w:pStyle w:val="Bezodstpw"/>
        <w:widowControl/>
        <w:numPr>
          <w:ilvl w:val="0"/>
          <w:numId w:val="49"/>
        </w:numPr>
        <w:autoSpaceDE/>
        <w:autoSpaceDN/>
        <w:adjustRightInd/>
        <w:spacing w:line="276" w:lineRule="auto"/>
        <w:ind w:left="567" w:hanging="283"/>
        <w:jc w:val="both"/>
        <w:rPr>
          <w:rFonts w:ascii="Times New Roman" w:hAnsi="Times New Roman"/>
        </w:rPr>
      </w:pPr>
      <w:r w:rsidRPr="00034835">
        <w:rPr>
          <w:rFonts w:ascii="Times New Roman" w:hAnsi="Times New Roman"/>
        </w:rPr>
        <w:t xml:space="preserve">Obowiązek złożenia JEDZ w postaci elektronicznej opatrzonej kwalifikowanym podpisem elektronicznym w sposób określony powyżej dotyczy również JEDZ składanego na wezwanie w trybie art. 26 ust. 3 ustawy </w:t>
      </w:r>
      <w:proofErr w:type="spellStart"/>
      <w:r w:rsidRPr="00034835">
        <w:rPr>
          <w:rFonts w:ascii="Times New Roman" w:hAnsi="Times New Roman"/>
        </w:rPr>
        <w:t>Pzp</w:t>
      </w:r>
      <w:proofErr w:type="spellEnd"/>
      <w:r w:rsidRPr="00034835">
        <w:rPr>
          <w:rFonts w:ascii="Times New Roman" w:hAnsi="Times New Roman"/>
        </w:rPr>
        <w:t xml:space="preserve">; w takim przypadku Zamawiający nie wymaga szyfrowania tego dokumentu. </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Ofertę składa się pod rygorem nieważności w formie pisemnej.</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Prośbę o wyjaśnienia należy składać na adres: Urząd Gminy w Lipnie, ul. Mickiewicza 29, 87-600 Lipno, należy podać znak sprawy: RGK 271.25.2018.</w:t>
      </w:r>
    </w:p>
    <w:p w:rsidR="009F717C" w:rsidRPr="00034835" w:rsidRDefault="009F717C" w:rsidP="009939BC">
      <w:pPr>
        <w:pStyle w:val="Bezodstpw"/>
        <w:widowControl/>
        <w:numPr>
          <w:ilvl w:val="0"/>
          <w:numId w:val="48"/>
        </w:numPr>
        <w:autoSpaceDE/>
        <w:autoSpaceDN/>
        <w:adjustRightInd/>
        <w:spacing w:line="276" w:lineRule="auto"/>
        <w:ind w:left="284" w:hanging="284"/>
        <w:jc w:val="both"/>
        <w:rPr>
          <w:rFonts w:ascii="Times New Roman" w:hAnsi="Times New Roman"/>
        </w:rPr>
      </w:pPr>
      <w:r w:rsidRPr="00034835">
        <w:rPr>
          <w:rFonts w:ascii="Times New Roman" w:hAnsi="Times New Roman"/>
        </w:rPr>
        <w:t>Osobami uprawnionymi do porozumiewania się z wykonawcami są: Grzegorz Koszczka i Adrian Zalewski.</w:t>
      </w:r>
    </w:p>
    <w:p w:rsidR="009F717C" w:rsidRPr="00034835" w:rsidRDefault="009F717C" w:rsidP="009939BC">
      <w:pPr>
        <w:pStyle w:val="Bezodstpw"/>
        <w:widowControl/>
        <w:numPr>
          <w:ilvl w:val="0"/>
          <w:numId w:val="48"/>
        </w:numPr>
        <w:autoSpaceDE/>
        <w:autoSpaceDN/>
        <w:adjustRightInd/>
        <w:spacing w:line="276" w:lineRule="auto"/>
        <w:ind w:left="284" w:hanging="426"/>
        <w:jc w:val="both"/>
        <w:rPr>
          <w:rFonts w:ascii="Times New Roman" w:hAnsi="Times New Roman"/>
        </w:rPr>
      </w:pPr>
      <w:r w:rsidRPr="00034835">
        <w:rPr>
          <w:rFonts w:ascii="Times New Roman" w:hAnsi="Times New Roman"/>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9F717C" w:rsidRPr="00034835" w:rsidRDefault="009F717C" w:rsidP="009939BC">
      <w:pPr>
        <w:pStyle w:val="Bezodstpw"/>
        <w:widowControl/>
        <w:numPr>
          <w:ilvl w:val="0"/>
          <w:numId w:val="48"/>
        </w:numPr>
        <w:autoSpaceDE/>
        <w:autoSpaceDN/>
        <w:adjustRightInd/>
        <w:spacing w:line="276" w:lineRule="auto"/>
        <w:ind w:left="284" w:hanging="426"/>
        <w:jc w:val="both"/>
        <w:rPr>
          <w:rFonts w:ascii="Times New Roman" w:hAnsi="Times New Roman"/>
        </w:rPr>
      </w:pPr>
      <w:r w:rsidRPr="00034835">
        <w:rPr>
          <w:rFonts w:ascii="Times New Roman" w:hAnsi="Times New Roman"/>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9F717C" w:rsidRPr="00034835" w:rsidRDefault="009F717C" w:rsidP="009939BC">
      <w:pPr>
        <w:pStyle w:val="Bezodstpw"/>
        <w:widowControl/>
        <w:numPr>
          <w:ilvl w:val="0"/>
          <w:numId w:val="48"/>
        </w:numPr>
        <w:autoSpaceDE/>
        <w:autoSpaceDN/>
        <w:adjustRightInd/>
        <w:spacing w:line="276" w:lineRule="auto"/>
        <w:ind w:left="284" w:hanging="426"/>
        <w:jc w:val="both"/>
        <w:rPr>
          <w:rFonts w:ascii="Times New Roman" w:hAnsi="Times New Roman"/>
        </w:rPr>
      </w:pPr>
      <w:r w:rsidRPr="00034835">
        <w:rPr>
          <w:rFonts w:ascii="Times New Roman" w:hAnsi="Times New Roman"/>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9F717C" w:rsidRPr="00034835" w:rsidRDefault="009F717C" w:rsidP="009939BC">
      <w:pPr>
        <w:pStyle w:val="Bezodstpw"/>
        <w:widowControl/>
        <w:numPr>
          <w:ilvl w:val="0"/>
          <w:numId w:val="48"/>
        </w:numPr>
        <w:autoSpaceDE/>
        <w:autoSpaceDN/>
        <w:adjustRightInd/>
        <w:spacing w:line="276" w:lineRule="auto"/>
        <w:ind w:left="284" w:hanging="426"/>
        <w:jc w:val="both"/>
        <w:rPr>
          <w:rFonts w:ascii="Times New Roman" w:hAnsi="Times New Roman"/>
        </w:rPr>
      </w:pPr>
      <w:r w:rsidRPr="00034835">
        <w:rPr>
          <w:rFonts w:ascii="Times New Roman" w:hAnsi="Times New Roman"/>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6B007D" w:rsidRPr="009F717C" w:rsidRDefault="006B007D" w:rsidP="009F717C">
      <w:pPr>
        <w:rPr>
          <w:b/>
        </w:rPr>
      </w:pPr>
    </w:p>
    <w:p w:rsidR="00501A0E" w:rsidRPr="009F717C" w:rsidRDefault="00501A0E" w:rsidP="009F717C">
      <w:pPr>
        <w:rPr>
          <w:b/>
        </w:rPr>
      </w:pPr>
      <w:r w:rsidRPr="009F717C">
        <w:rPr>
          <w:b/>
        </w:rPr>
        <w:t>Dział XII. Termin związania ofertą.</w:t>
      </w:r>
    </w:p>
    <w:p w:rsidR="00497724" w:rsidRPr="004A0594" w:rsidRDefault="00497724" w:rsidP="009939BC">
      <w:pPr>
        <w:widowControl/>
        <w:numPr>
          <w:ilvl w:val="0"/>
          <w:numId w:val="37"/>
        </w:numPr>
        <w:autoSpaceDE/>
        <w:autoSpaceDN/>
        <w:adjustRightInd/>
        <w:spacing w:after="5" w:line="268" w:lineRule="auto"/>
        <w:ind w:left="284" w:right="159" w:hanging="360"/>
        <w:jc w:val="both"/>
      </w:pPr>
      <w:r w:rsidRPr="004A0594">
        <w:t>Termin związania Wykonawcy złożoną ofertą wynosi 60 dni.</w:t>
      </w:r>
    </w:p>
    <w:p w:rsidR="00497724" w:rsidRPr="004A0594" w:rsidRDefault="00497724" w:rsidP="009939BC">
      <w:pPr>
        <w:widowControl/>
        <w:numPr>
          <w:ilvl w:val="0"/>
          <w:numId w:val="37"/>
        </w:numPr>
        <w:autoSpaceDE/>
        <w:autoSpaceDN/>
        <w:adjustRightInd/>
        <w:spacing w:after="5" w:line="268" w:lineRule="auto"/>
        <w:ind w:left="284" w:right="159" w:hanging="360"/>
        <w:jc w:val="both"/>
      </w:pPr>
      <w:r w:rsidRPr="004A0594">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97724" w:rsidRPr="004A0594" w:rsidRDefault="00497724" w:rsidP="009939BC">
      <w:pPr>
        <w:widowControl/>
        <w:numPr>
          <w:ilvl w:val="0"/>
          <w:numId w:val="37"/>
        </w:numPr>
        <w:autoSpaceDE/>
        <w:autoSpaceDN/>
        <w:adjustRightInd/>
        <w:spacing w:after="5" w:line="268" w:lineRule="auto"/>
        <w:ind w:left="284" w:right="159" w:hanging="360"/>
        <w:jc w:val="both"/>
      </w:pPr>
      <w:r w:rsidRPr="004A0594">
        <w:t>Bieg terminu związania ofertą rozpoczyna się wraz  z upływem terminu składania ofert.</w:t>
      </w:r>
    </w:p>
    <w:p w:rsidR="005757B7" w:rsidRPr="00A91BF5" w:rsidRDefault="005757B7" w:rsidP="00A91BF5"/>
    <w:p w:rsidR="00A651AD" w:rsidRPr="00A91BF5" w:rsidRDefault="00A651AD" w:rsidP="00A91BF5">
      <w:pPr>
        <w:rPr>
          <w:b/>
        </w:rPr>
      </w:pPr>
      <w:r w:rsidRPr="00A91BF5">
        <w:rPr>
          <w:b/>
        </w:rPr>
        <w:t>Dział XI</w:t>
      </w:r>
      <w:r w:rsidR="00693EC4" w:rsidRPr="00A91BF5">
        <w:rPr>
          <w:b/>
        </w:rPr>
        <w:t>II</w:t>
      </w:r>
      <w:r w:rsidRPr="00A91BF5">
        <w:rPr>
          <w:b/>
        </w:rPr>
        <w:t>. Opis sposobu przygotowywania ofert.</w:t>
      </w:r>
    </w:p>
    <w:p w:rsidR="00693EC4" w:rsidRPr="00693EC4" w:rsidRDefault="00693EC4" w:rsidP="009939BC">
      <w:pPr>
        <w:pStyle w:val="Akapitzlist"/>
        <w:numPr>
          <w:ilvl w:val="0"/>
          <w:numId w:val="38"/>
        </w:numPr>
        <w:spacing w:line="276" w:lineRule="auto"/>
        <w:ind w:left="284" w:hanging="284"/>
        <w:jc w:val="both"/>
      </w:pPr>
      <w:r w:rsidRPr="00693EC4">
        <w:t>Oferta powinna zostać sporządzona według wzoru formularza ofertowego, stanowiącego załącznik nr 2 do SIWZ.</w:t>
      </w:r>
    </w:p>
    <w:p w:rsidR="00693EC4" w:rsidRPr="00693EC4" w:rsidRDefault="00693EC4" w:rsidP="009939BC">
      <w:pPr>
        <w:pStyle w:val="Akapitzlist"/>
        <w:numPr>
          <w:ilvl w:val="0"/>
          <w:numId w:val="38"/>
        </w:numPr>
        <w:spacing w:line="276" w:lineRule="auto"/>
        <w:ind w:left="284" w:hanging="284"/>
        <w:jc w:val="both"/>
      </w:pPr>
      <w:r w:rsidRPr="00693EC4">
        <w:t>Do oferty należy dołączyć oświadczenia i dokumenty wymienione w rozdz. VI</w:t>
      </w:r>
      <w:r w:rsidR="005C6793">
        <w:t>II</w:t>
      </w:r>
      <w:r w:rsidRPr="00693EC4">
        <w:t xml:space="preserve"> ust. 1 SIWZ.</w:t>
      </w:r>
    </w:p>
    <w:p w:rsidR="00693EC4" w:rsidRPr="00693EC4" w:rsidRDefault="00693EC4" w:rsidP="009939BC">
      <w:pPr>
        <w:pStyle w:val="Akapitzlist"/>
        <w:numPr>
          <w:ilvl w:val="0"/>
          <w:numId w:val="38"/>
        </w:numPr>
        <w:spacing w:line="276" w:lineRule="auto"/>
        <w:ind w:left="284" w:hanging="284"/>
        <w:jc w:val="both"/>
      </w:pPr>
      <w:r w:rsidRPr="00693EC4">
        <w:t>Zaleca się, aby oferta wraz ze wszystkimi załącznikami była spięta w sposób uniemożliwiający jej  zdekompletowanie.</w:t>
      </w:r>
    </w:p>
    <w:p w:rsidR="00693EC4" w:rsidRPr="00693EC4" w:rsidRDefault="00693EC4" w:rsidP="009939BC">
      <w:pPr>
        <w:pStyle w:val="Akapitzlist"/>
        <w:numPr>
          <w:ilvl w:val="0"/>
          <w:numId w:val="38"/>
        </w:numPr>
        <w:spacing w:line="276" w:lineRule="auto"/>
        <w:ind w:left="284" w:hanging="284"/>
        <w:jc w:val="both"/>
      </w:pPr>
      <w:r w:rsidRPr="00693EC4">
        <w:t>Ofertę sporządza się w języku polskim z zachowaniem formy pisemnej pod rygorem nieważności.</w:t>
      </w:r>
    </w:p>
    <w:p w:rsidR="00693EC4" w:rsidRPr="00693EC4" w:rsidRDefault="00693EC4" w:rsidP="009939BC">
      <w:pPr>
        <w:pStyle w:val="Akapitzlist"/>
        <w:numPr>
          <w:ilvl w:val="0"/>
          <w:numId w:val="38"/>
        </w:numPr>
        <w:spacing w:line="276" w:lineRule="auto"/>
        <w:ind w:left="284" w:hanging="284"/>
        <w:jc w:val="both"/>
      </w:pPr>
      <w:r w:rsidRPr="00693EC4">
        <w:t>Zaleca się aby każda ze stron oferty była ponumerowana i zaparafowana przez Wykonawcę lub osobę/osoby upoważnione do reprezentowania Wykonawcy.</w:t>
      </w:r>
    </w:p>
    <w:p w:rsidR="00693EC4" w:rsidRPr="00693EC4" w:rsidRDefault="00693EC4" w:rsidP="009939BC">
      <w:pPr>
        <w:pStyle w:val="Akapitzlist"/>
        <w:numPr>
          <w:ilvl w:val="0"/>
          <w:numId w:val="38"/>
        </w:numPr>
        <w:spacing w:line="276" w:lineRule="auto"/>
        <w:ind w:left="284" w:hanging="284"/>
        <w:jc w:val="both"/>
      </w:pPr>
      <w:r w:rsidRPr="00693EC4">
        <w:t>Oferta wraz ze wszystkimi załącznikami musi być podpisana przez Wykonawcę lub osobę/osoby upoważnione do reprezentowania Wykonawcy. Pełnomocnictwo powinno być dołączone do oferty o ile nie wynika z innych załączonych dokumentów. Pełnomocnictwo powinno być złożone w oryginale lub notarialnie potwierdzonej kopii.</w:t>
      </w:r>
    </w:p>
    <w:p w:rsidR="00693EC4" w:rsidRPr="00693EC4" w:rsidRDefault="00693EC4" w:rsidP="009939BC">
      <w:pPr>
        <w:pStyle w:val="Akapitzlist"/>
        <w:numPr>
          <w:ilvl w:val="0"/>
          <w:numId w:val="38"/>
        </w:numPr>
        <w:spacing w:line="276" w:lineRule="auto"/>
        <w:ind w:left="284" w:hanging="284"/>
        <w:jc w:val="both"/>
      </w:pPr>
      <w:r w:rsidRPr="00693EC4">
        <w:t>W przypadku braku pieczęci imiennej osoby podpisującej ofertę, podpisy złożone przez Wykonawcę w Formularzu oferty oraz innych formularzach zawartych w SIWZ powinny być czytelne.</w:t>
      </w:r>
    </w:p>
    <w:p w:rsidR="00693EC4" w:rsidRPr="00693EC4" w:rsidRDefault="00693EC4" w:rsidP="009939BC">
      <w:pPr>
        <w:pStyle w:val="Akapitzlist"/>
        <w:numPr>
          <w:ilvl w:val="0"/>
          <w:numId w:val="38"/>
        </w:numPr>
        <w:spacing w:line="276" w:lineRule="auto"/>
        <w:ind w:left="284" w:hanging="284"/>
        <w:jc w:val="both"/>
      </w:pPr>
      <w:r w:rsidRPr="00693EC4">
        <w:t xml:space="preserve">Poprawki powinny być naniesione czytelnie i sygnowane podpisem Wykonawcy lub osoby/osób upoważnionych do reprezentowania Wykonawcy. </w:t>
      </w:r>
    </w:p>
    <w:p w:rsidR="00693EC4" w:rsidRPr="00693EC4" w:rsidRDefault="00693EC4" w:rsidP="009939BC">
      <w:pPr>
        <w:pStyle w:val="Akapitzlist"/>
        <w:numPr>
          <w:ilvl w:val="0"/>
          <w:numId w:val="38"/>
        </w:numPr>
        <w:spacing w:line="276" w:lineRule="auto"/>
        <w:ind w:left="284" w:hanging="284"/>
        <w:jc w:val="both"/>
      </w:pPr>
      <w:r w:rsidRPr="00693EC4">
        <w:lastRenderedPageBreak/>
        <w:t>Oferta powinna być umieszczona w nieprzezroczystej i zabezpieczonej kopercie zaadresowanej następująco:</w:t>
      </w:r>
    </w:p>
    <w:p w:rsidR="00693EC4" w:rsidRDefault="00693EC4" w:rsidP="00693EC4">
      <w:pPr>
        <w:spacing w:line="276" w:lineRule="auto"/>
        <w:jc w:val="center"/>
        <w:rPr>
          <w:b/>
          <w:i/>
        </w:rPr>
      </w:pPr>
    </w:p>
    <w:p w:rsidR="00693EC4" w:rsidRPr="00693EC4" w:rsidRDefault="00693EC4" w:rsidP="00693EC4">
      <w:pPr>
        <w:spacing w:line="276" w:lineRule="auto"/>
        <w:jc w:val="center"/>
        <w:rPr>
          <w:b/>
          <w:i/>
        </w:rPr>
      </w:pPr>
      <w:r w:rsidRPr="00693EC4">
        <w:rPr>
          <w:b/>
          <w:i/>
        </w:rPr>
        <w:t>Gmina Lipno ul. Mickiewicza 29, 87-600 Lipno</w:t>
      </w:r>
    </w:p>
    <w:p w:rsidR="00693EC4" w:rsidRPr="00693EC4" w:rsidRDefault="00693EC4" w:rsidP="00693EC4">
      <w:pPr>
        <w:spacing w:line="276" w:lineRule="auto"/>
        <w:jc w:val="both"/>
      </w:pPr>
      <w:r w:rsidRPr="00693EC4">
        <w:t>oraz dodatkowo zawierać następujące zapisy:</w:t>
      </w:r>
    </w:p>
    <w:p w:rsidR="00693EC4" w:rsidRPr="00693EC4" w:rsidRDefault="00693EC4" w:rsidP="00693EC4">
      <w:pPr>
        <w:spacing w:line="276" w:lineRule="auto"/>
        <w:jc w:val="center"/>
        <w:rPr>
          <w:b/>
          <w:i/>
        </w:rPr>
      </w:pPr>
      <w:r w:rsidRPr="00693EC4">
        <w:rPr>
          <w:b/>
          <w:i/>
        </w:rPr>
        <w:t>Kompleksowa dostawa energii elektrycznej do obiektów użyteczności publicznej Gminy Lipno i jej jednostek organizacyjnych</w:t>
      </w:r>
    </w:p>
    <w:p w:rsidR="00693EC4" w:rsidRPr="00DD3EEA" w:rsidRDefault="00693EC4" w:rsidP="00693EC4">
      <w:pPr>
        <w:spacing w:line="276" w:lineRule="auto"/>
        <w:jc w:val="center"/>
      </w:pPr>
      <w:r w:rsidRPr="00693EC4">
        <w:t xml:space="preserve">Nie otwierać </w:t>
      </w:r>
      <w:r w:rsidRPr="00D048D1">
        <w:t>przed 2</w:t>
      </w:r>
      <w:r w:rsidR="00D048D1" w:rsidRPr="00D048D1">
        <w:t>1</w:t>
      </w:r>
      <w:r w:rsidRPr="00D048D1">
        <w:t>.</w:t>
      </w:r>
      <w:r w:rsidR="00DD3EEA" w:rsidRPr="00D048D1">
        <w:t>0</w:t>
      </w:r>
      <w:r w:rsidR="00D048D1" w:rsidRPr="00D048D1">
        <w:t>8</w:t>
      </w:r>
      <w:r w:rsidRPr="00D048D1">
        <w:t>.2018</w:t>
      </w:r>
      <w:r w:rsidRPr="00DD3EEA">
        <w:t xml:space="preserve">  r.  godz. 1</w:t>
      </w:r>
      <w:r w:rsidR="00DD3EEA" w:rsidRPr="00DD3EEA">
        <w:t>0</w:t>
      </w:r>
      <w:r w:rsidRPr="00DD3EEA">
        <w:t>:30</w:t>
      </w:r>
    </w:p>
    <w:p w:rsidR="00693EC4" w:rsidRPr="007E4FAF" w:rsidRDefault="00693EC4" w:rsidP="00693EC4">
      <w:pPr>
        <w:spacing w:line="276" w:lineRule="auto"/>
        <w:jc w:val="center"/>
      </w:pPr>
    </w:p>
    <w:p w:rsidR="00693EC4" w:rsidRPr="00693EC4" w:rsidRDefault="00693EC4" w:rsidP="009939BC">
      <w:pPr>
        <w:pStyle w:val="Akapitzlist"/>
        <w:numPr>
          <w:ilvl w:val="0"/>
          <w:numId w:val="39"/>
        </w:numPr>
        <w:spacing w:line="276" w:lineRule="auto"/>
        <w:ind w:left="426" w:hanging="426"/>
        <w:jc w:val="both"/>
      </w:pPr>
      <w:r w:rsidRPr="00693EC4">
        <w:t xml:space="preserve">Wykonawca umieści na kopercie także swoją nazwę (firmę) oraz adres. </w:t>
      </w:r>
    </w:p>
    <w:p w:rsidR="00693EC4" w:rsidRPr="00693EC4" w:rsidRDefault="00693EC4" w:rsidP="009939BC">
      <w:pPr>
        <w:pStyle w:val="Akapitzlist"/>
        <w:numPr>
          <w:ilvl w:val="0"/>
          <w:numId w:val="39"/>
        </w:numPr>
        <w:spacing w:line="276" w:lineRule="auto"/>
        <w:ind w:left="426" w:hanging="426"/>
        <w:jc w:val="both"/>
      </w:pPr>
      <w:r w:rsidRPr="00693EC4">
        <w:t>Koperta winna być szczelnie zamknięta w sposób uniemożliwiający zapoznanie się z treścią oferty, przed jej otwarciem.</w:t>
      </w:r>
    </w:p>
    <w:p w:rsidR="00693EC4" w:rsidRPr="00693EC4" w:rsidRDefault="00693EC4" w:rsidP="009939BC">
      <w:pPr>
        <w:pStyle w:val="Akapitzlist"/>
        <w:numPr>
          <w:ilvl w:val="0"/>
          <w:numId w:val="39"/>
        </w:numPr>
        <w:spacing w:line="276" w:lineRule="auto"/>
        <w:ind w:left="426" w:hanging="426"/>
        <w:jc w:val="both"/>
      </w:pPr>
      <w:r w:rsidRPr="00693EC4">
        <w:t>Wykonawca przed upływem terminu składania ofert, może wprowadzić zmiany do złożonej oferty. Wprowadzenie zmian do złożonych ofert należy dokonać w formie określonej w rozdz. X</w:t>
      </w:r>
      <w:r>
        <w:t>III</w:t>
      </w:r>
      <w:r w:rsidRPr="00693EC4">
        <w:t xml:space="preserve"> ust. 9,  SIWZ z dopiskiem „Zmiana oferty”.</w:t>
      </w:r>
    </w:p>
    <w:p w:rsidR="00693EC4" w:rsidRPr="00693EC4" w:rsidRDefault="00693EC4" w:rsidP="009939BC">
      <w:pPr>
        <w:pStyle w:val="Akapitzlist"/>
        <w:numPr>
          <w:ilvl w:val="0"/>
          <w:numId w:val="39"/>
        </w:numPr>
        <w:spacing w:line="276" w:lineRule="auto"/>
        <w:ind w:left="426" w:hanging="426"/>
        <w:jc w:val="both"/>
      </w:pPr>
      <w:r w:rsidRPr="00693EC4">
        <w:t>Wykonawca przed upływem terminu składania ofert może wycofać swoją ofertę poprzez wysłanie informacji do Zamawiającego o wycofaniu swojej oferty, pod warunkiem, iż informacja ta dotrze do Zamawiającego przed upływem terminu składania ofert.</w:t>
      </w:r>
    </w:p>
    <w:p w:rsidR="00693EC4" w:rsidRPr="00693EC4" w:rsidRDefault="00693EC4" w:rsidP="009939BC">
      <w:pPr>
        <w:pStyle w:val="Akapitzlist"/>
        <w:numPr>
          <w:ilvl w:val="0"/>
          <w:numId w:val="39"/>
        </w:numPr>
        <w:spacing w:line="276" w:lineRule="auto"/>
        <w:ind w:left="426" w:hanging="426"/>
        <w:jc w:val="both"/>
      </w:pPr>
      <w:r w:rsidRPr="00693EC4">
        <w:t xml:space="preserve">Oferta jest jawna od chwili jej otwarcia, z wyjątkiem informacji, które stanowią tajemnicę przedsiębiorstwa w rozumieniu ustawy z dnia 16 kwietnia 1993 r. o zwalczaniu nieuczciwej konkurencji (Dz. U. z 2003 r. Nr 153 poz. 1503 z </w:t>
      </w:r>
      <w:proofErr w:type="spellStart"/>
      <w:r w:rsidRPr="00693EC4">
        <w:t>późn</w:t>
      </w:r>
      <w:proofErr w:type="spellEnd"/>
      <w:r w:rsidRPr="00693EC4">
        <w:t xml:space="preserve">. zm.), co do których Wykonawca zastrzegł – nie później niż w terminie składania ofert – że nie mogą być udostępnione i muszą być oznaczone klauzulą „Tajemnica przedsiębiorstwa”. Wykonawca zobowiązany jest wykazać, że zastrzeżone informacje stanowią tajemnicę przedsiębiorstwa. Wykonawca nie może zastrzec informacji, o których mowa w art. 86 ust. 4 ustawy </w:t>
      </w:r>
      <w:proofErr w:type="spellStart"/>
      <w:r w:rsidRPr="00693EC4">
        <w:t>Pzp</w:t>
      </w:r>
      <w:proofErr w:type="spellEnd"/>
      <w:r w:rsidRPr="00693EC4">
        <w:t>.</w:t>
      </w:r>
    </w:p>
    <w:p w:rsidR="00693EC4" w:rsidRPr="00693EC4" w:rsidRDefault="00693EC4" w:rsidP="009939BC">
      <w:pPr>
        <w:pStyle w:val="Akapitzlist"/>
        <w:numPr>
          <w:ilvl w:val="0"/>
          <w:numId w:val="39"/>
        </w:numPr>
        <w:spacing w:line="276" w:lineRule="auto"/>
        <w:ind w:left="426" w:hanging="426"/>
        <w:jc w:val="both"/>
      </w:pPr>
      <w:r w:rsidRPr="00693EC4">
        <w:t>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w:t>
      </w:r>
    </w:p>
    <w:p w:rsidR="00693EC4" w:rsidRPr="00693EC4" w:rsidRDefault="00693EC4" w:rsidP="009939BC">
      <w:pPr>
        <w:pStyle w:val="Akapitzlist"/>
        <w:numPr>
          <w:ilvl w:val="0"/>
          <w:numId w:val="39"/>
        </w:numPr>
        <w:spacing w:line="276" w:lineRule="auto"/>
        <w:ind w:left="426" w:hanging="426"/>
        <w:jc w:val="both"/>
      </w:pPr>
      <w:r w:rsidRPr="00693EC4">
        <w:t>Zaleca się, aby dokumenty te były spięte w sposób pozwalający na ich oddzielenie od reszty oferty.</w:t>
      </w:r>
    </w:p>
    <w:p w:rsidR="00693EC4" w:rsidRPr="00693EC4" w:rsidRDefault="00693EC4" w:rsidP="009939BC">
      <w:pPr>
        <w:pStyle w:val="Akapitzlist"/>
        <w:numPr>
          <w:ilvl w:val="0"/>
          <w:numId w:val="39"/>
        </w:numPr>
        <w:spacing w:line="276" w:lineRule="auto"/>
        <w:ind w:left="426" w:hanging="426"/>
        <w:jc w:val="both"/>
      </w:pPr>
      <w:r w:rsidRPr="00693EC4">
        <w:t>Wykonawca ponosi koszty związane z przygotowaniem i złożeniem oferty.</w:t>
      </w:r>
    </w:p>
    <w:p w:rsidR="00693EC4" w:rsidRPr="00693EC4" w:rsidRDefault="00693EC4" w:rsidP="009939BC">
      <w:pPr>
        <w:pStyle w:val="Akapitzlist"/>
        <w:numPr>
          <w:ilvl w:val="0"/>
          <w:numId w:val="39"/>
        </w:numPr>
        <w:spacing w:line="276" w:lineRule="auto"/>
        <w:ind w:left="426" w:hanging="426"/>
        <w:jc w:val="both"/>
      </w:pPr>
      <w:r w:rsidRPr="00693EC4">
        <w:t>Wykonawca może złożyć tylko jedną ofertę.</w:t>
      </w:r>
    </w:p>
    <w:p w:rsidR="00501A0E" w:rsidRPr="00A91BF5" w:rsidRDefault="00501A0E" w:rsidP="00A91BF5"/>
    <w:p w:rsidR="00501A0E" w:rsidRPr="00A91BF5" w:rsidRDefault="00501A0E" w:rsidP="00A91BF5">
      <w:pPr>
        <w:rPr>
          <w:b/>
        </w:rPr>
      </w:pPr>
      <w:r w:rsidRPr="00A91BF5">
        <w:rPr>
          <w:b/>
        </w:rPr>
        <w:t>Dział X</w:t>
      </w:r>
      <w:r w:rsidR="005C6793" w:rsidRPr="00A91BF5">
        <w:rPr>
          <w:b/>
        </w:rPr>
        <w:t>I</w:t>
      </w:r>
      <w:r w:rsidRPr="00A91BF5">
        <w:rPr>
          <w:b/>
        </w:rPr>
        <w:t>V. Miejsce oraz termin składania i otwarcia ofert.</w:t>
      </w:r>
    </w:p>
    <w:p w:rsidR="00501A0E" w:rsidRPr="00D048D1" w:rsidRDefault="00501A0E" w:rsidP="002058B9">
      <w:pPr>
        <w:pStyle w:val="Style22"/>
        <w:widowControl/>
        <w:numPr>
          <w:ilvl w:val="0"/>
          <w:numId w:val="8"/>
        </w:numPr>
        <w:spacing w:line="276" w:lineRule="auto"/>
        <w:ind w:left="284" w:hanging="284"/>
        <w:jc w:val="both"/>
        <w:rPr>
          <w:rStyle w:val="FontStyle77"/>
          <w:color w:val="auto"/>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048D1">
        <w:rPr>
          <w:rStyle w:val="FontStyle77"/>
          <w:color w:val="auto"/>
          <w:sz w:val="24"/>
          <w:szCs w:val="24"/>
        </w:rPr>
        <w:t>Lipno</w:t>
      </w:r>
      <w:r w:rsidRPr="00D048D1">
        <w:rPr>
          <w:rStyle w:val="FontStyle77"/>
          <w:color w:val="auto"/>
          <w:sz w:val="24"/>
          <w:szCs w:val="24"/>
        </w:rPr>
        <w:t xml:space="preserve"> </w:t>
      </w:r>
      <w:r w:rsidR="00022A8D" w:rsidRPr="00D048D1">
        <w:rPr>
          <w:rStyle w:val="FontStyle77"/>
          <w:color w:val="auto"/>
          <w:sz w:val="24"/>
          <w:szCs w:val="24"/>
        </w:rPr>
        <w:t xml:space="preserve">(Sekretariat) </w:t>
      </w:r>
      <w:r w:rsidRPr="00D048D1">
        <w:rPr>
          <w:rStyle w:val="FontStyle77"/>
          <w:color w:val="auto"/>
          <w:sz w:val="24"/>
          <w:szCs w:val="24"/>
        </w:rPr>
        <w:t xml:space="preserve">w terminie do dnia </w:t>
      </w:r>
      <w:r w:rsidR="00C3470F" w:rsidRPr="00D048D1">
        <w:rPr>
          <w:rStyle w:val="FontStyle75"/>
          <w:b w:val="0"/>
          <w:color w:val="auto"/>
          <w:sz w:val="24"/>
          <w:szCs w:val="24"/>
        </w:rPr>
        <w:t>2</w:t>
      </w:r>
      <w:r w:rsidR="00D048D1" w:rsidRPr="00D048D1">
        <w:rPr>
          <w:rStyle w:val="FontStyle75"/>
          <w:b w:val="0"/>
          <w:color w:val="auto"/>
          <w:sz w:val="24"/>
          <w:szCs w:val="24"/>
        </w:rPr>
        <w:t>1</w:t>
      </w:r>
      <w:r w:rsidR="00D30243" w:rsidRPr="00D048D1">
        <w:rPr>
          <w:rStyle w:val="FontStyle75"/>
          <w:b w:val="0"/>
          <w:color w:val="auto"/>
          <w:sz w:val="24"/>
          <w:szCs w:val="24"/>
        </w:rPr>
        <w:t>.0</w:t>
      </w:r>
      <w:r w:rsidR="00D048D1" w:rsidRPr="00D048D1">
        <w:rPr>
          <w:rStyle w:val="FontStyle75"/>
          <w:b w:val="0"/>
          <w:color w:val="auto"/>
          <w:sz w:val="24"/>
          <w:szCs w:val="24"/>
        </w:rPr>
        <w:t>8</w:t>
      </w:r>
      <w:r w:rsidR="00D30243" w:rsidRPr="00D048D1">
        <w:rPr>
          <w:rStyle w:val="FontStyle75"/>
          <w:b w:val="0"/>
          <w:color w:val="auto"/>
          <w:sz w:val="24"/>
          <w:szCs w:val="24"/>
        </w:rPr>
        <w:t>.201</w:t>
      </w:r>
      <w:r w:rsidR="005757B7" w:rsidRPr="00D048D1">
        <w:rPr>
          <w:rStyle w:val="FontStyle75"/>
          <w:b w:val="0"/>
          <w:color w:val="auto"/>
          <w:sz w:val="24"/>
          <w:szCs w:val="24"/>
        </w:rPr>
        <w:t>8</w:t>
      </w:r>
      <w:r w:rsidR="00D30243" w:rsidRPr="00D048D1">
        <w:rPr>
          <w:rStyle w:val="FontStyle75"/>
          <w:color w:val="auto"/>
          <w:sz w:val="24"/>
          <w:szCs w:val="24"/>
        </w:rPr>
        <w:t xml:space="preserve"> </w:t>
      </w:r>
      <w:r w:rsidRPr="00D048D1">
        <w:rPr>
          <w:rStyle w:val="FontStyle77"/>
          <w:color w:val="auto"/>
          <w:sz w:val="24"/>
          <w:szCs w:val="24"/>
        </w:rPr>
        <w:t>roku, do godz. 1</w:t>
      </w:r>
      <w:r w:rsidR="005757B7" w:rsidRPr="00D048D1">
        <w:rPr>
          <w:rStyle w:val="FontStyle77"/>
          <w:color w:val="auto"/>
          <w:sz w:val="24"/>
          <w:szCs w:val="24"/>
        </w:rPr>
        <w:t>0</w:t>
      </w:r>
      <w:r w:rsidRPr="00D048D1">
        <w:rPr>
          <w:rStyle w:val="FontStyle77"/>
          <w:color w:val="auto"/>
          <w:sz w:val="24"/>
          <w:szCs w:val="24"/>
        </w:rPr>
        <w:t>:00.</w:t>
      </w:r>
    </w:p>
    <w:p w:rsidR="00501A0E" w:rsidRPr="00D048D1" w:rsidRDefault="00501A0E" w:rsidP="002058B9">
      <w:pPr>
        <w:pStyle w:val="Style22"/>
        <w:widowControl/>
        <w:numPr>
          <w:ilvl w:val="0"/>
          <w:numId w:val="8"/>
        </w:numPr>
        <w:spacing w:line="276" w:lineRule="auto"/>
        <w:ind w:left="284" w:hanging="284"/>
        <w:jc w:val="both"/>
        <w:rPr>
          <w:rStyle w:val="FontStyle77"/>
          <w:color w:val="auto"/>
          <w:sz w:val="24"/>
          <w:szCs w:val="24"/>
        </w:rPr>
      </w:pPr>
      <w:r w:rsidRPr="00D048D1">
        <w:rPr>
          <w:rStyle w:val="FontStyle77"/>
          <w:color w:val="auto"/>
          <w:sz w:val="24"/>
          <w:szCs w:val="24"/>
        </w:rPr>
        <w:t>Złożona oferta zostanie przez Zamawiającego zarejestrowana (dzień, godzina) oraz otrzyma kolejny numer.</w:t>
      </w:r>
    </w:p>
    <w:p w:rsidR="00501A0E" w:rsidRPr="00D048D1" w:rsidRDefault="00501A0E" w:rsidP="002058B9">
      <w:pPr>
        <w:pStyle w:val="Style22"/>
        <w:widowControl/>
        <w:numPr>
          <w:ilvl w:val="0"/>
          <w:numId w:val="8"/>
        </w:numPr>
        <w:spacing w:line="276" w:lineRule="auto"/>
        <w:ind w:left="284" w:hanging="284"/>
        <w:jc w:val="both"/>
        <w:rPr>
          <w:rStyle w:val="FontStyle77"/>
          <w:color w:val="auto"/>
          <w:sz w:val="24"/>
          <w:szCs w:val="24"/>
        </w:rPr>
      </w:pPr>
      <w:r w:rsidRPr="00D048D1">
        <w:rPr>
          <w:rStyle w:val="FontStyle77"/>
          <w:color w:val="auto"/>
          <w:sz w:val="24"/>
          <w:szCs w:val="24"/>
        </w:rPr>
        <w:t xml:space="preserve">Otwarcie ofert nastąpi w Urzędzie Gminy w </w:t>
      </w:r>
      <w:r w:rsidR="00022A8D" w:rsidRPr="00D048D1">
        <w:rPr>
          <w:rStyle w:val="FontStyle77"/>
          <w:color w:val="auto"/>
          <w:sz w:val="24"/>
          <w:szCs w:val="24"/>
        </w:rPr>
        <w:t>Lipnie</w:t>
      </w:r>
      <w:r w:rsidRPr="00D048D1">
        <w:rPr>
          <w:rStyle w:val="FontStyle77"/>
          <w:color w:val="auto"/>
          <w:sz w:val="24"/>
          <w:szCs w:val="24"/>
        </w:rPr>
        <w:t xml:space="preserve">, ul. </w:t>
      </w:r>
      <w:r w:rsidR="00022A8D" w:rsidRPr="00D048D1">
        <w:rPr>
          <w:rStyle w:val="FontStyle77"/>
          <w:color w:val="auto"/>
          <w:sz w:val="24"/>
          <w:szCs w:val="24"/>
        </w:rPr>
        <w:t>Mickiewicza 29</w:t>
      </w:r>
      <w:r w:rsidRPr="00D048D1">
        <w:rPr>
          <w:rStyle w:val="FontStyle77"/>
          <w:color w:val="auto"/>
          <w:sz w:val="24"/>
          <w:szCs w:val="24"/>
        </w:rPr>
        <w:t xml:space="preserve">, </w:t>
      </w:r>
      <w:r w:rsidR="00022A8D" w:rsidRPr="00D048D1">
        <w:rPr>
          <w:rStyle w:val="FontStyle77"/>
          <w:color w:val="auto"/>
          <w:sz w:val="24"/>
          <w:szCs w:val="24"/>
        </w:rPr>
        <w:t>87-600 Lipno</w:t>
      </w:r>
      <w:r w:rsidRPr="00D048D1">
        <w:rPr>
          <w:rStyle w:val="FontStyle77"/>
          <w:color w:val="auto"/>
          <w:sz w:val="24"/>
          <w:szCs w:val="24"/>
        </w:rPr>
        <w:t xml:space="preserve"> - sala </w:t>
      </w:r>
      <w:r w:rsidR="00022A8D" w:rsidRPr="00D048D1">
        <w:rPr>
          <w:rStyle w:val="FontStyle77"/>
          <w:color w:val="auto"/>
          <w:sz w:val="24"/>
          <w:szCs w:val="24"/>
        </w:rPr>
        <w:t>posiedzeń</w:t>
      </w:r>
      <w:r w:rsidRPr="00D048D1">
        <w:rPr>
          <w:rStyle w:val="FontStyle77"/>
          <w:color w:val="auto"/>
          <w:sz w:val="24"/>
          <w:szCs w:val="24"/>
        </w:rPr>
        <w:t xml:space="preserve"> nr 12, dnia </w:t>
      </w:r>
      <w:r w:rsidR="00C3470F" w:rsidRPr="00D048D1">
        <w:rPr>
          <w:rStyle w:val="FontStyle75"/>
          <w:b w:val="0"/>
          <w:color w:val="auto"/>
          <w:sz w:val="24"/>
          <w:szCs w:val="24"/>
        </w:rPr>
        <w:t>2</w:t>
      </w:r>
      <w:r w:rsidR="00D048D1" w:rsidRPr="00D048D1">
        <w:rPr>
          <w:rStyle w:val="FontStyle75"/>
          <w:b w:val="0"/>
          <w:color w:val="auto"/>
          <w:sz w:val="24"/>
          <w:szCs w:val="24"/>
        </w:rPr>
        <w:t>1</w:t>
      </w:r>
      <w:r w:rsidR="00D30243" w:rsidRPr="00D048D1">
        <w:rPr>
          <w:rStyle w:val="FontStyle75"/>
          <w:b w:val="0"/>
          <w:color w:val="auto"/>
          <w:sz w:val="24"/>
          <w:szCs w:val="24"/>
        </w:rPr>
        <w:t>.0</w:t>
      </w:r>
      <w:r w:rsidR="00D048D1" w:rsidRPr="00D048D1">
        <w:rPr>
          <w:rStyle w:val="FontStyle75"/>
          <w:b w:val="0"/>
          <w:color w:val="auto"/>
          <w:sz w:val="24"/>
          <w:szCs w:val="24"/>
        </w:rPr>
        <w:t>8</w:t>
      </w:r>
      <w:r w:rsidR="00D30243" w:rsidRPr="00D048D1">
        <w:rPr>
          <w:rStyle w:val="FontStyle75"/>
          <w:b w:val="0"/>
          <w:color w:val="auto"/>
          <w:sz w:val="24"/>
          <w:szCs w:val="24"/>
        </w:rPr>
        <w:t>.201</w:t>
      </w:r>
      <w:r w:rsidR="005757B7" w:rsidRPr="00D048D1">
        <w:rPr>
          <w:rStyle w:val="FontStyle75"/>
          <w:b w:val="0"/>
          <w:color w:val="auto"/>
          <w:sz w:val="24"/>
          <w:szCs w:val="24"/>
        </w:rPr>
        <w:t>8</w:t>
      </w:r>
      <w:r w:rsidR="00D30243" w:rsidRPr="00D048D1">
        <w:rPr>
          <w:rStyle w:val="FontStyle75"/>
          <w:color w:val="auto"/>
          <w:sz w:val="24"/>
          <w:szCs w:val="24"/>
        </w:rPr>
        <w:t xml:space="preserve"> </w:t>
      </w:r>
      <w:r w:rsidRPr="00D048D1">
        <w:rPr>
          <w:rStyle w:val="FontStyle77"/>
          <w:color w:val="auto"/>
          <w:sz w:val="24"/>
          <w:szCs w:val="24"/>
        </w:rPr>
        <w:t>roku o godz. 1</w:t>
      </w:r>
      <w:r w:rsidR="005757B7" w:rsidRPr="00D048D1">
        <w:rPr>
          <w:rStyle w:val="FontStyle77"/>
          <w:color w:val="auto"/>
          <w:sz w:val="24"/>
          <w:szCs w:val="24"/>
        </w:rPr>
        <w:t>0</w:t>
      </w:r>
      <w:r w:rsidRPr="00D048D1">
        <w:rPr>
          <w:rStyle w:val="FontStyle77"/>
          <w:color w:val="auto"/>
          <w:sz w:val="24"/>
          <w:szCs w:val="24"/>
        </w:rPr>
        <w:t>:</w:t>
      </w:r>
      <w:r w:rsidR="00022A8D" w:rsidRPr="00D048D1">
        <w:rPr>
          <w:rStyle w:val="FontStyle77"/>
          <w:color w:val="auto"/>
          <w:sz w:val="24"/>
          <w:szCs w:val="24"/>
        </w:rPr>
        <w:t>3</w:t>
      </w:r>
      <w:r w:rsidRPr="00D048D1">
        <w:rPr>
          <w:rStyle w:val="FontStyle77"/>
          <w:color w:val="auto"/>
          <w:sz w:val="24"/>
          <w:szCs w:val="24"/>
        </w:rPr>
        <w:t>0.</w:t>
      </w:r>
    </w:p>
    <w:p w:rsidR="00501A0E" w:rsidRPr="00DB6609" w:rsidRDefault="00501A0E" w:rsidP="002058B9">
      <w:pPr>
        <w:pStyle w:val="Style22"/>
        <w:widowControl/>
        <w:numPr>
          <w:ilvl w:val="0"/>
          <w:numId w:val="8"/>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rsidR="00501A0E" w:rsidRPr="00DB6609" w:rsidRDefault="00501A0E" w:rsidP="002058B9">
      <w:pPr>
        <w:pStyle w:val="Style22"/>
        <w:widowControl/>
        <w:numPr>
          <w:ilvl w:val="0"/>
          <w:numId w:val="8"/>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rsidR="00501A0E" w:rsidRPr="00DB6609" w:rsidRDefault="00501A0E" w:rsidP="002058B9">
      <w:pPr>
        <w:pStyle w:val="Style22"/>
        <w:widowControl/>
        <w:numPr>
          <w:ilvl w:val="0"/>
          <w:numId w:val="8"/>
        </w:numPr>
        <w:spacing w:line="276" w:lineRule="auto"/>
        <w:ind w:left="284" w:hanging="284"/>
        <w:jc w:val="both"/>
        <w:rPr>
          <w:rStyle w:val="FontStyle77"/>
          <w:sz w:val="24"/>
          <w:szCs w:val="24"/>
        </w:rPr>
      </w:pPr>
      <w:r w:rsidRPr="00DB6609">
        <w:rPr>
          <w:rStyle w:val="FontStyle77"/>
          <w:sz w:val="24"/>
          <w:szCs w:val="24"/>
        </w:rPr>
        <w:lastRenderedPageBreak/>
        <w:t>Zgodnie z art. 86 ust. 5 ustawy PZP niezwłocznie po otwarciu ofert Zamawiający zamieszcza na swojej stronie internetowej informacje dotyczące:</w:t>
      </w:r>
    </w:p>
    <w:p w:rsidR="00501A0E" w:rsidRPr="00DB6609" w:rsidRDefault="00501A0E" w:rsidP="002058B9">
      <w:pPr>
        <w:pStyle w:val="Style22"/>
        <w:widowControl/>
        <w:numPr>
          <w:ilvl w:val="0"/>
          <w:numId w:val="9"/>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rsidR="00501A0E" w:rsidRPr="00DB6609" w:rsidRDefault="00501A0E" w:rsidP="002058B9">
      <w:pPr>
        <w:pStyle w:val="Style22"/>
        <w:widowControl/>
        <w:numPr>
          <w:ilvl w:val="0"/>
          <w:numId w:val="9"/>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rsidR="00501A0E" w:rsidRPr="00DB6609" w:rsidRDefault="00501A0E" w:rsidP="002058B9">
      <w:pPr>
        <w:pStyle w:val="Style22"/>
        <w:widowControl/>
        <w:numPr>
          <w:ilvl w:val="0"/>
          <w:numId w:val="9"/>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p>
    <w:p w:rsidR="007407F4" w:rsidRPr="00DB6609" w:rsidRDefault="007407F4" w:rsidP="00DB6609">
      <w:pPr>
        <w:pStyle w:val="Style7"/>
        <w:widowControl/>
        <w:spacing w:line="276" w:lineRule="auto"/>
        <w:jc w:val="left"/>
        <w:rPr>
          <w:rStyle w:val="FontStyle75"/>
          <w:sz w:val="24"/>
          <w:szCs w:val="24"/>
        </w:rPr>
      </w:pPr>
    </w:p>
    <w:p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t>Dział XV. Opis sposobu obliczania ceny.</w:t>
      </w:r>
    </w:p>
    <w:p w:rsidR="005C6793" w:rsidRPr="005C6793" w:rsidRDefault="005C6793" w:rsidP="009939BC">
      <w:pPr>
        <w:pStyle w:val="Akapitzlist"/>
        <w:numPr>
          <w:ilvl w:val="0"/>
          <w:numId w:val="40"/>
        </w:numPr>
        <w:spacing w:line="276" w:lineRule="auto"/>
        <w:ind w:left="284" w:hanging="284"/>
        <w:jc w:val="both"/>
      </w:pPr>
      <w:r w:rsidRPr="005C6793">
        <w:t>Cena przedmiotu zamówienia powinna uwzględniać wszystkie elementy związane z prawidłową realizacją  niniejszego zamówienia.</w:t>
      </w:r>
    </w:p>
    <w:p w:rsidR="005C6793" w:rsidRPr="005C6793" w:rsidRDefault="005C6793" w:rsidP="009939BC">
      <w:pPr>
        <w:pStyle w:val="Akapitzlist"/>
        <w:numPr>
          <w:ilvl w:val="0"/>
          <w:numId w:val="40"/>
        </w:numPr>
        <w:spacing w:line="276" w:lineRule="auto"/>
        <w:ind w:left="284" w:hanging="284"/>
        <w:jc w:val="both"/>
      </w:pPr>
      <w:r w:rsidRPr="005C6793">
        <w:t>Cena musi uwzględniać wymagania SIWZ i być wyliczona na podstawie opisu przedmiotu zamówienia, wzoru umowy oraz obejmować wszystkie koszty, jakie poniesie Wykonawca z tytułu, należytej oraz zgodnej z obowiązującymi przepisami, realizacji przedmiotu zamówienia.</w:t>
      </w:r>
    </w:p>
    <w:p w:rsidR="005C6793" w:rsidRPr="005C6793" w:rsidRDefault="005C6793" w:rsidP="009939BC">
      <w:pPr>
        <w:pStyle w:val="Akapitzlist"/>
        <w:numPr>
          <w:ilvl w:val="0"/>
          <w:numId w:val="40"/>
        </w:numPr>
        <w:spacing w:line="276" w:lineRule="auto"/>
        <w:ind w:left="284" w:hanging="284"/>
        <w:jc w:val="both"/>
      </w:pPr>
      <w:r w:rsidRPr="005C6793">
        <w:t>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w:t>
      </w:r>
    </w:p>
    <w:p w:rsidR="005C6793" w:rsidRPr="005C6793" w:rsidRDefault="005C6793" w:rsidP="009939BC">
      <w:pPr>
        <w:pStyle w:val="Akapitzlist"/>
        <w:numPr>
          <w:ilvl w:val="0"/>
          <w:numId w:val="40"/>
        </w:numPr>
        <w:spacing w:line="276" w:lineRule="auto"/>
        <w:ind w:left="284" w:hanging="284"/>
        <w:jc w:val="both"/>
      </w:pPr>
      <w:r w:rsidRPr="005C6793">
        <w:t xml:space="preserve">Nie przewiduje się żadnych przedpłat ani zaliczek na poczet realizacji przedmiotu umowy, a płatność nastąpi zgodnie z zapisem zawartym w </w:t>
      </w:r>
      <w:r w:rsidRPr="00DD3EEA">
        <w:t>załączniku nr 4 do SIWZ</w:t>
      </w:r>
      <w:r w:rsidRPr="005C6793">
        <w:t xml:space="preserve"> – (Istotne postanowienia umowy). Umowa zostanie zawarta z zachowaniem terminu wskazanego w art. 94 ustawy </w:t>
      </w:r>
      <w:proofErr w:type="spellStart"/>
      <w:r w:rsidRPr="005C6793">
        <w:t>Pzp</w:t>
      </w:r>
      <w:proofErr w:type="spellEnd"/>
      <w:r w:rsidRPr="005C6793">
        <w:t>.</w:t>
      </w:r>
    </w:p>
    <w:p w:rsidR="005C6793" w:rsidRPr="005C6793" w:rsidRDefault="005C6793" w:rsidP="009939BC">
      <w:pPr>
        <w:pStyle w:val="Akapitzlist"/>
        <w:numPr>
          <w:ilvl w:val="0"/>
          <w:numId w:val="40"/>
        </w:numPr>
        <w:spacing w:line="276" w:lineRule="auto"/>
        <w:ind w:left="284" w:hanging="284"/>
        <w:jc w:val="both"/>
      </w:pPr>
      <w:r w:rsidRPr="005C6793">
        <w:t>Cena oferty winna być podana do dwóch miejsc po przecinku.</w:t>
      </w:r>
    </w:p>
    <w:p w:rsidR="005C6793" w:rsidRPr="005C6793" w:rsidRDefault="005C6793" w:rsidP="009939BC">
      <w:pPr>
        <w:pStyle w:val="Akapitzlist"/>
        <w:numPr>
          <w:ilvl w:val="0"/>
          <w:numId w:val="40"/>
        </w:numPr>
        <w:spacing w:line="276" w:lineRule="auto"/>
        <w:ind w:left="284" w:hanging="284"/>
        <w:jc w:val="both"/>
      </w:pPr>
      <w:r w:rsidRPr="005C6793">
        <w:t>Niedopuszczalne są żadne negocjacje cenowe.</w:t>
      </w:r>
    </w:p>
    <w:p w:rsidR="00E119BB" w:rsidRDefault="005C6793" w:rsidP="009939BC">
      <w:pPr>
        <w:pStyle w:val="Akapitzlist"/>
        <w:numPr>
          <w:ilvl w:val="0"/>
          <w:numId w:val="40"/>
        </w:numPr>
        <w:spacing w:line="276" w:lineRule="auto"/>
        <w:ind w:left="284" w:hanging="284"/>
        <w:jc w:val="both"/>
      </w:pPr>
      <w:r w:rsidRPr="005C6793">
        <w:t xml:space="preserve">Cena oferty winna być obliczona zgodnie ze wzorem wskazanym w Formularzu Ofertowym sporządzonym wg wzoru stanowiącego </w:t>
      </w:r>
      <w:r w:rsidRPr="00DD3EEA">
        <w:t>załącznik nr 2 do SIWZ</w:t>
      </w:r>
      <w:r w:rsidRPr="005C6793">
        <w:t xml:space="preserve"> oraz </w:t>
      </w:r>
    </w:p>
    <w:p w:rsidR="005C6793" w:rsidRPr="005C6793" w:rsidRDefault="005C6793" w:rsidP="009939BC">
      <w:pPr>
        <w:pStyle w:val="Akapitzlist"/>
        <w:numPr>
          <w:ilvl w:val="0"/>
          <w:numId w:val="40"/>
        </w:numPr>
        <w:spacing w:line="276" w:lineRule="auto"/>
        <w:ind w:left="284" w:hanging="284"/>
        <w:jc w:val="both"/>
      </w:pPr>
      <w:r w:rsidRPr="005C6793">
        <w:t>Cena oferty winna być ceną brutto zawierającą podatek VAT.</w:t>
      </w:r>
    </w:p>
    <w:p w:rsidR="005C6793" w:rsidRPr="005C6793" w:rsidRDefault="005C6793" w:rsidP="009939BC">
      <w:pPr>
        <w:pStyle w:val="Akapitzlist"/>
        <w:numPr>
          <w:ilvl w:val="0"/>
          <w:numId w:val="40"/>
        </w:numPr>
        <w:spacing w:line="276" w:lineRule="auto"/>
        <w:ind w:left="284" w:hanging="284"/>
        <w:jc w:val="both"/>
      </w:pPr>
      <w:r w:rsidRPr="005C6793">
        <w:t>Jeżeli okaże się, że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Cena podana w ofercie powinna być ceną kompletną, jednoznaczną i ostateczną.</w:t>
      </w:r>
    </w:p>
    <w:p w:rsidR="005C6793" w:rsidRPr="005C6793" w:rsidRDefault="005C6793" w:rsidP="009939BC">
      <w:pPr>
        <w:pStyle w:val="Akapitzlist"/>
        <w:numPr>
          <w:ilvl w:val="0"/>
          <w:numId w:val="40"/>
        </w:numPr>
        <w:spacing w:line="276" w:lineRule="auto"/>
        <w:ind w:left="426" w:hanging="426"/>
        <w:jc w:val="both"/>
      </w:pPr>
      <w:r w:rsidRPr="005C6793">
        <w:t>Rozliczenie między Zamawiającym a Wykonawcą prowadzone będą w PLN.</w:t>
      </w:r>
    </w:p>
    <w:p w:rsidR="001D287A" w:rsidRPr="001D287A" w:rsidRDefault="001D287A" w:rsidP="001D287A">
      <w:pPr>
        <w:spacing w:line="276" w:lineRule="auto"/>
        <w:jc w:val="both"/>
      </w:pPr>
    </w:p>
    <w:p w:rsidR="00501A0E" w:rsidRPr="00A91BF5" w:rsidRDefault="00501A0E" w:rsidP="00A91BF5">
      <w:pPr>
        <w:rPr>
          <w:b/>
        </w:rPr>
      </w:pPr>
      <w:r w:rsidRPr="00A91BF5">
        <w:rPr>
          <w:b/>
        </w:rPr>
        <w:t>Dział XVI. Opis kryteriów, którymi Zamawiający będzie się kierował przy wyborze oferty,</w:t>
      </w:r>
      <w:r w:rsidR="00B42685" w:rsidRPr="00A91BF5">
        <w:rPr>
          <w:b/>
        </w:rPr>
        <w:t xml:space="preserve"> </w:t>
      </w:r>
      <w:r w:rsidRPr="00A91BF5">
        <w:rPr>
          <w:b/>
        </w:rPr>
        <w:t>wraz</w:t>
      </w:r>
      <w:r w:rsidR="00B42685" w:rsidRPr="00A91BF5">
        <w:rPr>
          <w:b/>
        </w:rPr>
        <w:t xml:space="preserve"> </w:t>
      </w:r>
      <w:r w:rsidRPr="00A91BF5">
        <w:rPr>
          <w:b/>
        </w:rPr>
        <w:t>z podaniem wag tych kryteriów i sposobu oceny ofert.</w:t>
      </w:r>
    </w:p>
    <w:p w:rsidR="00D30243" w:rsidRPr="00DB6609" w:rsidRDefault="00D30243" w:rsidP="002058B9">
      <w:pPr>
        <w:pStyle w:val="Style11"/>
        <w:widowControl/>
        <w:numPr>
          <w:ilvl w:val="0"/>
          <w:numId w:val="20"/>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rsidR="00D30243" w:rsidRPr="00DB6609" w:rsidRDefault="00D30243" w:rsidP="002058B9">
      <w:pPr>
        <w:pStyle w:val="Style12"/>
        <w:widowControl/>
        <w:numPr>
          <w:ilvl w:val="0"/>
          <w:numId w:val="21"/>
        </w:numPr>
        <w:spacing w:line="276" w:lineRule="auto"/>
        <w:ind w:left="567" w:hanging="283"/>
        <w:jc w:val="both"/>
        <w:rPr>
          <w:rStyle w:val="FontStyle44"/>
          <w:sz w:val="24"/>
          <w:szCs w:val="24"/>
        </w:rPr>
      </w:pPr>
      <w:r w:rsidRPr="00DB6609">
        <w:rPr>
          <w:rStyle w:val="FontStyle44"/>
          <w:sz w:val="24"/>
          <w:szCs w:val="24"/>
        </w:rPr>
        <w:t xml:space="preserve">Cena - waga </w:t>
      </w:r>
      <w:r w:rsidR="001D287A">
        <w:rPr>
          <w:rStyle w:val="FontStyle44"/>
          <w:sz w:val="24"/>
          <w:szCs w:val="24"/>
        </w:rPr>
        <w:t>100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1D287A">
        <w:rPr>
          <w:rStyle w:val="FontStyle44"/>
          <w:sz w:val="24"/>
          <w:szCs w:val="24"/>
        </w:rPr>
        <w:t>10</w:t>
      </w:r>
      <w:r w:rsidR="00A651AD" w:rsidRPr="00DB6609">
        <w:rPr>
          <w:rStyle w:val="FontStyle44"/>
          <w:sz w:val="24"/>
          <w:szCs w:val="24"/>
        </w:rPr>
        <w:t>0</w:t>
      </w:r>
      <w:r w:rsidRPr="00DB6609">
        <w:rPr>
          <w:rStyle w:val="FontStyle44"/>
          <w:sz w:val="24"/>
          <w:szCs w:val="24"/>
        </w:rPr>
        <w:t xml:space="preserve"> pkt</w:t>
      </w:r>
      <w:r w:rsidR="001D287A">
        <w:rPr>
          <w:rStyle w:val="FontStyle44"/>
          <w:sz w:val="24"/>
          <w:szCs w:val="24"/>
        </w:rPr>
        <w:t>.</w:t>
      </w:r>
      <w:r w:rsidRPr="00DB6609">
        <w:rPr>
          <w:rStyle w:val="FontStyle44"/>
          <w:sz w:val="24"/>
          <w:szCs w:val="24"/>
        </w:rPr>
        <w:t>),</w:t>
      </w:r>
    </w:p>
    <w:p w:rsidR="00D30243" w:rsidRPr="00DB6609" w:rsidRDefault="00D30243" w:rsidP="002058B9">
      <w:pPr>
        <w:pStyle w:val="Style11"/>
        <w:widowControl/>
        <w:numPr>
          <w:ilvl w:val="0"/>
          <w:numId w:val="20"/>
        </w:numPr>
        <w:spacing w:line="276" w:lineRule="auto"/>
        <w:ind w:left="284" w:hanging="284"/>
        <w:rPr>
          <w:rStyle w:val="FontStyle44"/>
          <w:sz w:val="24"/>
          <w:szCs w:val="24"/>
        </w:rPr>
      </w:pPr>
      <w:r w:rsidRPr="00DB6609">
        <w:rPr>
          <w:rStyle w:val="FontStyle44"/>
          <w:sz w:val="24"/>
          <w:szCs w:val="24"/>
        </w:rPr>
        <w:lastRenderedPageBreak/>
        <w:t>Kryterium „cena" - ilość punktów w tym kryterium zostanie obliczona na podstawie poniższego wzoru:</w:t>
      </w:r>
    </w:p>
    <w:p w:rsidR="00D30243" w:rsidRPr="00B31832" w:rsidRDefault="00D30243" w:rsidP="00B31832">
      <w:pPr>
        <w:pStyle w:val="Style5"/>
        <w:widowControl/>
        <w:spacing w:before="10" w:line="276" w:lineRule="auto"/>
        <w:ind w:left="709"/>
        <w:jc w:val="both"/>
        <w:rPr>
          <w:rStyle w:val="FontStyle40"/>
          <w:i/>
          <w:sz w:val="24"/>
          <w:szCs w:val="24"/>
        </w:rPr>
      </w:pPr>
      <w:r w:rsidRPr="00B31832">
        <w:rPr>
          <w:rStyle w:val="FontStyle44"/>
          <w:i/>
          <w:sz w:val="24"/>
          <w:szCs w:val="24"/>
        </w:rPr>
        <w:t xml:space="preserve">C = [ </w:t>
      </w:r>
      <w:proofErr w:type="spellStart"/>
      <w:r w:rsidRPr="00B31832">
        <w:rPr>
          <w:rStyle w:val="FontStyle44"/>
          <w:i/>
          <w:sz w:val="24"/>
          <w:szCs w:val="24"/>
        </w:rPr>
        <w:t>C</w:t>
      </w:r>
      <w:r w:rsidRPr="00B31832">
        <w:rPr>
          <w:rStyle w:val="FontStyle40"/>
          <w:i/>
          <w:sz w:val="24"/>
          <w:szCs w:val="24"/>
        </w:rPr>
        <w:t>n</w:t>
      </w:r>
      <w:proofErr w:type="spellEnd"/>
      <w:r w:rsidRPr="00B31832">
        <w:rPr>
          <w:rStyle w:val="FontStyle40"/>
          <w:i/>
          <w:sz w:val="24"/>
          <w:szCs w:val="24"/>
        </w:rPr>
        <w:t xml:space="preserve"> </w:t>
      </w:r>
      <w:r w:rsidRPr="00B31832">
        <w:rPr>
          <w:rStyle w:val="FontStyle44"/>
          <w:i/>
          <w:sz w:val="24"/>
          <w:szCs w:val="24"/>
        </w:rPr>
        <w:t xml:space="preserve">/ </w:t>
      </w:r>
      <w:proofErr w:type="spellStart"/>
      <w:r w:rsidRPr="00B31832">
        <w:rPr>
          <w:rStyle w:val="FontStyle44"/>
          <w:i/>
          <w:sz w:val="24"/>
          <w:szCs w:val="24"/>
        </w:rPr>
        <w:t>C</w:t>
      </w:r>
      <w:r w:rsidRPr="00B31832">
        <w:rPr>
          <w:rStyle w:val="FontStyle40"/>
          <w:i/>
          <w:sz w:val="24"/>
          <w:szCs w:val="24"/>
        </w:rPr>
        <w:t>b</w:t>
      </w:r>
      <w:proofErr w:type="spellEnd"/>
      <w:r w:rsidRPr="00B31832">
        <w:rPr>
          <w:rStyle w:val="FontStyle40"/>
          <w:i/>
          <w:sz w:val="24"/>
          <w:szCs w:val="24"/>
        </w:rPr>
        <w:t xml:space="preserve">. </w:t>
      </w:r>
      <w:r w:rsidRPr="00B31832">
        <w:rPr>
          <w:rStyle w:val="FontStyle44"/>
          <w:i/>
          <w:sz w:val="24"/>
          <w:szCs w:val="24"/>
        </w:rPr>
        <w:t xml:space="preserve">] x 100 </w:t>
      </w:r>
      <w:proofErr w:type="spellStart"/>
      <w:r w:rsidRPr="00B31832">
        <w:rPr>
          <w:rStyle w:val="FontStyle44"/>
          <w:i/>
          <w:sz w:val="24"/>
          <w:szCs w:val="24"/>
        </w:rPr>
        <w:t>pkt</w:t>
      </w:r>
      <w:proofErr w:type="spellEnd"/>
      <w:r w:rsidRPr="00B31832">
        <w:rPr>
          <w:rStyle w:val="FontStyle44"/>
          <w:i/>
          <w:sz w:val="24"/>
          <w:szCs w:val="24"/>
        </w:rPr>
        <w:t xml:space="preserve"> x W</w:t>
      </w:r>
      <w:r w:rsidRPr="00B31832">
        <w:rPr>
          <w:rStyle w:val="FontStyle40"/>
          <w:i/>
          <w:sz w:val="24"/>
          <w:szCs w:val="24"/>
        </w:rPr>
        <w:t>1</w:t>
      </w:r>
    </w:p>
    <w:p w:rsidR="00D30243" w:rsidRPr="00B31832" w:rsidRDefault="00D30243" w:rsidP="00B31832">
      <w:pPr>
        <w:pStyle w:val="Style5"/>
        <w:widowControl/>
        <w:spacing w:before="101" w:line="276" w:lineRule="auto"/>
        <w:ind w:left="284"/>
        <w:jc w:val="both"/>
        <w:rPr>
          <w:rStyle w:val="FontStyle44"/>
          <w:i/>
          <w:sz w:val="24"/>
          <w:szCs w:val="24"/>
        </w:rPr>
      </w:pPr>
      <w:r w:rsidRPr="00B31832">
        <w:rPr>
          <w:rStyle w:val="FontStyle44"/>
          <w:i/>
          <w:sz w:val="24"/>
          <w:szCs w:val="24"/>
        </w:rPr>
        <w:t>gdzie:</w:t>
      </w:r>
    </w:p>
    <w:p w:rsidR="00D30243" w:rsidRPr="00B31832" w:rsidRDefault="00D30243" w:rsidP="00B31832">
      <w:pPr>
        <w:pStyle w:val="Style5"/>
        <w:widowControl/>
        <w:spacing w:line="276" w:lineRule="auto"/>
        <w:ind w:left="709"/>
        <w:jc w:val="both"/>
        <w:rPr>
          <w:rStyle w:val="FontStyle44"/>
          <w:i/>
          <w:sz w:val="24"/>
          <w:szCs w:val="24"/>
        </w:rPr>
      </w:pPr>
      <w:r w:rsidRPr="00B31832">
        <w:rPr>
          <w:rStyle w:val="FontStyle44"/>
          <w:i/>
          <w:sz w:val="24"/>
          <w:szCs w:val="24"/>
        </w:rPr>
        <w:t>C</w:t>
      </w:r>
      <w:r w:rsidRPr="00B31832">
        <w:rPr>
          <w:rStyle w:val="FontStyle44"/>
          <w:i/>
          <w:sz w:val="24"/>
          <w:szCs w:val="24"/>
        </w:rPr>
        <w:tab/>
        <w:t>-liczba punktów uzyskana w ocenie, kryterium cena</w:t>
      </w:r>
    </w:p>
    <w:p w:rsidR="00D30243" w:rsidRPr="00B31832" w:rsidRDefault="00D30243" w:rsidP="00B31832">
      <w:pPr>
        <w:pStyle w:val="Style5"/>
        <w:widowControl/>
        <w:spacing w:line="276" w:lineRule="auto"/>
        <w:ind w:left="709"/>
        <w:jc w:val="both"/>
        <w:rPr>
          <w:rStyle w:val="FontStyle44"/>
          <w:i/>
          <w:sz w:val="24"/>
          <w:szCs w:val="24"/>
        </w:rPr>
      </w:pPr>
      <w:proofErr w:type="spellStart"/>
      <w:r w:rsidRPr="00B31832">
        <w:rPr>
          <w:rStyle w:val="FontStyle44"/>
          <w:i/>
          <w:sz w:val="24"/>
          <w:szCs w:val="24"/>
        </w:rPr>
        <w:t>C</w:t>
      </w:r>
      <w:r w:rsidRPr="00B31832">
        <w:rPr>
          <w:rStyle w:val="FontStyle40"/>
          <w:i/>
          <w:sz w:val="24"/>
          <w:szCs w:val="24"/>
        </w:rPr>
        <w:t>n</w:t>
      </w:r>
      <w:proofErr w:type="spellEnd"/>
      <w:r w:rsidRPr="00B31832">
        <w:rPr>
          <w:rStyle w:val="FontStyle40"/>
          <w:i/>
          <w:sz w:val="24"/>
          <w:szCs w:val="24"/>
        </w:rPr>
        <w:tab/>
      </w:r>
      <w:r w:rsidRPr="00B31832">
        <w:rPr>
          <w:rStyle w:val="FontStyle40"/>
          <w:i/>
          <w:sz w:val="24"/>
          <w:szCs w:val="24"/>
        </w:rPr>
        <w:tab/>
      </w:r>
      <w:r w:rsidRPr="00B31832">
        <w:rPr>
          <w:rStyle w:val="FontStyle44"/>
          <w:i/>
          <w:sz w:val="24"/>
          <w:szCs w:val="24"/>
        </w:rPr>
        <w:t>- najniższa cena spośród ofert nieodrzuconych,</w:t>
      </w:r>
    </w:p>
    <w:p w:rsidR="00D30243" w:rsidRPr="00B31832" w:rsidRDefault="00D30243" w:rsidP="00B31832">
      <w:pPr>
        <w:pStyle w:val="Style5"/>
        <w:widowControl/>
        <w:spacing w:line="276" w:lineRule="auto"/>
        <w:ind w:left="709"/>
        <w:jc w:val="both"/>
        <w:rPr>
          <w:rStyle w:val="FontStyle44"/>
          <w:i/>
          <w:sz w:val="24"/>
          <w:szCs w:val="24"/>
        </w:rPr>
      </w:pPr>
      <w:proofErr w:type="spellStart"/>
      <w:r w:rsidRPr="00B31832">
        <w:rPr>
          <w:rStyle w:val="FontStyle44"/>
          <w:i/>
          <w:sz w:val="24"/>
          <w:szCs w:val="24"/>
        </w:rPr>
        <w:t>Cb</w:t>
      </w:r>
      <w:proofErr w:type="spellEnd"/>
      <w:r w:rsidRPr="00B31832">
        <w:rPr>
          <w:rStyle w:val="FontStyle44"/>
          <w:i/>
          <w:sz w:val="24"/>
          <w:szCs w:val="24"/>
        </w:rPr>
        <w:t>.</w:t>
      </w:r>
      <w:r w:rsidRPr="00B31832">
        <w:rPr>
          <w:rStyle w:val="FontStyle44"/>
          <w:i/>
          <w:sz w:val="24"/>
          <w:szCs w:val="24"/>
        </w:rPr>
        <w:tab/>
      </w:r>
      <w:r w:rsidRPr="00B31832">
        <w:rPr>
          <w:rStyle w:val="FontStyle44"/>
          <w:i/>
          <w:sz w:val="24"/>
          <w:szCs w:val="24"/>
        </w:rPr>
        <w:tab/>
        <w:t>- cena oferty badanej nieodrzuconej,</w:t>
      </w:r>
    </w:p>
    <w:p w:rsidR="00D30243" w:rsidRPr="00B31832" w:rsidRDefault="00D30243" w:rsidP="00B31832">
      <w:pPr>
        <w:pStyle w:val="Style5"/>
        <w:widowControl/>
        <w:spacing w:line="276" w:lineRule="auto"/>
        <w:ind w:left="709"/>
        <w:jc w:val="both"/>
        <w:rPr>
          <w:rStyle w:val="FontStyle44"/>
          <w:i/>
          <w:sz w:val="24"/>
          <w:szCs w:val="24"/>
        </w:rPr>
      </w:pPr>
      <w:r w:rsidRPr="00B31832">
        <w:rPr>
          <w:rStyle w:val="FontStyle44"/>
          <w:i/>
          <w:sz w:val="24"/>
          <w:szCs w:val="24"/>
        </w:rPr>
        <w:t xml:space="preserve">100 </w:t>
      </w:r>
      <w:proofErr w:type="spellStart"/>
      <w:r w:rsidRPr="00B31832">
        <w:rPr>
          <w:rStyle w:val="FontStyle44"/>
          <w:i/>
          <w:sz w:val="24"/>
          <w:szCs w:val="24"/>
        </w:rPr>
        <w:t>pkt</w:t>
      </w:r>
      <w:proofErr w:type="spellEnd"/>
      <w:r w:rsidRPr="00B31832">
        <w:rPr>
          <w:rStyle w:val="FontStyle44"/>
          <w:i/>
          <w:sz w:val="24"/>
          <w:szCs w:val="24"/>
        </w:rPr>
        <w:tab/>
        <w:t>- wskaźnik stały,</w:t>
      </w:r>
    </w:p>
    <w:p w:rsidR="00D30243" w:rsidRPr="00B31832" w:rsidRDefault="00D30243" w:rsidP="00B31832">
      <w:pPr>
        <w:pStyle w:val="Style5"/>
        <w:widowControl/>
        <w:spacing w:before="5" w:line="276" w:lineRule="auto"/>
        <w:ind w:left="709"/>
        <w:jc w:val="both"/>
        <w:rPr>
          <w:rStyle w:val="FontStyle44"/>
          <w:i/>
          <w:sz w:val="24"/>
          <w:szCs w:val="24"/>
        </w:rPr>
      </w:pPr>
      <w:r w:rsidRPr="00B31832">
        <w:rPr>
          <w:rStyle w:val="FontStyle44"/>
          <w:i/>
          <w:sz w:val="24"/>
          <w:szCs w:val="24"/>
        </w:rPr>
        <w:t>W</w:t>
      </w:r>
      <w:r w:rsidRPr="00B31832">
        <w:rPr>
          <w:rStyle w:val="FontStyle40"/>
          <w:i/>
          <w:sz w:val="24"/>
          <w:szCs w:val="24"/>
        </w:rPr>
        <w:t>1</w:t>
      </w:r>
      <w:r w:rsidRPr="00B31832">
        <w:rPr>
          <w:rStyle w:val="FontStyle40"/>
          <w:i/>
          <w:sz w:val="24"/>
          <w:szCs w:val="24"/>
        </w:rPr>
        <w:tab/>
      </w:r>
      <w:r w:rsidRPr="00B31832">
        <w:rPr>
          <w:rStyle w:val="FontStyle40"/>
          <w:i/>
          <w:sz w:val="24"/>
          <w:szCs w:val="24"/>
        </w:rPr>
        <w:tab/>
      </w:r>
      <w:r w:rsidRPr="00B31832">
        <w:rPr>
          <w:rStyle w:val="FontStyle44"/>
          <w:i/>
          <w:sz w:val="24"/>
          <w:szCs w:val="24"/>
        </w:rPr>
        <w:t xml:space="preserve">- procentowe znaczenie kryterium ceny równe </w:t>
      </w:r>
      <w:r w:rsidR="001D287A" w:rsidRPr="00B31832">
        <w:rPr>
          <w:rStyle w:val="FontStyle44"/>
          <w:i/>
          <w:sz w:val="24"/>
          <w:szCs w:val="24"/>
        </w:rPr>
        <w:t>100</w:t>
      </w:r>
      <w:r w:rsidRPr="00B31832">
        <w:rPr>
          <w:rStyle w:val="FontStyle44"/>
          <w:i/>
          <w:sz w:val="24"/>
          <w:szCs w:val="24"/>
        </w:rPr>
        <w:t xml:space="preserve"> %.</w:t>
      </w:r>
    </w:p>
    <w:p w:rsidR="001D287A" w:rsidRPr="001D287A" w:rsidRDefault="001D287A" w:rsidP="009939BC">
      <w:pPr>
        <w:pStyle w:val="Akapitzlist"/>
        <w:numPr>
          <w:ilvl w:val="0"/>
          <w:numId w:val="41"/>
        </w:numPr>
        <w:spacing w:line="276" w:lineRule="auto"/>
        <w:ind w:left="284" w:hanging="284"/>
        <w:jc w:val="both"/>
      </w:pPr>
      <w:r w:rsidRPr="001D287A">
        <w:t>Za ofertę najkorzystniejszą uznana zostanie oferta, która uzyska najwyższą liczbę punktów.</w:t>
      </w:r>
    </w:p>
    <w:p w:rsidR="001D287A" w:rsidRPr="001D287A" w:rsidRDefault="001D287A" w:rsidP="009939BC">
      <w:pPr>
        <w:pStyle w:val="Akapitzlist"/>
        <w:numPr>
          <w:ilvl w:val="0"/>
          <w:numId w:val="41"/>
        </w:numPr>
        <w:spacing w:line="276" w:lineRule="auto"/>
        <w:ind w:left="284" w:hanging="284"/>
        <w:jc w:val="both"/>
      </w:pPr>
      <w:r w:rsidRPr="001D287A">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rsidR="001D287A" w:rsidRPr="001D287A" w:rsidRDefault="001D287A" w:rsidP="009939BC">
      <w:pPr>
        <w:pStyle w:val="Akapitzlist"/>
        <w:numPr>
          <w:ilvl w:val="0"/>
          <w:numId w:val="41"/>
        </w:numPr>
        <w:spacing w:line="276" w:lineRule="auto"/>
        <w:ind w:left="284" w:hanging="284"/>
        <w:jc w:val="both"/>
      </w:pPr>
      <w:r w:rsidRPr="001D287A">
        <w:t>W toku badania i oceny ofert Zamawiający może żądać od Wykonawców wyjaśnień dotyczących treści złożonych ofert.</w:t>
      </w:r>
    </w:p>
    <w:p w:rsidR="001D287A" w:rsidRPr="001D287A" w:rsidRDefault="001D287A" w:rsidP="009939BC">
      <w:pPr>
        <w:pStyle w:val="Akapitzlist"/>
        <w:numPr>
          <w:ilvl w:val="0"/>
          <w:numId w:val="41"/>
        </w:numPr>
        <w:spacing w:line="276" w:lineRule="auto"/>
        <w:ind w:left="284" w:hanging="284"/>
        <w:jc w:val="both"/>
      </w:pPr>
      <w:r w:rsidRPr="001D287A">
        <w:t>Komisja przetargowa poprawi w ofertach:</w:t>
      </w:r>
    </w:p>
    <w:p w:rsidR="001D287A" w:rsidRPr="001D287A" w:rsidRDefault="001D287A" w:rsidP="009939BC">
      <w:pPr>
        <w:pStyle w:val="Akapitzlist"/>
        <w:numPr>
          <w:ilvl w:val="0"/>
          <w:numId w:val="42"/>
        </w:numPr>
        <w:spacing w:line="276" w:lineRule="auto"/>
        <w:ind w:left="567" w:hanging="283"/>
        <w:jc w:val="both"/>
      </w:pPr>
      <w:r w:rsidRPr="001D287A">
        <w:t>oczywiste omyłki pisarskie;</w:t>
      </w:r>
    </w:p>
    <w:p w:rsidR="001D287A" w:rsidRPr="001D287A" w:rsidRDefault="001D287A" w:rsidP="009939BC">
      <w:pPr>
        <w:pStyle w:val="Akapitzlist"/>
        <w:numPr>
          <w:ilvl w:val="0"/>
          <w:numId w:val="42"/>
        </w:numPr>
        <w:spacing w:line="276" w:lineRule="auto"/>
        <w:ind w:left="567" w:hanging="283"/>
        <w:jc w:val="both"/>
      </w:pPr>
      <w:r w:rsidRPr="001D287A">
        <w:t>oczywiste omyłki rachunkowe;</w:t>
      </w:r>
    </w:p>
    <w:p w:rsidR="001D287A" w:rsidRPr="001D287A" w:rsidRDefault="001D287A" w:rsidP="009939BC">
      <w:pPr>
        <w:pStyle w:val="Akapitzlist"/>
        <w:numPr>
          <w:ilvl w:val="0"/>
          <w:numId w:val="42"/>
        </w:numPr>
        <w:spacing w:line="276" w:lineRule="auto"/>
        <w:ind w:left="567" w:hanging="283"/>
        <w:jc w:val="both"/>
      </w:pPr>
      <w:r w:rsidRPr="001D287A">
        <w:t xml:space="preserve">inne omyłki polegające na niezgodności oferty z SIWZ, nie </w:t>
      </w:r>
      <w:r w:rsidRPr="001D287A">
        <w:tab/>
        <w:t>powodujące istotnych zmian w treści oferty, niezwłocznie zawiadamiając o tym Wykonawcę, którego oferta została poprawiona.</w:t>
      </w:r>
    </w:p>
    <w:p w:rsidR="001D287A" w:rsidRPr="001D287A" w:rsidRDefault="001D287A" w:rsidP="009939BC">
      <w:pPr>
        <w:pStyle w:val="Akapitzlist"/>
        <w:numPr>
          <w:ilvl w:val="0"/>
          <w:numId w:val="43"/>
        </w:numPr>
        <w:spacing w:line="276" w:lineRule="auto"/>
        <w:ind w:left="284" w:hanging="284"/>
        <w:jc w:val="both"/>
      </w:pPr>
      <w:r w:rsidRPr="001D287A">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1D287A" w:rsidRPr="001D287A" w:rsidRDefault="001D287A" w:rsidP="009939BC">
      <w:pPr>
        <w:pStyle w:val="Akapitzlist"/>
        <w:numPr>
          <w:ilvl w:val="0"/>
          <w:numId w:val="43"/>
        </w:numPr>
        <w:spacing w:line="276" w:lineRule="auto"/>
        <w:ind w:left="284" w:hanging="284"/>
        <w:jc w:val="both"/>
      </w:pPr>
      <w:r w:rsidRPr="001D287A">
        <w:t>Zamawiający nie przewiduje przeprowadzenia dogrywki w formie aukcji elektronicznej.</w:t>
      </w:r>
    </w:p>
    <w:p w:rsidR="001D287A" w:rsidRPr="004A0594" w:rsidRDefault="001D287A" w:rsidP="001D287A">
      <w:pPr>
        <w:spacing w:line="259" w:lineRule="auto"/>
        <w:ind w:left="14"/>
      </w:pPr>
    </w:p>
    <w:p w:rsidR="001D287A" w:rsidRPr="00B31832" w:rsidRDefault="00B31832" w:rsidP="001D287A">
      <w:pPr>
        <w:spacing w:after="4" w:line="271" w:lineRule="auto"/>
        <w:ind w:left="9" w:right="151"/>
      </w:pPr>
      <w:r w:rsidRPr="001D287A">
        <w:rPr>
          <w:b/>
        </w:rPr>
        <w:t>Dział</w:t>
      </w:r>
      <w:r w:rsidRPr="00B31832">
        <w:rPr>
          <w:b/>
          <w:bCs/>
        </w:rPr>
        <w:t xml:space="preserve"> </w:t>
      </w:r>
      <w:r w:rsidR="001D287A" w:rsidRPr="00B31832">
        <w:rPr>
          <w:b/>
          <w:bCs/>
        </w:rPr>
        <w:t>XVI</w:t>
      </w:r>
      <w:r>
        <w:rPr>
          <w:b/>
          <w:bCs/>
        </w:rPr>
        <w:t>I</w:t>
      </w:r>
      <w:r w:rsidR="001D287A" w:rsidRPr="00B31832">
        <w:rPr>
          <w:b/>
          <w:bCs/>
        </w:rPr>
        <w:t>. Zasady i tryb wyboru najkorzystniejszej oferty.</w:t>
      </w:r>
    </w:p>
    <w:p w:rsidR="001D287A" w:rsidRPr="00B31832" w:rsidRDefault="001D287A" w:rsidP="009939BC">
      <w:pPr>
        <w:pStyle w:val="Akapitzlist"/>
        <w:numPr>
          <w:ilvl w:val="0"/>
          <w:numId w:val="44"/>
        </w:numPr>
        <w:spacing w:line="276" w:lineRule="auto"/>
        <w:ind w:left="284" w:hanging="284"/>
        <w:jc w:val="both"/>
      </w:pPr>
      <w:r w:rsidRPr="00B31832">
        <w:t>Wyboru najkorzystniejszej oferty dokonuje Zamawiający po uprzednim sprawdzeniu, porównaniu i ocenie ofert przez komisję przetargową na podstawie kryteriów oceny określonych w rozdz. XV SIWZ.</w:t>
      </w:r>
    </w:p>
    <w:p w:rsidR="001D287A" w:rsidRPr="00B31832" w:rsidRDefault="001D287A" w:rsidP="009939BC">
      <w:pPr>
        <w:pStyle w:val="Akapitzlist"/>
        <w:numPr>
          <w:ilvl w:val="0"/>
          <w:numId w:val="44"/>
        </w:numPr>
        <w:spacing w:line="276" w:lineRule="auto"/>
        <w:ind w:left="284" w:hanging="284"/>
        <w:jc w:val="both"/>
      </w:pPr>
      <w:r w:rsidRPr="00B31832">
        <w:t>Oferta wykonawcy zostanie odrzucona, jeżeli:</w:t>
      </w:r>
    </w:p>
    <w:p w:rsidR="001D287A" w:rsidRPr="00B31832" w:rsidRDefault="001D287A" w:rsidP="009939BC">
      <w:pPr>
        <w:pStyle w:val="Akapitzlist"/>
        <w:numPr>
          <w:ilvl w:val="0"/>
          <w:numId w:val="45"/>
        </w:numPr>
        <w:spacing w:line="276" w:lineRule="auto"/>
        <w:ind w:left="567" w:hanging="283"/>
        <w:jc w:val="both"/>
      </w:pPr>
      <w:r w:rsidRPr="00B31832">
        <w:t xml:space="preserve">będzie niezgodna z ustawą; </w:t>
      </w:r>
    </w:p>
    <w:p w:rsidR="001D287A" w:rsidRPr="00B31832" w:rsidRDefault="001D287A" w:rsidP="009939BC">
      <w:pPr>
        <w:pStyle w:val="Akapitzlist"/>
        <w:numPr>
          <w:ilvl w:val="0"/>
          <w:numId w:val="45"/>
        </w:numPr>
        <w:spacing w:line="276" w:lineRule="auto"/>
        <w:ind w:left="567" w:hanging="283"/>
        <w:jc w:val="both"/>
      </w:pPr>
      <w:r w:rsidRPr="00B31832">
        <w:t>jej treść nie będzie odpowiadać treści specyfikacji istotnych warunków zamówienia, z zastrzeżeniem rozdz. XV</w:t>
      </w:r>
      <w:r w:rsidR="00B31832">
        <w:t>II</w:t>
      </w:r>
      <w:r w:rsidRPr="00B31832">
        <w:t xml:space="preserve"> ust. 4 SIWZ,</w:t>
      </w:r>
    </w:p>
    <w:p w:rsidR="001D287A" w:rsidRPr="00B31832" w:rsidRDefault="001D287A" w:rsidP="009939BC">
      <w:pPr>
        <w:pStyle w:val="Akapitzlist"/>
        <w:numPr>
          <w:ilvl w:val="0"/>
          <w:numId w:val="45"/>
        </w:numPr>
        <w:spacing w:line="276" w:lineRule="auto"/>
        <w:ind w:left="567" w:hanging="283"/>
        <w:jc w:val="both"/>
      </w:pPr>
      <w:r w:rsidRPr="00B31832">
        <w:t>jej złożenie stanowiło będzie czyn nieuczciwej konkurencji w rozumieniu przepisów o zwalczaniu nieuczciwej konkurencji;</w:t>
      </w:r>
    </w:p>
    <w:p w:rsidR="001D287A" w:rsidRPr="00B31832" w:rsidRDefault="001D287A" w:rsidP="009939BC">
      <w:pPr>
        <w:pStyle w:val="Akapitzlist"/>
        <w:numPr>
          <w:ilvl w:val="0"/>
          <w:numId w:val="45"/>
        </w:numPr>
        <w:spacing w:line="276" w:lineRule="auto"/>
        <w:ind w:left="567" w:hanging="283"/>
        <w:jc w:val="both"/>
      </w:pPr>
      <w:r w:rsidRPr="00B31832">
        <w:t>zawiera rażąco niską cenę lub koszt w stosunku do przedmiotu zamówienia;</w:t>
      </w:r>
    </w:p>
    <w:p w:rsidR="001D287A" w:rsidRPr="00B31832" w:rsidRDefault="001D287A" w:rsidP="009939BC">
      <w:pPr>
        <w:pStyle w:val="Akapitzlist"/>
        <w:numPr>
          <w:ilvl w:val="0"/>
          <w:numId w:val="45"/>
        </w:numPr>
        <w:spacing w:line="276" w:lineRule="auto"/>
        <w:ind w:left="567" w:hanging="283"/>
        <w:jc w:val="both"/>
      </w:pPr>
      <w:r w:rsidRPr="00B31832">
        <w:t>zostanie złożona przez wykonawcę wykluczonego z udziału w postępowaniu o udzielenie zamówienia;</w:t>
      </w:r>
    </w:p>
    <w:p w:rsidR="001D287A" w:rsidRPr="00B31832" w:rsidRDefault="001D287A" w:rsidP="009939BC">
      <w:pPr>
        <w:pStyle w:val="Akapitzlist"/>
        <w:numPr>
          <w:ilvl w:val="0"/>
          <w:numId w:val="45"/>
        </w:numPr>
        <w:spacing w:line="276" w:lineRule="auto"/>
        <w:ind w:left="567" w:hanging="283"/>
        <w:jc w:val="both"/>
      </w:pPr>
      <w:r w:rsidRPr="00B31832">
        <w:t>zawiera błędy w obliczeniu ceny lub kosztu;</w:t>
      </w:r>
    </w:p>
    <w:p w:rsidR="001D287A" w:rsidRPr="00B31832" w:rsidRDefault="001D287A" w:rsidP="009939BC">
      <w:pPr>
        <w:pStyle w:val="Akapitzlist"/>
        <w:numPr>
          <w:ilvl w:val="0"/>
          <w:numId w:val="45"/>
        </w:numPr>
        <w:spacing w:line="276" w:lineRule="auto"/>
        <w:ind w:left="567" w:hanging="283"/>
        <w:jc w:val="both"/>
      </w:pPr>
      <w:r w:rsidRPr="00B31832">
        <w:lastRenderedPageBreak/>
        <w:t>wykonawca w terminie 3 dni od dnia otrzymania zawiadomienia nie zgodzi się na poprawienie omyłek, o których mowa w rozdz. XV</w:t>
      </w:r>
      <w:r w:rsidR="00B31832">
        <w:t>II</w:t>
      </w:r>
      <w:r w:rsidRPr="00B31832">
        <w:t xml:space="preserve"> ust. 6 SIWZ;</w:t>
      </w:r>
    </w:p>
    <w:p w:rsidR="001D287A" w:rsidRPr="00B31832" w:rsidRDefault="001D287A" w:rsidP="009939BC">
      <w:pPr>
        <w:pStyle w:val="Akapitzlist"/>
        <w:numPr>
          <w:ilvl w:val="0"/>
          <w:numId w:val="45"/>
        </w:numPr>
        <w:spacing w:line="276" w:lineRule="auto"/>
        <w:ind w:left="567" w:hanging="283"/>
        <w:jc w:val="both"/>
      </w:pPr>
      <w:r w:rsidRPr="00B31832">
        <w:t>wykonawca nie wyraził zgody, o której mowa w art. 85 ust. 2, na przedłużenie terminu związania ofertą;</w:t>
      </w:r>
    </w:p>
    <w:p w:rsidR="001D287A" w:rsidRPr="00B31832" w:rsidRDefault="001D287A" w:rsidP="009939BC">
      <w:pPr>
        <w:pStyle w:val="Akapitzlist"/>
        <w:numPr>
          <w:ilvl w:val="0"/>
          <w:numId w:val="45"/>
        </w:numPr>
        <w:spacing w:line="276" w:lineRule="auto"/>
        <w:ind w:left="567" w:hanging="283"/>
        <w:jc w:val="both"/>
      </w:pPr>
      <w:r w:rsidRPr="00B31832">
        <w:t>wadium nie zostało wniesione lub zostało wniesione w sposób nieprawidłowy, jeżeli zamawiający żądał wniesienia wadium;</w:t>
      </w:r>
    </w:p>
    <w:p w:rsidR="001D287A" w:rsidRPr="00B31832" w:rsidRDefault="001D287A" w:rsidP="009939BC">
      <w:pPr>
        <w:pStyle w:val="Akapitzlist"/>
        <w:numPr>
          <w:ilvl w:val="0"/>
          <w:numId w:val="45"/>
        </w:numPr>
        <w:spacing w:line="276" w:lineRule="auto"/>
        <w:ind w:left="567" w:hanging="283"/>
        <w:jc w:val="both"/>
      </w:pPr>
      <w:r w:rsidRPr="00B31832">
        <w:t>jej przyjęcie naruszałoby bezpieczeństwo publiczne lub istotny interes bezpieczeństwa państwa, a tego bezpieczeństwa lub interesu nie można zagwarantować w inny sposób.</w:t>
      </w:r>
    </w:p>
    <w:p w:rsidR="001D287A" w:rsidRPr="00B31832" w:rsidRDefault="001D287A" w:rsidP="009939BC">
      <w:pPr>
        <w:pStyle w:val="Akapitzlist"/>
        <w:numPr>
          <w:ilvl w:val="0"/>
          <w:numId w:val="45"/>
        </w:numPr>
        <w:spacing w:line="276" w:lineRule="auto"/>
        <w:ind w:left="567" w:hanging="283"/>
        <w:jc w:val="both"/>
      </w:pPr>
      <w:r w:rsidRPr="00B31832">
        <w:t>będzie nieważna na podstawie odrębnych przepisów.</w:t>
      </w:r>
    </w:p>
    <w:p w:rsidR="001D287A" w:rsidRPr="004A0594" w:rsidRDefault="001D287A" w:rsidP="009939BC">
      <w:pPr>
        <w:pStyle w:val="Akapitzlist"/>
        <w:numPr>
          <w:ilvl w:val="0"/>
          <w:numId w:val="44"/>
        </w:numPr>
        <w:spacing w:line="276" w:lineRule="auto"/>
        <w:ind w:left="284" w:hanging="284"/>
        <w:jc w:val="both"/>
      </w:pPr>
      <w:r w:rsidRPr="00B31832">
        <w:t>Za najkorzystniejszą zostanie uznana oferta, która uzyska najwyższą ocenę w oparciu o przyjęte kryteria</w:t>
      </w:r>
      <w:r w:rsidRPr="004A0594">
        <w:t>.</w:t>
      </w:r>
    </w:p>
    <w:p w:rsidR="001D287A" w:rsidRPr="00B31832" w:rsidRDefault="001D287A" w:rsidP="00B31832">
      <w:pPr>
        <w:spacing w:line="276" w:lineRule="auto"/>
        <w:jc w:val="both"/>
      </w:pPr>
    </w:p>
    <w:p w:rsidR="001D287A" w:rsidRPr="00B31832" w:rsidRDefault="00B31832" w:rsidP="00B31832">
      <w:pPr>
        <w:spacing w:line="276" w:lineRule="auto"/>
        <w:jc w:val="both"/>
        <w:rPr>
          <w:b/>
        </w:rPr>
      </w:pPr>
      <w:r w:rsidRPr="00B31832">
        <w:rPr>
          <w:b/>
        </w:rPr>
        <w:t xml:space="preserve">Dział </w:t>
      </w:r>
      <w:r w:rsidR="001D287A" w:rsidRPr="00B31832">
        <w:rPr>
          <w:b/>
        </w:rPr>
        <w:t>XVII</w:t>
      </w:r>
      <w:r w:rsidRPr="00B31832">
        <w:rPr>
          <w:b/>
        </w:rPr>
        <w:t>I</w:t>
      </w:r>
      <w:r w:rsidR="001D287A" w:rsidRPr="00B31832">
        <w:rPr>
          <w:b/>
        </w:rPr>
        <w:t>. Wymagania dotyczące zabezpieczenia należytego wykonania umowy.</w:t>
      </w:r>
    </w:p>
    <w:p w:rsidR="001D287A" w:rsidRPr="00B31832" w:rsidRDefault="001D287A" w:rsidP="00B31832">
      <w:pPr>
        <w:spacing w:line="276" w:lineRule="auto"/>
        <w:jc w:val="both"/>
      </w:pPr>
      <w:r w:rsidRPr="00B31832">
        <w:t>Zamawiający odstępuje od żądania od Wykonawcy zabezpieczenia należytego wykonania umowy.</w:t>
      </w:r>
    </w:p>
    <w:p w:rsidR="001D287A" w:rsidRPr="00B31832" w:rsidRDefault="001D287A" w:rsidP="00B31832">
      <w:pPr>
        <w:spacing w:line="276" w:lineRule="auto"/>
        <w:jc w:val="both"/>
      </w:pPr>
    </w:p>
    <w:p w:rsidR="001D287A" w:rsidRPr="00B31832" w:rsidRDefault="00B31832" w:rsidP="00B31832">
      <w:pPr>
        <w:spacing w:line="276" w:lineRule="auto"/>
        <w:jc w:val="both"/>
        <w:rPr>
          <w:b/>
        </w:rPr>
      </w:pPr>
      <w:r w:rsidRPr="00B31832">
        <w:rPr>
          <w:b/>
        </w:rPr>
        <w:t xml:space="preserve">Dział </w:t>
      </w:r>
      <w:r w:rsidR="001D287A" w:rsidRPr="00B31832">
        <w:rPr>
          <w:b/>
        </w:rPr>
        <w:t>X</w:t>
      </w:r>
      <w:r w:rsidRPr="00B31832">
        <w:rPr>
          <w:b/>
        </w:rPr>
        <w:t>IX</w:t>
      </w:r>
      <w:r w:rsidR="001D287A" w:rsidRPr="00B31832">
        <w:rPr>
          <w:b/>
        </w:rPr>
        <w:t>. Istotne dla stron postanowienia, które zostaną wprowadzone do treści zawieranej umowy w sprawie zamówienia publicznego, ogólne warunki umowy lub wzór umowy</w:t>
      </w:r>
    </w:p>
    <w:p w:rsidR="001D287A" w:rsidRPr="00B31832" w:rsidRDefault="001D287A" w:rsidP="009939BC">
      <w:pPr>
        <w:pStyle w:val="Akapitzlist"/>
        <w:numPr>
          <w:ilvl w:val="0"/>
          <w:numId w:val="46"/>
        </w:numPr>
        <w:spacing w:line="276" w:lineRule="auto"/>
        <w:ind w:left="284" w:hanging="284"/>
        <w:jc w:val="both"/>
      </w:pPr>
      <w:r w:rsidRPr="00B31832">
        <w:t xml:space="preserve">Istotne dla stron postanowienia zostały wskazane załączniku </w:t>
      </w:r>
      <w:r w:rsidRPr="00DD3EEA">
        <w:t>nr 4 do SIWZ</w:t>
      </w:r>
      <w:r w:rsidRPr="003D02CE">
        <w:rPr>
          <w:color w:val="FF0000"/>
        </w:rPr>
        <w:t>.</w:t>
      </w:r>
    </w:p>
    <w:p w:rsidR="001D287A" w:rsidRPr="00B31832" w:rsidRDefault="001D287A" w:rsidP="009939BC">
      <w:pPr>
        <w:pStyle w:val="Akapitzlist"/>
        <w:numPr>
          <w:ilvl w:val="0"/>
          <w:numId w:val="46"/>
        </w:numPr>
        <w:spacing w:line="276" w:lineRule="auto"/>
        <w:ind w:left="284" w:hanging="284"/>
        <w:jc w:val="both"/>
      </w:pPr>
      <w:r w:rsidRPr="00B31832">
        <w:t>Umowa zostanie zawarta w formie pisemnej pod rygorem nieważności.</w:t>
      </w:r>
    </w:p>
    <w:p w:rsidR="001D287A" w:rsidRPr="00B31832" w:rsidRDefault="001D287A" w:rsidP="009939BC">
      <w:pPr>
        <w:pStyle w:val="Akapitzlist"/>
        <w:numPr>
          <w:ilvl w:val="0"/>
          <w:numId w:val="46"/>
        </w:numPr>
        <w:spacing w:line="276" w:lineRule="auto"/>
        <w:ind w:left="284" w:hanging="284"/>
        <w:jc w:val="both"/>
      </w:pPr>
      <w:r w:rsidRPr="00B31832">
        <w:t>Do umowy mają zastosowanie przepisy kodeksu cywilnego, oraz ustawy z 10.04. 1997 Prawo energetyczne(Dz. U. z 2017 roku, poz. 220) i przepisów wykonawczych do niej.</w:t>
      </w:r>
    </w:p>
    <w:p w:rsidR="001D287A" w:rsidRPr="00B31832" w:rsidRDefault="001D287A" w:rsidP="009939BC">
      <w:pPr>
        <w:pStyle w:val="Akapitzlist"/>
        <w:numPr>
          <w:ilvl w:val="0"/>
          <w:numId w:val="46"/>
        </w:numPr>
        <w:spacing w:line="276" w:lineRule="auto"/>
        <w:ind w:left="284" w:hanging="284"/>
        <w:jc w:val="both"/>
      </w:pPr>
      <w:r w:rsidRPr="00B31832">
        <w:t>Umowa jest jawna i podlega udostępnieniu na zasadach określonych w przepisach o dostępie do informacji publicznej.</w:t>
      </w:r>
    </w:p>
    <w:p w:rsidR="001D287A" w:rsidRPr="00B31832" w:rsidRDefault="001D287A" w:rsidP="009939BC">
      <w:pPr>
        <w:pStyle w:val="Akapitzlist"/>
        <w:numPr>
          <w:ilvl w:val="0"/>
          <w:numId w:val="46"/>
        </w:numPr>
        <w:spacing w:line="276" w:lineRule="auto"/>
        <w:ind w:left="284" w:hanging="284"/>
        <w:jc w:val="both"/>
      </w:pPr>
      <w:r w:rsidRPr="00B31832">
        <w:t>Wszelkie zmiany zawartej umowy będą wymagały pisemnego aneksu pod rygorem nieważności.</w:t>
      </w:r>
    </w:p>
    <w:p w:rsidR="001D287A" w:rsidRPr="00B31832" w:rsidRDefault="001D287A" w:rsidP="009939BC">
      <w:pPr>
        <w:pStyle w:val="Akapitzlist"/>
        <w:numPr>
          <w:ilvl w:val="0"/>
          <w:numId w:val="46"/>
        </w:numPr>
        <w:spacing w:line="276" w:lineRule="auto"/>
        <w:ind w:left="284" w:hanging="284"/>
        <w:jc w:val="both"/>
      </w:pPr>
      <w:r w:rsidRPr="00B31832">
        <w:t>Osoby reprezentujące Wykonawcę przy podpisywaniu umowy powinny posiadać ze sobą dokumenty potwierdzające ich umocowanie do podpisania umowy, o ile umocowanie to nie będzie wynikać z dokumentów załączonych do oferty.</w:t>
      </w:r>
    </w:p>
    <w:p w:rsidR="001D287A" w:rsidRPr="00B31832" w:rsidRDefault="001D287A" w:rsidP="009939BC">
      <w:pPr>
        <w:pStyle w:val="Akapitzlist"/>
        <w:numPr>
          <w:ilvl w:val="0"/>
          <w:numId w:val="46"/>
        </w:numPr>
        <w:spacing w:line="276" w:lineRule="auto"/>
        <w:ind w:left="284" w:hanging="284"/>
        <w:jc w:val="both"/>
      </w:pPr>
      <w:r w:rsidRPr="00B31832">
        <w:t xml:space="preserve">Okoliczności, w jakich zmieniona może zostać umowa, są opisane w istotnych postanowieniach umowy </w:t>
      </w:r>
      <w:r w:rsidRPr="00DD3EEA">
        <w:t>(załącznik nr 4 do SIWZ).</w:t>
      </w:r>
    </w:p>
    <w:p w:rsidR="001D287A" w:rsidRPr="00B31832" w:rsidRDefault="001D287A" w:rsidP="009939BC">
      <w:pPr>
        <w:pStyle w:val="Akapitzlist"/>
        <w:numPr>
          <w:ilvl w:val="0"/>
          <w:numId w:val="46"/>
        </w:numPr>
        <w:spacing w:line="276" w:lineRule="auto"/>
        <w:ind w:left="284" w:hanging="284"/>
        <w:jc w:val="both"/>
      </w:pPr>
      <w:r w:rsidRPr="00B31832">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1D287A" w:rsidRPr="00B31832" w:rsidRDefault="001D287A" w:rsidP="00B31832">
      <w:pPr>
        <w:spacing w:line="276" w:lineRule="auto"/>
        <w:jc w:val="both"/>
      </w:pPr>
    </w:p>
    <w:p w:rsidR="001D287A" w:rsidRPr="003D02CE" w:rsidRDefault="00B31832" w:rsidP="003D02CE">
      <w:pPr>
        <w:spacing w:line="276" w:lineRule="auto"/>
        <w:jc w:val="both"/>
        <w:rPr>
          <w:b/>
        </w:rPr>
      </w:pPr>
      <w:r w:rsidRPr="003D02CE">
        <w:rPr>
          <w:b/>
        </w:rPr>
        <w:t xml:space="preserve">Dział </w:t>
      </w:r>
      <w:r w:rsidR="001D287A" w:rsidRPr="003D02CE">
        <w:rPr>
          <w:b/>
        </w:rPr>
        <w:t>XX. Pouczenie o środkach ochrony prawnej przysługujących Wykonawcy w toku postępowania  o udzielenie zamówienia.</w:t>
      </w:r>
    </w:p>
    <w:p w:rsidR="001D287A" w:rsidRPr="003D02CE" w:rsidRDefault="001D287A" w:rsidP="009939BC">
      <w:pPr>
        <w:pStyle w:val="Akapitzlist"/>
        <w:numPr>
          <w:ilvl w:val="0"/>
          <w:numId w:val="47"/>
        </w:numPr>
        <w:spacing w:line="276" w:lineRule="auto"/>
        <w:ind w:left="426" w:hanging="426"/>
        <w:jc w:val="both"/>
      </w:pPr>
      <w:r w:rsidRPr="003D02CE">
        <w:t xml:space="preserve">Wykonawcom, a także innym podmiotom, jeżeli ma lub miał interes w uzyskaniu danego zamówienia oraz poniósł lub może ponieść szkodę w wyniku naruszenia przez Zamawiającego przepisów ustawy </w:t>
      </w:r>
      <w:proofErr w:type="spellStart"/>
      <w:r w:rsidRPr="003D02CE">
        <w:t>Pzp</w:t>
      </w:r>
      <w:proofErr w:type="spellEnd"/>
      <w:r w:rsidRPr="003D02CE">
        <w:t>, przysługują środki ochrony prawnej określone w dziale VI ustawy Prawo zamówień publicznych.</w:t>
      </w:r>
    </w:p>
    <w:p w:rsidR="001D287A" w:rsidRPr="003D02CE" w:rsidRDefault="001D287A" w:rsidP="009939BC">
      <w:pPr>
        <w:pStyle w:val="Akapitzlist"/>
        <w:numPr>
          <w:ilvl w:val="0"/>
          <w:numId w:val="47"/>
        </w:numPr>
        <w:spacing w:line="276" w:lineRule="auto"/>
        <w:ind w:left="426" w:hanging="426"/>
        <w:jc w:val="both"/>
      </w:pPr>
      <w:r w:rsidRPr="003D02CE">
        <w:lastRenderedPageBreak/>
        <w:t>Odwołanie przysługuje wyłącznie od niezgodnej z przepisami ustawy czynności Zamawiającego podjętej w postępowaniu o udzielenie zamówienia lub zaniechania czynności, do której Zamawiający jest zobowiązany na podstawie ustawy.</w:t>
      </w:r>
    </w:p>
    <w:p w:rsidR="001D287A" w:rsidRPr="003D02CE" w:rsidRDefault="001D287A" w:rsidP="009939BC">
      <w:pPr>
        <w:pStyle w:val="Akapitzlist"/>
        <w:numPr>
          <w:ilvl w:val="0"/>
          <w:numId w:val="47"/>
        </w:numPr>
        <w:spacing w:line="276" w:lineRule="auto"/>
        <w:ind w:left="426" w:hanging="426"/>
        <w:jc w:val="both"/>
      </w:pPr>
      <w:r w:rsidRPr="003D02CE">
        <w:t>Odwołanie powinno wskazywać czynność lub zaniechanie Zamawiającego, której zarzuca się niezgodność z przepisami ustawy, zawierać zwięzłe przedstawienie zarzutów, określać żądanie oraz wskazywać okoliczności faktyczne prawne uzasadniające wniesienie odwołania.</w:t>
      </w:r>
    </w:p>
    <w:p w:rsidR="001D287A" w:rsidRPr="003D02CE" w:rsidRDefault="001D287A" w:rsidP="009939BC">
      <w:pPr>
        <w:pStyle w:val="Akapitzlist"/>
        <w:numPr>
          <w:ilvl w:val="0"/>
          <w:numId w:val="47"/>
        </w:numPr>
        <w:spacing w:line="276" w:lineRule="auto"/>
        <w:ind w:left="426" w:hanging="426"/>
        <w:jc w:val="both"/>
      </w:pPr>
      <w:r w:rsidRPr="003D02CE">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D287A" w:rsidRPr="003D02CE" w:rsidRDefault="001D287A" w:rsidP="009939BC">
      <w:pPr>
        <w:pStyle w:val="Akapitzlist"/>
        <w:numPr>
          <w:ilvl w:val="0"/>
          <w:numId w:val="47"/>
        </w:numPr>
        <w:spacing w:line="276" w:lineRule="auto"/>
        <w:ind w:left="426" w:hanging="426"/>
        <w:jc w:val="both"/>
      </w:pPr>
      <w:r w:rsidRPr="003D02CE">
        <w:t>Odwołujący przesyła kopie odwołania Zamawiającemu przed upływem terminu do wniesienia odwołania w taki sposób, aby mógł on zapoznać się z jego treścią przed upływem tego terminu.</w:t>
      </w:r>
    </w:p>
    <w:p w:rsidR="001D287A" w:rsidRPr="003D02CE" w:rsidRDefault="001D287A" w:rsidP="009939BC">
      <w:pPr>
        <w:pStyle w:val="Akapitzlist"/>
        <w:numPr>
          <w:ilvl w:val="0"/>
          <w:numId w:val="47"/>
        </w:numPr>
        <w:spacing w:line="276" w:lineRule="auto"/>
        <w:ind w:left="426" w:hanging="426"/>
        <w:jc w:val="both"/>
      </w:pPr>
      <w:r w:rsidRPr="003D02CE">
        <w:t>Domniemywa się, iż zamawiający mógł zapoznać się z treścią odwołania przed upływem terminu do jego wniesienia, jeżeli przesłanie jego kopii nastąpiło przed upływem terminu do jego wniesienia przy użyciu środków komunikacji elektronicznej.</w:t>
      </w:r>
    </w:p>
    <w:p w:rsidR="001D287A" w:rsidRPr="003D02CE" w:rsidRDefault="001D287A" w:rsidP="009939BC">
      <w:pPr>
        <w:pStyle w:val="Akapitzlist"/>
        <w:numPr>
          <w:ilvl w:val="0"/>
          <w:numId w:val="47"/>
        </w:numPr>
        <w:spacing w:line="276" w:lineRule="auto"/>
        <w:ind w:left="426" w:hanging="426"/>
        <w:jc w:val="both"/>
      </w:pPr>
      <w:r w:rsidRPr="003D02CE">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 </w:t>
      </w:r>
      <w:proofErr w:type="spellStart"/>
      <w:r w:rsidRPr="003D02CE">
        <w:t>Pzp</w:t>
      </w:r>
      <w:proofErr w:type="spellEnd"/>
      <w:r w:rsidRPr="003D02CE">
        <w:t>.</w:t>
      </w:r>
    </w:p>
    <w:p w:rsidR="001D287A" w:rsidRPr="003D02CE" w:rsidRDefault="001D287A" w:rsidP="009939BC">
      <w:pPr>
        <w:pStyle w:val="Akapitzlist"/>
        <w:numPr>
          <w:ilvl w:val="0"/>
          <w:numId w:val="47"/>
        </w:numPr>
        <w:spacing w:line="276" w:lineRule="auto"/>
        <w:ind w:left="426" w:hanging="426"/>
        <w:jc w:val="both"/>
      </w:pPr>
      <w:r w:rsidRPr="003D02CE">
        <w:t>W przypadku uznania zasadności przekazanej informacji Zamawiający powtarza czynność albo dokonuje czynności zaniechanej, informując o tym Wykonawców w sposób przewidziany w ustawie dla tej czynności.</w:t>
      </w:r>
    </w:p>
    <w:p w:rsidR="001D287A" w:rsidRPr="003D02CE" w:rsidRDefault="001D287A" w:rsidP="009939BC">
      <w:pPr>
        <w:pStyle w:val="Akapitzlist"/>
        <w:numPr>
          <w:ilvl w:val="0"/>
          <w:numId w:val="47"/>
        </w:numPr>
        <w:spacing w:line="276" w:lineRule="auto"/>
        <w:ind w:left="426" w:hanging="426"/>
        <w:jc w:val="both"/>
      </w:pPr>
      <w:r w:rsidRPr="003D02CE">
        <w:t xml:space="preserve">Odwołanie wnosi się 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 ustawy </w:t>
      </w:r>
      <w:proofErr w:type="spellStart"/>
      <w:r w:rsidRPr="003D02CE">
        <w:t>Pzp</w:t>
      </w:r>
      <w:proofErr w:type="spellEnd"/>
      <w:r w:rsidRPr="003D02CE">
        <w:t>.</w:t>
      </w:r>
    </w:p>
    <w:p w:rsidR="00501A0E" w:rsidRDefault="001D287A" w:rsidP="009939BC">
      <w:pPr>
        <w:pStyle w:val="Akapitzlist"/>
        <w:numPr>
          <w:ilvl w:val="0"/>
          <w:numId w:val="47"/>
        </w:numPr>
        <w:spacing w:line="276" w:lineRule="auto"/>
        <w:ind w:left="426" w:hanging="426"/>
        <w:jc w:val="both"/>
      </w:pPr>
      <w:r w:rsidRPr="003D02CE">
        <w:t>Pozostałe postanowienia dotyczące środków ochrony prawnej regulują przepisy Działu VI ustawy.</w:t>
      </w:r>
    </w:p>
    <w:p w:rsidR="001570F0" w:rsidRPr="001570F0" w:rsidRDefault="001570F0" w:rsidP="001570F0">
      <w:pPr>
        <w:rPr>
          <w:b/>
        </w:rPr>
      </w:pPr>
    </w:p>
    <w:p w:rsidR="001570F0" w:rsidRPr="001570F0" w:rsidRDefault="001570F0" w:rsidP="001570F0">
      <w:pPr>
        <w:rPr>
          <w:b/>
        </w:rPr>
      </w:pPr>
      <w:r w:rsidRPr="001570F0">
        <w:rPr>
          <w:b/>
        </w:rPr>
        <w:t>Dział XXI. Maksymalna liczba Wykonawców, z którymi Zamawiający zawrze umowę ramową, jeżeli Zamawiający przewiduje zawarcie umowy ramowej.</w:t>
      </w:r>
    </w:p>
    <w:p w:rsidR="001570F0" w:rsidRPr="00DB6609" w:rsidRDefault="001570F0" w:rsidP="001570F0">
      <w:pPr>
        <w:pStyle w:val="Style32"/>
        <w:widowControl/>
        <w:spacing w:line="276" w:lineRule="auto"/>
        <w:jc w:val="left"/>
        <w:rPr>
          <w:rStyle w:val="FontStyle77"/>
          <w:sz w:val="24"/>
          <w:szCs w:val="24"/>
        </w:rPr>
      </w:pPr>
      <w:r w:rsidRPr="00DB6609">
        <w:rPr>
          <w:rStyle w:val="FontStyle77"/>
          <w:sz w:val="24"/>
          <w:szCs w:val="24"/>
        </w:rPr>
        <w:t>Nie dotyczy niniejszego zamówienia.</w:t>
      </w:r>
    </w:p>
    <w:p w:rsidR="001570F0" w:rsidRPr="001570F0" w:rsidRDefault="001570F0" w:rsidP="001570F0">
      <w:pPr>
        <w:rPr>
          <w:b/>
        </w:rPr>
      </w:pPr>
    </w:p>
    <w:p w:rsidR="001570F0" w:rsidRPr="001570F0" w:rsidRDefault="001570F0" w:rsidP="001570F0">
      <w:pPr>
        <w:rPr>
          <w:b/>
        </w:rPr>
      </w:pPr>
      <w:r w:rsidRPr="001570F0">
        <w:rPr>
          <w:b/>
        </w:rPr>
        <w:t>Dział XXII. Postanowienia dotyczące protokołu postępowania.</w:t>
      </w:r>
    </w:p>
    <w:p w:rsidR="001570F0" w:rsidRPr="00DB6609" w:rsidRDefault="001570F0" w:rsidP="009939BC">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rsidR="001570F0" w:rsidRPr="00DB6609" w:rsidRDefault="001570F0" w:rsidP="009939BC">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 wyboru najkorzystniejszej oferty lub unieważnieniu postępowania.</w:t>
      </w:r>
    </w:p>
    <w:p w:rsidR="001570F0" w:rsidRPr="00DB6609" w:rsidRDefault="001570F0" w:rsidP="009939BC">
      <w:pPr>
        <w:pStyle w:val="Style24"/>
        <w:widowControl/>
        <w:numPr>
          <w:ilvl w:val="0"/>
          <w:numId w:val="52"/>
        </w:numPr>
        <w:spacing w:line="276" w:lineRule="auto"/>
        <w:ind w:left="284" w:hanging="284"/>
        <w:rPr>
          <w:rStyle w:val="FontStyle77"/>
          <w:sz w:val="24"/>
          <w:szCs w:val="24"/>
        </w:rPr>
      </w:pPr>
      <w:r w:rsidRPr="00DB6609">
        <w:rPr>
          <w:rStyle w:val="FontStyle77"/>
          <w:sz w:val="24"/>
          <w:szCs w:val="24"/>
        </w:rPr>
        <w:lastRenderedPageBreak/>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rsidR="001570F0" w:rsidRPr="00DB6609" w:rsidRDefault="001570F0" w:rsidP="009939BC">
      <w:pPr>
        <w:pStyle w:val="Style30"/>
        <w:widowControl/>
        <w:numPr>
          <w:ilvl w:val="0"/>
          <w:numId w:val="53"/>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rsidR="001570F0" w:rsidRPr="00DB6609" w:rsidRDefault="001570F0" w:rsidP="009939BC">
      <w:pPr>
        <w:pStyle w:val="Style30"/>
        <w:widowControl/>
        <w:numPr>
          <w:ilvl w:val="0"/>
          <w:numId w:val="58"/>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rsidR="001570F0" w:rsidRPr="00DB6609" w:rsidRDefault="001570F0" w:rsidP="009939BC">
      <w:pPr>
        <w:pStyle w:val="Style30"/>
        <w:widowControl/>
        <w:numPr>
          <w:ilvl w:val="0"/>
          <w:numId w:val="58"/>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rsidR="001570F0" w:rsidRPr="00DB6609" w:rsidRDefault="001570F0" w:rsidP="009939BC">
      <w:pPr>
        <w:pStyle w:val="Style30"/>
        <w:widowControl/>
        <w:numPr>
          <w:ilvl w:val="0"/>
          <w:numId w:val="58"/>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rsidR="001570F0" w:rsidRPr="00DB6609" w:rsidRDefault="001570F0" w:rsidP="009939BC">
      <w:pPr>
        <w:pStyle w:val="Style30"/>
        <w:widowControl/>
        <w:numPr>
          <w:ilvl w:val="0"/>
          <w:numId w:val="58"/>
        </w:numPr>
        <w:spacing w:line="276" w:lineRule="auto"/>
        <w:ind w:left="567" w:hanging="283"/>
        <w:rPr>
          <w:rStyle w:val="FontStyle77"/>
          <w:sz w:val="24"/>
          <w:szCs w:val="24"/>
        </w:rPr>
      </w:pPr>
      <w:r w:rsidRPr="00DB6609">
        <w:rPr>
          <w:rStyle w:val="FontStyle77"/>
          <w:sz w:val="24"/>
          <w:szCs w:val="24"/>
        </w:rPr>
        <w:t>Wykonawca nie może samodzielnie kopiować lub utrwalać treści złożonych ofert, za pomocą urządzeń lub środków technicznych służących do utrwalania obrazu.</w:t>
      </w:r>
    </w:p>
    <w:p w:rsidR="001570F0" w:rsidRPr="00DB6609" w:rsidRDefault="001570F0" w:rsidP="009939BC">
      <w:pPr>
        <w:pStyle w:val="Style30"/>
        <w:widowControl/>
        <w:numPr>
          <w:ilvl w:val="0"/>
          <w:numId w:val="58"/>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rsidR="001570F0" w:rsidRPr="00DB6609" w:rsidRDefault="001570F0" w:rsidP="009939BC">
      <w:pPr>
        <w:pStyle w:val="Style30"/>
        <w:widowControl/>
        <w:numPr>
          <w:ilvl w:val="0"/>
          <w:numId w:val="54"/>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1570F0" w:rsidRPr="00DB6609" w:rsidRDefault="001570F0" w:rsidP="001570F0">
      <w:pPr>
        <w:pStyle w:val="Style2"/>
        <w:widowControl/>
        <w:spacing w:before="211" w:line="276" w:lineRule="auto"/>
        <w:rPr>
          <w:rStyle w:val="FontStyle75"/>
          <w:sz w:val="24"/>
          <w:szCs w:val="24"/>
        </w:rPr>
      </w:pPr>
      <w:r w:rsidRPr="00DB6609">
        <w:rPr>
          <w:rStyle w:val="FontStyle75"/>
          <w:sz w:val="24"/>
          <w:szCs w:val="24"/>
        </w:rPr>
        <w:t>Dział XXI</w:t>
      </w:r>
      <w:r>
        <w:rPr>
          <w:rStyle w:val="FontStyle75"/>
          <w:sz w:val="24"/>
          <w:szCs w:val="24"/>
        </w:rPr>
        <w:t>II</w:t>
      </w:r>
      <w:r w:rsidRPr="00DB6609">
        <w:rPr>
          <w:rStyle w:val="FontStyle75"/>
          <w:sz w:val="24"/>
          <w:szCs w:val="24"/>
        </w:rPr>
        <w:t>. Postanowienia końcowe</w:t>
      </w:r>
    </w:p>
    <w:p w:rsidR="001570F0" w:rsidRPr="00DB6609" w:rsidRDefault="001570F0" w:rsidP="009939BC">
      <w:pPr>
        <w:pStyle w:val="Style30"/>
        <w:widowControl/>
        <w:numPr>
          <w:ilvl w:val="0"/>
          <w:numId w:val="55"/>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Lipno, w </w:t>
      </w:r>
      <w:r w:rsidR="005B4B94" w:rsidRPr="005B4B94">
        <w:rPr>
          <w:color w:val="343434"/>
        </w:rPr>
        <w:t>Dzienniku Urzędowym Unii Europejskiej</w:t>
      </w:r>
      <w:r w:rsidRPr="00DB6609">
        <w:rPr>
          <w:rStyle w:val="FontStyle77"/>
          <w:sz w:val="24"/>
          <w:szCs w:val="24"/>
        </w:rPr>
        <w:t xml:space="preserve"> oraz wszyscy wykonawcy powiadomieni zostaną w formie faksu lub w formie elektronicznej.</w:t>
      </w:r>
    </w:p>
    <w:p w:rsidR="001570F0" w:rsidRPr="00DB6609" w:rsidRDefault="001570F0" w:rsidP="009939BC">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Nie przewiduje się:</w:t>
      </w:r>
    </w:p>
    <w:p w:rsidR="001570F0" w:rsidRPr="00DB6609" w:rsidRDefault="001570F0" w:rsidP="009939BC">
      <w:pPr>
        <w:pStyle w:val="Style30"/>
        <w:widowControl/>
        <w:numPr>
          <w:ilvl w:val="0"/>
          <w:numId w:val="59"/>
        </w:numPr>
        <w:spacing w:line="276" w:lineRule="auto"/>
        <w:ind w:left="567" w:hanging="283"/>
        <w:rPr>
          <w:rStyle w:val="FontStyle77"/>
          <w:sz w:val="24"/>
          <w:szCs w:val="24"/>
        </w:rPr>
      </w:pPr>
      <w:r w:rsidRPr="00DB6609">
        <w:rPr>
          <w:rStyle w:val="FontStyle77"/>
          <w:sz w:val="24"/>
          <w:szCs w:val="24"/>
        </w:rPr>
        <w:t>zawarcia umowy ramowej.</w:t>
      </w:r>
    </w:p>
    <w:p w:rsidR="001570F0" w:rsidRPr="00DB6609" w:rsidRDefault="001570F0" w:rsidP="009939BC">
      <w:pPr>
        <w:pStyle w:val="Style30"/>
        <w:widowControl/>
        <w:numPr>
          <w:ilvl w:val="0"/>
          <w:numId w:val="59"/>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rsidR="001570F0" w:rsidRPr="00DB6609" w:rsidRDefault="001570F0" w:rsidP="009939BC">
      <w:pPr>
        <w:pStyle w:val="Style30"/>
        <w:widowControl/>
        <w:numPr>
          <w:ilvl w:val="0"/>
          <w:numId w:val="59"/>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rsidR="001570F0" w:rsidRPr="00DB6609" w:rsidRDefault="001570F0" w:rsidP="009939BC">
      <w:pPr>
        <w:pStyle w:val="Style30"/>
        <w:widowControl/>
        <w:numPr>
          <w:ilvl w:val="0"/>
          <w:numId w:val="57"/>
        </w:numPr>
        <w:spacing w:line="276" w:lineRule="auto"/>
        <w:ind w:left="284" w:hanging="284"/>
        <w:rPr>
          <w:rStyle w:val="FontStyle77"/>
          <w:sz w:val="24"/>
          <w:szCs w:val="24"/>
        </w:rPr>
      </w:pPr>
      <w:r w:rsidRPr="00DB6609">
        <w:rPr>
          <w:rStyle w:val="FontStyle77"/>
          <w:sz w:val="24"/>
          <w:szCs w:val="24"/>
        </w:rPr>
        <w:t>W sprawach nieuregulowanych w niniejszej SIWZ zastosowanie mają przepisy ustawy Prawo zamówień publicznych oraz Kodeks Cywilny, o ile przepisy ustawy Prawo zamówień publicznych nie stanowią inaczej.</w:t>
      </w:r>
    </w:p>
    <w:p w:rsidR="001570F0" w:rsidRPr="00DB6609" w:rsidRDefault="001570F0" w:rsidP="001570F0">
      <w:pPr>
        <w:pStyle w:val="Style2"/>
        <w:widowControl/>
        <w:spacing w:line="276" w:lineRule="auto"/>
      </w:pPr>
    </w:p>
    <w:p w:rsidR="001570F0" w:rsidRPr="00DB6609" w:rsidRDefault="001570F0" w:rsidP="001570F0">
      <w:pPr>
        <w:pStyle w:val="Style2"/>
        <w:widowControl/>
        <w:spacing w:before="115" w:line="276" w:lineRule="auto"/>
        <w:rPr>
          <w:rStyle w:val="FontStyle75"/>
          <w:sz w:val="24"/>
          <w:szCs w:val="24"/>
        </w:rPr>
      </w:pPr>
      <w:r w:rsidRPr="00DB6609">
        <w:rPr>
          <w:rStyle w:val="FontStyle75"/>
          <w:sz w:val="24"/>
          <w:szCs w:val="24"/>
        </w:rPr>
        <w:t>Dział XX</w:t>
      </w:r>
      <w:r>
        <w:rPr>
          <w:rStyle w:val="FontStyle75"/>
          <w:sz w:val="24"/>
          <w:szCs w:val="24"/>
        </w:rPr>
        <w:t>I</w:t>
      </w:r>
      <w:r w:rsidRPr="00DB6609">
        <w:rPr>
          <w:rStyle w:val="FontStyle75"/>
          <w:sz w:val="24"/>
          <w:szCs w:val="24"/>
        </w:rPr>
        <w:t xml:space="preserve">V. Informacje o przewidywanych zamówieniach, o których mowa w art. 67 ust. 1 </w:t>
      </w:r>
      <w:proofErr w:type="spellStart"/>
      <w:r w:rsidRPr="00DB6609">
        <w:rPr>
          <w:rStyle w:val="FontStyle75"/>
          <w:sz w:val="24"/>
          <w:szCs w:val="24"/>
        </w:rPr>
        <w:t>pkt</w:t>
      </w:r>
      <w:proofErr w:type="spellEnd"/>
      <w:r w:rsidRPr="00DB6609">
        <w:rPr>
          <w:rStyle w:val="FontStyle75"/>
          <w:sz w:val="24"/>
          <w:szCs w:val="24"/>
        </w:rPr>
        <w:t xml:space="preserve"> 6 i 7 ustawy PZP, jeżeli zamawiający przewiduje udzielenie takich zamówień.</w:t>
      </w:r>
    </w:p>
    <w:p w:rsidR="001570F0" w:rsidRPr="00DB6609" w:rsidRDefault="001570F0" w:rsidP="001570F0">
      <w:pPr>
        <w:pStyle w:val="Style6"/>
        <w:widowControl/>
        <w:spacing w:line="276" w:lineRule="auto"/>
        <w:ind w:firstLine="0"/>
        <w:rPr>
          <w:rStyle w:val="FontStyle77"/>
          <w:sz w:val="24"/>
          <w:szCs w:val="24"/>
        </w:rPr>
      </w:pPr>
      <w:r w:rsidRPr="00DB6609">
        <w:rPr>
          <w:rStyle w:val="FontStyle77"/>
          <w:sz w:val="24"/>
          <w:szCs w:val="24"/>
        </w:rPr>
        <w:t xml:space="preserve">Zamawiający </w:t>
      </w:r>
      <w:r>
        <w:rPr>
          <w:rStyle w:val="FontStyle77"/>
          <w:sz w:val="24"/>
          <w:szCs w:val="24"/>
        </w:rPr>
        <w:t xml:space="preserve">nie </w:t>
      </w:r>
      <w:r w:rsidRPr="00DB6609">
        <w:rPr>
          <w:rStyle w:val="FontStyle77"/>
          <w:sz w:val="24"/>
          <w:szCs w:val="24"/>
        </w:rPr>
        <w:t>przewiduje możliwość udzielenia zamówień, o których mowa w art. 67 ust. 1 pkt.</w:t>
      </w:r>
      <w:r>
        <w:rPr>
          <w:rStyle w:val="FontStyle77"/>
          <w:sz w:val="24"/>
          <w:szCs w:val="24"/>
        </w:rPr>
        <w:t xml:space="preserve"> 6 ustawy PZP.</w:t>
      </w:r>
    </w:p>
    <w:p w:rsidR="001570F0" w:rsidRPr="00DB6609" w:rsidRDefault="001570F0" w:rsidP="001570F0">
      <w:pPr>
        <w:pStyle w:val="Style2"/>
        <w:widowControl/>
        <w:spacing w:before="206" w:line="276" w:lineRule="auto"/>
        <w:rPr>
          <w:rStyle w:val="FontStyle75"/>
          <w:sz w:val="24"/>
          <w:szCs w:val="24"/>
        </w:rPr>
      </w:pPr>
      <w:r w:rsidRPr="00DB6609">
        <w:rPr>
          <w:rStyle w:val="FontStyle75"/>
          <w:sz w:val="24"/>
          <w:szCs w:val="24"/>
        </w:rPr>
        <w:t>Dział XXV. Załączniki do SIWZ</w:t>
      </w:r>
    </w:p>
    <w:p w:rsidR="001570F0" w:rsidRPr="00DB6609" w:rsidRDefault="001570F0" w:rsidP="009939BC">
      <w:pPr>
        <w:pStyle w:val="Bezodstpw"/>
        <w:numPr>
          <w:ilvl w:val="0"/>
          <w:numId w:val="60"/>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F617AB">
        <w:rPr>
          <w:rFonts w:ascii="Times New Roman" w:hAnsi="Times New Roman"/>
        </w:rPr>
        <w:t>Opis przedmiotu zamówienia</w:t>
      </w:r>
    </w:p>
    <w:p w:rsidR="001570F0" w:rsidRPr="00DB6609" w:rsidRDefault="001570F0" w:rsidP="009939BC">
      <w:pPr>
        <w:pStyle w:val="Bezodstpw"/>
        <w:numPr>
          <w:ilvl w:val="0"/>
          <w:numId w:val="60"/>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F617AB">
        <w:rPr>
          <w:rFonts w:ascii="Times New Roman" w:hAnsi="Times New Roman"/>
        </w:rPr>
        <w:t>Formularz Oferty</w:t>
      </w:r>
    </w:p>
    <w:p w:rsidR="001570F0" w:rsidRPr="00DB6609" w:rsidRDefault="001570F0" w:rsidP="009939BC">
      <w:pPr>
        <w:pStyle w:val="Bezodstpw"/>
        <w:numPr>
          <w:ilvl w:val="0"/>
          <w:numId w:val="60"/>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F617AB">
        <w:rPr>
          <w:rFonts w:ascii="Times New Roman" w:hAnsi="Times New Roman"/>
        </w:rPr>
        <w:t>Wykaz wykonanych głównych usług</w:t>
      </w:r>
    </w:p>
    <w:p w:rsidR="001570F0" w:rsidRPr="00DB6609" w:rsidRDefault="001570F0" w:rsidP="009939BC">
      <w:pPr>
        <w:pStyle w:val="Bezodstpw"/>
        <w:numPr>
          <w:ilvl w:val="0"/>
          <w:numId w:val="60"/>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F617AB">
        <w:rPr>
          <w:rFonts w:ascii="Times New Roman" w:hAnsi="Times New Roman"/>
        </w:rPr>
        <w:t>Istotne postanowienia do umowy kompleksowej</w:t>
      </w:r>
    </w:p>
    <w:p w:rsidR="001570F0" w:rsidRPr="00DB6609" w:rsidRDefault="001570F0" w:rsidP="009939BC">
      <w:pPr>
        <w:pStyle w:val="Bezodstpw"/>
        <w:numPr>
          <w:ilvl w:val="0"/>
          <w:numId w:val="60"/>
        </w:numPr>
        <w:spacing w:line="276" w:lineRule="auto"/>
        <w:ind w:left="426" w:hanging="426"/>
        <w:jc w:val="both"/>
        <w:rPr>
          <w:rFonts w:ascii="Times New Roman" w:hAnsi="Times New Roman"/>
        </w:rPr>
      </w:pPr>
      <w:r w:rsidRPr="00DB6609">
        <w:rPr>
          <w:rFonts w:ascii="Times New Roman" w:hAnsi="Times New Roman"/>
        </w:rPr>
        <w:lastRenderedPageBreak/>
        <w:t xml:space="preserve">Załącznik nr 5 </w:t>
      </w:r>
      <w:r w:rsidR="00F617AB" w:rsidRPr="00DB6609">
        <w:rPr>
          <w:rFonts w:ascii="Times New Roman" w:hAnsi="Times New Roman"/>
        </w:rPr>
        <w:t xml:space="preserve">Oświadczenie Wykonawcy o przynależności lub braku przynależności do tej samej grupy kapitałowej, o której mowa w art. 24 ust. 1 </w:t>
      </w:r>
      <w:proofErr w:type="spellStart"/>
      <w:r w:rsidR="00F617AB" w:rsidRPr="00DB6609">
        <w:rPr>
          <w:rFonts w:ascii="Times New Roman" w:hAnsi="Times New Roman"/>
        </w:rPr>
        <w:t>pkt</w:t>
      </w:r>
      <w:proofErr w:type="spellEnd"/>
      <w:r w:rsidR="00F617AB" w:rsidRPr="00DB6609">
        <w:rPr>
          <w:rFonts w:ascii="Times New Roman" w:hAnsi="Times New Roman"/>
        </w:rPr>
        <w:t xml:space="preserve"> 23 ustawy</w:t>
      </w:r>
    </w:p>
    <w:p w:rsidR="001570F0" w:rsidRPr="00F97366" w:rsidRDefault="001570F0" w:rsidP="009939BC">
      <w:pPr>
        <w:pStyle w:val="Bezodstpw"/>
        <w:numPr>
          <w:ilvl w:val="0"/>
          <w:numId w:val="60"/>
        </w:numPr>
        <w:spacing w:line="276" w:lineRule="auto"/>
        <w:ind w:left="426" w:hanging="426"/>
        <w:jc w:val="both"/>
        <w:rPr>
          <w:rFonts w:ascii="Times New Roman" w:hAnsi="Times New Roman"/>
        </w:rPr>
      </w:pPr>
      <w:r>
        <w:rPr>
          <w:rFonts w:ascii="Times New Roman" w:hAnsi="Times New Roman"/>
        </w:rPr>
        <w:t xml:space="preserve">Załącznik nr 9 </w:t>
      </w:r>
      <w:r w:rsidRPr="00F97366">
        <w:rPr>
          <w:rFonts w:ascii="Times New Roman" w:hAnsi="Times New Roman"/>
        </w:rPr>
        <w:t>Klauzula informacyjna art. 13 RODO</w:t>
      </w:r>
    </w:p>
    <w:p w:rsidR="001570F0" w:rsidRPr="003D02CE" w:rsidRDefault="001570F0" w:rsidP="001570F0">
      <w:pPr>
        <w:spacing w:line="276" w:lineRule="auto"/>
        <w:jc w:val="both"/>
      </w:pPr>
    </w:p>
    <w:sectPr w:rsidR="001570F0" w:rsidRPr="003D02CE" w:rsidSect="008B362D">
      <w:footerReference w:type="default" r:id="rId14"/>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C27" w:rsidRDefault="00332C27" w:rsidP="007407F4">
      <w:r>
        <w:separator/>
      </w:r>
    </w:p>
  </w:endnote>
  <w:endnote w:type="continuationSeparator" w:id="0">
    <w:p w:rsidR="00332C27" w:rsidRDefault="00332C27"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C68FD" w:rsidRDefault="000647BF">
        <w:pPr>
          <w:pStyle w:val="Stopka"/>
          <w:jc w:val="right"/>
        </w:pPr>
        <w:fldSimple w:instr=" PAGE   \* MERGEFORMAT ">
          <w:r w:rsidR="00E119BB">
            <w:rPr>
              <w:noProof/>
            </w:rPr>
            <w:t>21</w:t>
          </w:r>
        </w:fldSimple>
      </w:p>
    </w:sdtContent>
  </w:sdt>
  <w:p w:rsidR="00DC68FD" w:rsidRDefault="00DC68F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C27" w:rsidRDefault="00332C27" w:rsidP="007407F4">
      <w:r>
        <w:separator/>
      </w:r>
    </w:p>
  </w:footnote>
  <w:footnote w:type="continuationSeparator" w:id="0">
    <w:p w:rsidR="00332C27" w:rsidRDefault="00332C27"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0613B99"/>
    <w:multiLevelType w:val="hybridMultilevel"/>
    <w:tmpl w:val="4EF0A58C"/>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9F53EEE"/>
    <w:multiLevelType w:val="hybridMultilevel"/>
    <w:tmpl w:val="49CC9F46"/>
    <w:lvl w:ilvl="0" w:tplc="4CEC8D1E">
      <w:start w:val="3"/>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nsid w:val="1100625A"/>
    <w:multiLevelType w:val="hybridMultilevel"/>
    <w:tmpl w:val="7472B6E6"/>
    <w:lvl w:ilvl="0" w:tplc="C6BEE8FA">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7316E6"/>
    <w:multiLevelType w:val="hybridMultilevel"/>
    <w:tmpl w:val="39861D12"/>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nsid w:val="22A26642"/>
    <w:multiLevelType w:val="hybridMultilevel"/>
    <w:tmpl w:val="64DA925A"/>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4">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9764D6"/>
    <w:multiLevelType w:val="hybridMultilevel"/>
    <w:tmpl w:val="51F236C4"/>
    <w:lvl w:ilvl="0" w:tplc="8FEAA78C">
      <w:start w:val="1"/>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7">
    <w:nsid w:val="296A13A5"/>
    <w:multiLevelType w:val="hybridMultilevel"/>
    <w:tmpl w:val="BC20AB88"/>
    <w:lvl w:ilvl="0" w:tplc="867CECE2">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D758F7"/>
    <w:multiLevelType w:val="hybridMultilevel"/>
    <w:tmpl w:val="8800C9BA"/>
    <w:lvl w:ilvl="0" w:tplc="73C23284">
      <w:start w:val="8"/>
      <w:numFmt w:val="decimal"/>
      <w:lvlText w:val="%1."/>
      <w:lvlJc w:val="left"/>
      <w:pPr>
        <w:ind w:left="729"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5C353D"/>
    <w:multiLevelType w:val="hybridMultilevel"/>
    <w:tmpl w:val="B2AE745C"/>
    <w:lvl w:ilvl="0" w:tplc="7AE2B948">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953437"/>
    <w:multiLevelType w:val="hybridMultilevel"/>
    <w:tmpl w:val="AA6A25FC"/>
    <w:lvl w:ilvl="0" w:tplc="8A1A71C6">
      <w:start w:val="6"/>
      <w:numFmt w:val="decimal"/>
      <w:lvlText w:val="%1."/>
      <w:lvlJc w:val="left"/>
      <w:pPr>
        <w:ind w:left="729"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592848"/>
    <w:multiLevelType w:val="hybridMultilevel"/>
    <w:tmpl w:val="25A6CC5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3">
    <w:nsid w:val="34AC7497"/>
    <w:multiLevelType w:val="hybridMultilevel"/>
    <w:tmpl w:val="43600CAA"/>
    <w:lvl w:ilvl="0" w:tplc="0840E70C">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6E656A9"/>
    <w:multiLevelType w:val="hybridMultilevel"/>
    <w:tmpl w:val="171CD55C"/>
    <w:lvl w:ilvl="0" w:tplc="783AE546">
      <w:start w:val="10"/>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40576B"/>
    <w:multiLevelType w:val="hybridMultilevel"/>
    <w:tmpl w:val="E77C3704"/>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nsid w:val="402E5474"/>
    <w:multiLevelType w:val="hybridMultilevel"/>
    <w:tmpl w:val="7EF60698"/>
    <w:lvl w:ilvl="0" w:tplc="E2DE1126">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67399D"/>
    <w:multiLevelType w:val="hybridMultilevel"/>
    <w:tmpl w:val="D3F4E838"/>
    <w:lvl w:ilvl="0" w:tplc="05700E6E">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5B2BD3"/>
    <w:multiLevelType w:val="hybridMultilevel"/>
    <w:tmpl w:val="D6EA4D16"/>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2">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4">
    <w:nsid w:val="4AAD0621"/>
    <w:multiLevelType w:val="hybridMultilevel"/>
    <w:tmpl w:val="2604C7C0"/>
    <w:lvl w:ilvl="0" w:tplc="5A62DDB0">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845466"/>
    <w:multiLevelType w:val="hybridMultilevel"/>
    <w:tmpl w:val="6568CFD0"/>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002A0F"/>
    <w:multiLevelType w:val="hybridMultilevel"/>
    <w:tmpl w:val="4BE28B06"/>
    <w:lvl w:ilvl="0" w:tplc="E2DE1126">
      <w:start w:val="1"/>
      <w:numFmt w:val="decimal"/>
      <w:lvlText w:val="%1."/>
      <w:lvlJc w:val="left"/>
      <w:pPr>
        <w:ind w:left="360"/>
      </w:pPr>
      <w:rPr>
        <w:rFonts w:ascii="Times New Roman" w:hAnsi="Times New Roman" w:hint="default"/>
        <w:b w:val="0"/>
        <w:bCs w:val="0"/>
        <w:i w:val="0"/>
        <w:iCs w:val="0"/>
        <w:strike w:val="0"/>
        <w:dstrike w:val="0"/>
        <w:color w:val="000000"/>
        <w:sz w:val="24"/>
        <w:szCs w:val="22"/>
        <w:u w:val="none" w:color="000000"/>
        <w:vertAlign w:val="baseline"/>
      </w:rPr>
    </w:lvl>
    <w:lvl w:ilvl="1" w:tplc="B4C0BE00">
      <w:start w:val="1"/>
      <w:numFmt w:val="lowerLetter"/>
      <w:lvlText w:val="%2"/>
      <w:lvlJc w:val="left"/>
      <w:pPr>
        <w:ind w:left="1080"/>
      </w:pPr>
      <w:rPr>
        <w:rFonts w:ascii="Times New Roman" w:eastAsia="Times New Roman" w:hAnsi="Times New Roman"/>
        <w:b w:val="0"/>
        <w:bCs w:val="0"/>
        <w:i w:val="0"/>
        <w:iCs w:val="0"/>
        <w:strike w:val="0"/>
        <w:dstrike w:val="0"/>
        <w:color w:val="000000"/>
        <w:sz w:val="22"/>
        <w:szCs w:val="22"/>
        <w:u w:val="none" w:color="000000"/>
        <w:vertAlign w:val="baseline"/>
      </w:rPr>
    </w:lvl>
    <w:lvl w:ilvl="2" w:tplc="A29CA76A">
      <w:start w:val="1"/>
      <w:numFmt w:val="lowerRoman"/>
      <w:lvlText w:val="%3"/>
      <w:lvlJc w:val="left"/>
      <w:pPr>
        <w:ind w:left="1800"/>
      </w:pPr>
      <w:rPr>
        <w:rFonts w:ascii="Times New Roman" w:eastAsia="Times New Roman" w:hAnsi="Times New Roman"/>
        <w:b w:val="0"/>
        <w:bCs w:val="0"/>
        <w:i w:val="0"/>
        <w:iCs w:val="0"/>
        <w:strike w:val="0"/>
        <w:dstrike w:val="0"/>
        <w:color w:val="000000"/>
        <w:sz w:val="22"/>
        <w:szCs w:val="22"/>
        <w:u w:val="none" w:color="000000"/>
        <w:vertAlign w:val="baseline"/>
      </w:rPr>
    </w:lvl>
    <w:lvl w:ilvl="3" w:tplc="17EE4D30">
      <w:start w:val="1"/>
      <w:numFmt w:val="decimal"/>
      <w:lvlText w:val="%4"/>
      <w:lvlJc w:val="left"/>
      <w:pPr>
        <w:ind w:left="2520"/>
      </w:pPr>
      <w:rPr>
        <w:rFonts w:ascii="Times New Roman" w:eastAsia="Times New Roman" w:hAnsi="Times New Roman"/>
        <w:b w:val="0"/>
        <w:bCs w:val="0"/>
        <w:i w:val="0"/>
        <w:iCs w:val="0"/>
        <w:strike w:val="0"/>
        <w:dstrike w:val="0"/>
        <w:color w:val="000000"/>
        <w:sz w:val="22"/>
        <w:szCs w:val="22"/>
        <w:u w:val="none" w:color="000000"/>
        <w:vertAlign w:val="baseline"/>
      </w:rPr>
    </w:lvl>
    <w:lvl w:ilvl="4" w:tplc="9DD21858">
      <w:start w:val="1"/>
      <w:numFmt w:val="lowerLetter"/>
      <w:lvlText w:val="%5"/>
      <w:lvlJc w:val="left"/>
      <w:pPr>
        <w:ind w:left="3240"/>
      </w:pPr>
      <w:rPr>
        <w:rFonts w:ascii="Times New Roman" w:eastAsia="Times New Roman" w:hAnsi="Times New Roman"/>
        <w:b w:val="0"/>
        <w:bCs w:val="0"/>
        <w:i w:val="0"/>
        <w:iCs w:val="0"/>
        <w:strike w:val="0"/>
        <w:dstrike w:val="0"/>
        <w:color w:val="000000"/>
        <w:sz w:val="22"/>
        <w:szCs w:val="22"/>
        <w:u w:val="none" w:color="000000"/>
        <w:vertAlign w:val="baseline"/>
      </w:rPr>
    </w:lvl>
    <w:lvl w:ilvl="5" w:tplc="55A861B4">
      <w:start w:val="1"/>
      <w:numFmt w:val="lowerRoman"/>
      <w:lvlText w:val="%6"/>
      <w:lvlJc w:val="left"/>
      <w:pPr>
        <w:ind w:left="3960"/>
      </w:pPr>
      <w:rPr>
        <w:rFonts w:ascii="Times New Roman" w:eastAsia="Times New Roman" w:hAnsi="Times New Roman"/>
        <w:b w:val="0"/>
        <w:bCs w:val="0"/>
        <w:i w:val="0"/>
        <w:iCs w:val="0"/>
        <w:strike w:val="0"/>
        <w:dstrike w:val="0"/>
        <w:color w:val="000000"/>
        <w:sz w:val="22"/>
        <w:szCs w:val="22"/>
        <w:u w:val="none" w:color="000000"/>
        <w:vertAlign w:val="baseline"/>
      </w:rPr>
    </w:lvl>
    <w:lvl w:ilvl="6" w:tplc="CBB09E3A">
      <w:start w:val="1"/>
      <w:numFmt w:val="decimal"/>
      <w:lvlText w:val="%7"/>
      <w:lvlJc w:val="left"/>
      <w:pPr>
        <w:ind w:left="4680"/>
      </w:pPr>
      <w:rPr>
        <w:rFonts w:ascii="Times New Roman" w:eastAsia="Times New Roman" w:hAnsi="Times New Roman"/>
        <w:b w:val="0"/>
        <w:bCs w:val="0"/>
        <w:i w:val="0"/>
        <w:iCs w:val="0"/>
        <w:strike w:val="0"/>
        <w:dstrike w:val="0"/>
        <w:color w:val="000000"/>
        <w:sz w:val="22"/>
        <w:szCs w:val="22"/>
        <w:u w:val="none" w:color="000000"/>
        <w:vertAlign w:val="baseline"/>
      </w:rPr>
    </w:lvl>
    <w:lvl w:ilvl="7" w:tplc="AA4250A8">
      <w:start w:val="1"/>
      <w:numFmt w:val="lowerLetter"/>
      <w:lvlText w:val="%8"/>
      <w:lvlJc w:val="left"/>
      <w:pPr>
        <w:ind w:left="5400"/>
      </w:pPr>
      <w:rPr>
        <w:rFonts w:ascii="Times New Roman" w:eastAsia="Times New Roman" w:hAnsi="Times New Roman"/>
        <w:b w:val="0"/>
        <w:bCs w:val="0"/>
        <w:i w:val="0"/>
        <w:iCs w:val="0"/>
        <w:strike w:val="0"/>
        <w:dstrike w:val="0"/>
        <w:color w:val="000000"/>
        <w:sz w:val="22"/>
        <w:szCs w:val="22"/>
        <w:u w:val="none" w:color="000000"/>
        <w:vertAlign w:val="baseline"/>
      </w:rPr>
    </w:lvl>
    <w:lvl w:ilvl="8" w:tplc="C050625C">
      <w:start w:val="1"/>
      <w:numFmt w:val="lowerRoman"/>
      <w:lvlText w:val="%9"/>
      <w:lvlJc w:val="left"/>
      <w:pPr>
        <w:ind w:left="6120"/>
      </w:pPr>
      <w:rPr>
        <w:rFonts w:ascii="Times New Roman" w:eastAsia="Times New Roman" w:hAnsi="Times New Roman"/>
        <w:b w:val="0"/>
        <w:bCs w:val="0"/>
        <w:i w:val="0"/>
        <w:iCs w:val="0"/>
        <w:strike w:val="0"/>
        <w:dstrike w:val="0"/>
        <w:color w:val="000000"/>
        <w:sz w:val="22"/>
        <w:szCs w:val="22"/>
        <w:u w:val="none" w:color="000000"/>
        <w:vertAlign w:val="baseline"/>
      </w:rPr>
    </w:lvl>
  </w:abstractNum>
  <w:abstractNum w:abstractNumId="37">
    <w:nsid w:val="524F5C29"/>
    <w:multiLevelType w:val="hybridMultilevel"/>
    <w:tmpl w:val="D7A2E4BE"/>
    <w:lvl w:ilvl="0" w:tplc="6D3037C4">
      <w:start w:val="7"/>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2">
    <w:nsid w:val="5DC64A4E"/>
    <w:multiLevelType w:val="hybridMultilevel"/>
    <w:tmpl w:val="9132CEC6"/>
    <w:lvl w:ilvl="0" w:tplc="690204C8">
      <w:start w:val="1"/>
      <w:numFmt w:val="lowerLetter"/>
      <w:lvlText w:val="%1)"/>
      <w:lvlJc w:val="left"/>
      <w:pPr>
        <w:ind w:left="1364" w:hanging="360"/>
      </w:pPr>
      <w:rPr>
        <w:rFonts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nsid w:val="5E5357A2"/>
    <w:multiLevelType w:val="singleLevel"/>
    <w:tmpl w:val="5AB093FC"/>
    <w:lvl w:ilvl="0">
      <w:start w:val="1"/>
      <w:numFmt w:val="decimal"/>
      <w:lvlText w:val="%1."/>
      <w:lvlJc w:val="left"/>
      <w:pPr>
        <w:ind w:left="2487" w:hanging="360"/>
      </w:pPr>
      <w:rPr>
        <w:rFonts w:ascii="Times New Roman" w:hAnsi="Times New Roman" w:cs="Times New Roman" w:hint="default"/>
        <w:b w:val="0"/>
        <w:i w:val="0"/>
        <w:color w:val="auto"/>
        <w:sz w:val="24"/>
        <w:szCs w:val="20"/>
      </w:rPr>
    </w:lvl>
  </w:abstractNum>
  <w:abstractNum w:abstractNumId="44">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46">
    <w:nsid w:val="67091097"/>
    <w:multiLevelType w:val="hybridMultilevel"/>
    <w:tmpl w:val="3850C6D4"/>
    <w:lvl w:ilvl="0" w:tplc="2FD2FA9E">
      <w:start w:val="1"/>
      <w:numFmt w:val="decimal"/>
      <w:lvlText w:val="%1."/>
      <w:lvlJc w:val="left"/>
      <w:pPr>
        <w:ind w:left="283"/>
      </w:pPr>
      <w:rPr>
        <w:rFonts w:ascii="Times New Roman" w:eastAsia="Times New Roman" w:hAnsi="Times New Roman"/>
        <w:b/>
        <w:bCs/>
        <w:i w:val="0"/>
        <w:iCs w:val="0"/>
        <w:strike w:val="0"/>
        <w:dstrike w:val="0"/>
        <w:color w:val="000000"/>
        <w:sz w:val="22"/>
        <w:szCs w:val="22"/>
        <w:u w:val="none" w:color="000000"/>
        <w:vertAlign w:val="baseline"/>
      </w:rPr>
    </w:lvl>
    <w:lvl w:ilvl="1" w:tplc="387E8316">
      <w:start w:val="1"/>
      <w:numFmt w:val="lowerLetter"/>
      <w:lvlText w:val="%2)"/>
      <w:lvlJc w:val="left"/>
      <w:pPr>
        <w:ind w:left="723"/>
      </w:pPr>
      <w:rPr>
        <w:rFonts w:ascii="Times New Roman" w:eastAsia="Times New Roman" w:hAnsi="Times New Roman"/>
        <w:b/>
        <w:bCs/>
        <w:i w:val="0"/>
        <w:iCs w:val="0"/>
        <w:strike w:val="0"/>
        <w:dstrike w:val="0"/>
        <w:color w:val="000000"/>
        <w:sz w:val="22"/>
        <w:szCs w:val="22"/>
        <w:u w:val="none" w:color="000000"/>
        <w:vertAlign w:val="baseline"/>
      </w:rPr>
    </w:lvl>
    <w:lvl w:ilvl="2" w:tplc="690204C8">
      <w:start w:val="1"/>
      <w:numFmt w:val="lowerLetter"/>
      <w:lvlText w:val="%3)"/>
      <w:lvlJc w:val="left"/>
      <w:pPr>
        <w:ind w:left="1083"/>
      </w:pPr>
      <w:rPr>
        <w:rFonts w:hint="default"/>
        <w:b w:val="0"/>
        <w:bCs w:val="0"/>
        <w:i w:val="0"/>
        <w:iCs w:val="0"/>
        <w:strike w:val="0"/>
        <w:dstrike w:val="0"/>
        <w:color w:val="auto"/>
        <w:sz w:val="24"/>
        <w:szCs w:val="22"/>
        <w:u w:val="none" w:color="000000"/>
        <w:vertAlign w:val="baseline"/>
      </w:rPr>
    </w:lvl>
    <w:lvl w:ilvl="3" w:tplc="1C507088">
      <w:start w:val="1"/>
      <w:numFmt w:val="decimal"/>
      <w:lvlText w:val="%4"/>
      <w:lvlJc w:val="left"/>
      <w:pPr>
        <w:ind w:left="1788"/>
      </w:pPr>
      <w:rPr>
        <w:rFonts w:ascii="Times New Roman" w:eastAsia="Times New Roman" w:hAnsi="Times New Roman"/>
        <w:b w:val="0"/>
        <w:bCs w:val="0"/>
        <w:i w:val="0"/>
        <w:iCs w:val="0"/>
        <w:strike w:val="0"/>
        <w:dstrike w:val="0"/>
        <w:color w:val="000000"/>
        <w:sz w:val="22"/>
        <w:szCs w:val="22"/>
        <w:u w:val="none" w:color="000000"/>
        <w:vertAlign w:val="baseline"/>
      </w:rPr>
    </w:lvl>
    <w:lvl w:ilvl="4" w:tplc="A770FBA8">
      <w:start w:val="1"/>
      <w:numFmt w:val="lowerLetter"/>
      <w:lvlText w:val="%5"/>
      <w:lvlJc w:val="left"/>
      <w:pPr>
        <w:ind w:left="2508"/>
      </w:pPr>
      <w:rPr>
        <w:rFonts w:ascii="Times New Roman" w:eastAsia="Times New Roman" w:hAnsi="Times New Roman"/>
        <w:b w:val="0"/>
        <w:bCs w:val="0"/>
        <w:i w:val="0"/>
        <w:iCs w:val="0"/>
        <w:strike w:val="0"/>
        <w:dstrike w:val="0"/>
        <w:color w:val="000000"/>
        <w:sz w:val="22"/>
        <w:szCs w:val="22"/>
        <w:u w:val="none" w:color="000000"/>
        <w:vertAlign w:val="baseline"/>
      </w:rPr>
    </w:lvl>
    <w:lvl w:ilvl="5" w:tplc="FD80D348">
      <w:start w:val="1"/>
      <w:numFmt w:val="lowerRoman"/>
      <w:lvlText w:val="%6"/>
      <w:lvlJc w:val="left"/>
      <w:pPr>
        <w:ind w:left="3228"/>
      </w:pPr>
      <w:rPr>
        <w:rFonts w:ascii="Times New Roman" w:eastAsia="Times New Roman" w:hAnsi="Times New Roman"/>
        <w:b w:val="0"/>
        <w:bCs w:val="0"/>
        <w:i w:val="0"/>
        <w:iCs w:val="0"/>
        <w:strike w:val="0"/>
        <w:dstrike w:val="0"/>
        <w:color w:val="000000"/>
        <w:sz w:val="22"/>
        <w:szCs w:val="22"/>
        <w:u w:val="none" w:color="000000"/>
        <w:vertAlign w:val="baseline"/>
      </w:rPr>
    </w:lvl>
    <w:lvl w:ilvl="6" w:tplc="FDB6BE64">
      <w:start w:val="1"/>
      <w:numFmt w:val="decimal"/>
      <w:lvlText w:val="%7"/>
      <w:lvlJc w:val="left"/>
      <w:pPr>
        <w:ind w:left="3948"/>
      </w:pPr>
      <w:rPr>
        <w:rFonts w:ascii="Times New Roman" w:eastAsia="Times New Roman" w:hAnsi="Times New Roman"/>
        <w:b w:val="0"/>
        <w:bCs w:val="0"/>
        <w:i w:val="0"/>
        <w:iCs w:val="0"/>
        <w:strike w:val="0"/>
        <w:dstrike w:val="0"/>
        <w:color w:val="000000"/>
        <w:sz w:val="22"/>
        <w:szCs w:val="22"/>
        <w:u w:val="none" w:color="000000"/>
        <w:vertAlign w:val="baseline"/>
      </w:rPr>
    </w:lvl>
    <w:lvl w:ilvl="7" w:tplc="97C276B0">
      <w:start w:val="1"/>
      <w:numFmt w:val="lowerLetter"/>
      <w:lvlText w:val="%8"/>
      <w:lvlJc w:val="left"/>
      <w:pPr>
        <w:ind w:left="4668"/>
      </w:pPr>
      <w:rPr>
        <w:rFonts w:ascii="Times New Roman" w:eastAsia="Times New Roman" w:hAnsi="Times New Roman"/>
        <w:b w:val="0"/>
        <w:bCs w:val="0"/>
        <w:i w:val="0"/>
        <w:iCs w:val="0"/>
        <w:strike w:val="0"/>
        <w:dstrike w:val="0"/>
        <w:color w:val="000000"/>
        <w:sz w:val="22"/>
        <w:szCs w:val="22"/>
        <w:u w:val="none" w:color="000000"/>
        <w:vertAlign w:val="baseline"/>
      </w:rPr>
    </w:lvl>
    <w:lvl w:ilvl="8" w:tplc="CC22C036">
      <w:start w:val="1"/>
      <w:numFmt w:val="lowerRoman"/>
      <w:lvlText w:val="%9"/>
      <w:lvlJc w:val="left"/>
      <w:pPr>
        <w:ind w:left="5388"/>
      </w:pPr>
      <w:rPr>
        <w:rFonts w:ascii="Times New Roman" w:eastAsia="Times New Roman" w:hAnsi="Times New Roman"/>
        <w:b w:val="0"/>
        <w:bCs w:val="0"/>
        <w:i w:val="0"/>
        <w:iCs w:val="0"/>
        <w:strike w:val="0"/>
        <w:dstrike w:val="0"/>
        <w:color w:val="000000"/>
        <w:sz w:val="22"/>
        <w:szCs w:val="22"/>
        <w:u w:val="none" w:color="000000"/>
        <w:vertAlign w:val="baseline"/>
      </w:rPr>
    </w:lvl>
  </w:abstractNum>
  <w:abstractNum w:abstractNumId="47">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48">
    <w:nsid w:val="6C5B1E4D"/>
    <w:multiLevelType w:val="hybridMultilevel"/>
    <w:tmpl w:val="11CAB06A"/>
    <w:lvl w:ilvl="0" w:tplc="1D7CA694">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5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5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53">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4">
    <w:nsid w:val="77827AE0"/>
    <w:multiLevelType w:val="hybridMultilevel"/>
    <w:tmpl w:val="4AAC173C"/>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57">
    <w:nsid w:val="799235D1"/>
    <w:multiLevelType w:val="hybridMultilevel"/>
    <w:tmpl w:val="B218C696"/>
    <w:lvl w:ilvl="0" w:tplc="93BE756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F8D06B6"/>
    <w:multiLevelType w:val="hybridMultilevel"/>
    <w:tmpl w:val="3D3CA2AE"/>
    <w:lvl w:ilvl="0" w:tplc="05700E6E">
      <w:start w:val="1"/>
      <w:numFmt w:val="decimal"/>
      <w:lvlText w:val="%1."/>
      <w:lvlJc w:val="left"/>
      <w:pPr>
        <w:ind w:left="729" w:hanging="360"/>
      </w:pPr>
      <w:rPr>
        <w:rFonts w:cs="Times New Roman" w:hint="default"/>
        <w:b w:val="0"/>
        <w:i w:val="0"/>
        <w:color w:val="auto"/>
        <w:sz w:val="24"/>
        <w:szCs w:val="22"/>
        <w:u w:val="none"/>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num w:numId="1">
    <w:abstractNumId w:val="44"/>
  </w:num>
  <w:num w:numId="2">
    <w:abstractNumId w:val="33"/>
  </w:num>
  <w:num w:numId="3">
    <w:abstractNumId w:val="52"/>
  </w:num>
  <w:num w:numId="4">
    <w:abstractNumId w:val="4"/>
  </w:num>
  <w:num w:numId="5">
    <w:abstractNumId w:val="31"/>
  </w:num>
  <w:num w:numId="6">
    <w:abstractNumId w:val="8"/>
  </w:num>
  <w:num w:numId="7">
    <w:abstractNumId w:val="47"/>
  </w:num>
  <w:num w:numId="8">
    <w:abstractNumId w:val="56"/>
  </w:num>
  <w:num w:numId="9">
    <w:abstractNumId w:val="16"/>
  </w:num>
  <w:num w:numId="10">
    <w:abstractNumId w:val="0"/>
  </w:num>
  <w:num w:numId="11">
    <w:abstractNumId w:val="2"/>
  </w:num>
  <w:num w:numId="12">
    <w:abstractNumId w:val="45"/>
  </w:num>
  <w:num w:numId="13">
    <w:abstractNumId w:val="27"/>
  </w:num>
  <w:num w:numId="14">
    <w:abstractNumId w:val="14"/>
  </w:num>
  <w:num w:numId="15">
    <w:abstractNumId w:val="53"/>
  </w:num>
  <w:num w:numId="16">
    <w:abstractNumId w:val="38"/>
  </w:num>
  <w:num w:numId="17">
    <w:abstractNumId w:val="9"/>
  </w:num>
  <w:num w:numId="18">
    <w:abstractNumId w:val="39"/>
  </w:num>
  <w:num w:numId="19">
    <w:abstractNumId w:val="24"/>
  </w:num>
  <w:num w:numId="20">
    <w:abstractNumId w:val="43"/>
  </w:num>
  <w:num w:numId="21">
    <w:abstractNumId w:val="55"/>
  </w:num>
  <w:num w:numId="22">
    <w:abstractNumId w:val="32"/>
  </w:num>
  <w:num w:numId="23">
    <w:abstractNumId w:val="34"/>
  </w:num>
  <w:num w:numId="24">
    <w:abstractNumId w:val="35"/>
  </w:num>
  <w:num w:numId="25">
    <w:abstractNumId w:val="21"/>
  </w:num>
  <w:num w:numId="26">
    <w:abstractNumId w:val="58"/>
  </w:num>
  <w:num w:numId="27">
    <w:abstractNumId w:val="46"/>
  </w:num>
  <w:num w:numId="28">
    <w:abstractNumId w:val="42"/>
  </w:num>
  <w:num w:numId="29">
    <w:abstractNumId w:val="19"/>
  </w:num>
  <w:num w:numId="30">
    <w:abstractNumId w:val="11"/>
  </w:num>
  <w:num w:numId="31">
    <w:abstractNumId w:val="57"/>
  </w:num>
  <w:num w:numId="32">
    <w:abstractNumId w:val="20"/>
  </w:num>
  <w:num w:numId="33">
    <w:abstractNumId w:val="54"/>
  </w:num>
  <w:num w:numId="34">
    <w:abstractNumId w:val="18"/>
  </w:num>
  <w:num w:numId="35">
    <w:abstractNumId w:val="29"/>
  </w:num>
  <w:num w:numId="36">
    <w:abstractNumId w:val="17"/>
  </w:num>
  <w:num w:numId="37">
    <w:abstractNumId w:val="36"/>
  </w:num>
  <w:num w:numId="38">
    <w:abstractNumId w:val="6"/>
  </w:num>
  <w:num w:numId="39">
    <w:abstractNumId w:val="25"/>
  </w:num>
  <w:num w:numId="40">
    <w:abstractNumId w:val="1"/>
  </w:num>
  <w:num w:numId="41">
    <w:abstractNumId w:val="3"/>
  </w:num>
  <w:num w:numId="42">
    <w:abstractNumId w:val="26"/>
  </w:num>
  <w:num w:numId="43">
    <w:abstractNumId w:val="37"/>
  </w:num>
  <w:num w:numId="44">
    <w:abstractNumId w:val="48"/>
  </w:num>
  <w:num w:numId="45">
    <w:abstractNumId w:val="30"/>
  </w:num>
  <w:num w:numId="46">
    <w:abstractNumId w:val="28"/>
  </w:num>
  <w:num w:numId="47">
    <w:abstractNumId w:val="7"/>
  </w:num>
  <w:num w:numId="48">
    <w:abstractNumId w:val="23"/>
  </w:num>
  <w:num w:numId="49">
    <w:abstractNumId w:val="15"/>
  </w:num>
  <w:num w:numId="50">
    <w:abstractNumId w:val="49"/>
  </w:num>
  <w:num w:numId="51">
    <w:abstractNumId w:val="50"/>
  </w:num>
  <w:num w:numId="52">
    <w:abstractNumId w:val="13"/>
  </w:num>
  <w:num w:numId="53">
    <w:abstractNumId w:val="5"/>
  </w:num>
  <w:num w:numId="54">
    <w:abstractNumId w:val="22"/>
  </w:num>
  <w:num w:numId="55">
    <w:abstractNumId w:val="41"/>
  </w:num>
  <w:num w:numId="56">
    <w:abstractNumId w:val="41"/>
    <w:lvlOverride w:ilvl="0">
      <w:lvl w:ilvl="0">
        <w:start w:val="1"/>
        <w:numFmt w:val="decimal"/>
        <w:lvlText w:val="%1."/>
        <w:lvlJc w:val="left"/>
        <w:pPr>
          <w:ind w:left="0" w:firstLine="0"/>
        </w:pPr>
        <w:rPr>
          <w:rFonts w:ascii="Times New Roman" w:hAnsi="Times New Roman" w:cs="Times New Roman" w:hint="default"/>
        </w:rPr>
      </w:lvl>
    </w:lvlOverride>
  </w:num>
  <w:num w:numId="57">
    <w:abstractNumId w:val="10"/>
  </w:num>
  <w:num w:numId="58">
    <w:abstractNumId w:val="51"/>
  </w:num>
  <w:num w:numId="59">
    <w:abstractNumId w:val="12"/>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0CA5"/>
    <w:rsid w:val="00011B9D"/>
    <w:rsid w:val="00015A7A"/>
    <w:rsid w:val="00015ECE"/>
    <w:rsid w:val="00021B4F"/>
    <w:rsid w:val="00022A8D"/>
    <w:rsid w:val="00035053"/>
    <w:rsid w:val="000524E5"/>
    <w:rsid w:val="00061789"/>
    <w:rsid w:val="000647BF"/>
    <w:rsid w:val="00072E2D"/>
    <w:rsid w:val="00082296"/>
    <w:rsid w:val="00093EC4"/>
    <w:rsid w:val="0009490A"/>
    <w:rsid w:val="000A21BD"/>
    <w:rsid w:val="000A2D29"/>
    <w:rsid w:val="000A4A6A"/>
    <w:rsid w:val="000E3977"/>
    <w:rsid w:val="000E7A71"/>
    <w:rsid w:val="000F34F5"/>
    <w:rsid w:val="000F5098"/>
    <w:rsid w:val="000F555B"/>
    <w:rsid w:val="001000BD"/>
    <w:rsid w:val="00103794"/>
    <w:rsid w:val="0011184D"/>
    <w:rsid w:val="00112B14"/>
    <w:rsid w:val="00113DF9"/>
    <w:rsid w:val="001146C2"/>
    <w:rsid w:val="001510BD"/>
    <w:rsid w:val="00154848"/>
    <w:rsid w:val="00156876"/>
    <w:rsid w:val="0015689D"/>
    <w:rsid w:val="001570AB"/>
    <w:rsid w:val="001570F0"/>
    <w:rsid w:val="00162C05"/>
    <w:rsid w:val="001647D4"/>
    <w:rsid w:val="00166005"/>
    <w:rsid w:val="00170FED"/>
    <w:rsid w:val="00174188"/>
    <w:rsid w:val="00174571"/>
    <w:rsid w:val="00177038"/>
    <w:rsid w:val="0018204A"/>
    <w:rsid w:val="0018428A"/>
    <w:rsid w:val="00184A38"/>
    <w:rsid w:val="0018586A"/>
    <w:rsid w:val="00186101"/>
    <w:rsid w:val="0018732D"/>
    <w:rsid w:val="001879D8"/>
    <w:rsid w:val="001906CD"/>
    <w:rsid w:val="00195F15"/>
    <w:rsid w:val="001B1401"/>
    <w:rsid w:val="001D287A"/>
    <w:rsid w:val="001E0B12"/>
    <w:rsid w:val="001E1C2E"/>
    <w:rsid w:val="001E54F7"/>
    <w:rsid w:val="001F4897"/>
    <w:rsid w:val="001F6AD2"/>
    <w:rsid w:val="00202FB6"/>
    <w:rsid w:val="00202FD6"/>
    <w:rsid w:val="0020486E"/>
    <w:rsid w:val="002058B9"/>
    <w:rsid w:val="002161B9"/>
    <w:rsid w:val="002167AB"/>
    <w:rsid w:val="00254100"/>
    <w:rsid w:val="0029009F"/>
    <w:rsid w:val="002A2B7D"/>
    <w:rsid w:val="002A4779"/>
    <w:rsid w:val="002B68C6"/>
    <w:rsid w:val="002C0EC8"/>
    <w:rsid w:val="002D19F8"/>
    <w:rsid w:val="002E39AF"/>
    <w:rsid w:val="002F082D"/>
    <w:rsid w:val="003238D6"/>
    <w:rsid w:val="00332C27"/>
    <w:rsid w:val="00341F5C"/>
    <w:rsid w:val="00353875"/>
    <w:rsid w:val="00355E61"/>
    <w:rsid w:val="00362CC1"/>
    <w:rsid w:val="00367382"/>
    <w:rsid w:val="00380F35"/>
    <w:rsid w:val="003848DE"/>
    <w:rsid w:val="0038733C"/>
    <w:rsid w:val="00392DBF"/>
    <w:rsid w:val="003A2ED9"/>
    <w:rsid w:val="003C4D57"/>
    <w:rsid w:val="003D02CE"/>
    <w:rsid w:val="00400150"/>
    <w:rsid w:val="00404FCC"/>
    <w:rsid w:val="00413BCD"/>
    <w:rsid w:val="00422917"/>
    <w:rsid w:val="00450037"/>
    <w:rsid w:val="00453CDF"/>
    <w:rsid w:val="00460D77"/>
    <w:rsid w:val="004729A6"/>
    <w:rsid w:val="00495742"/>
    <w:rsid w:val="00497724"/>
    <w:rsid w:val="004A3134"/>
    <w:rsid w:val="004A4BD1"/>
    <w:rsid w:val="004B4C1F"/>
    <w:rsid w:val="004B69B9"/>
    <w:rsid w:val="004D13AE"/>
    <w:rsid w:val="004D40A6"/>
    <w:rsid w:val="004E4E44"/>
    <w:rsid w:val="004F1C43"/>
    <w:rsid w:val="004F5D0E"/>
    <w:rsid w:val="00501A0E"/>
    <w:rsid w:val="00510CDF"/>
    <w:rsid w:val="005153C8"/>
    <w:rsid w:val="00560FB2"/>
    <w:rsid w:val="005610AB"/>
    <w:rsid w:val="00573235"/>
    <w:rsid w:val="00574BD8"/>
    <w:rsid w:val="005757B7"/>
    <w:rsid w:val="005A0118"/>
    <w:rsid w:val="005B20A2"/>
    <w:rsid w:val="005B4B94"/>
    <w:rsid w:val="005C6793"/>
    <w:rsid w:val="005D3C2C"/>
    <w:rsid w:val="005D6B65"/>
    <w:rsid w:val="005E0594"/>
    <w:rsid w:val="00624B2D"/>
    <w:rsid w:val="00624F95"/>
    <w:rsid w:val="00632AD8"/>
    <w:rsid w:val="00654E94"/>
    <w:rsid w:val="00670946"/>
    <w:rsid w:val="00673DB9"/>
    <w:rsid w:val="00693661"/>
    <w:rsid w:val="00693EC4"/>
    <w:rsid w:val="006B007D"/>
    <w:rsid w:val="006D040D"/>
    <w:rsid w:val="006D0CFF"/>
    <w:rsid w:val="006D503B"/>
    <w:rsid w:val="006D5F31"/>
    <w:rsid w:val="006E003E"/>
    <w:rsid w:val="007271AF"/>
    <w:rsid w:val="00737F77"/>
    <w:rsid w:val="007407F4"/>
    <w:rsid w:val="00746066"/>
    <w:rsid w:val="00761C6B"/>
    <w:rsid w:val="0078093E"/>
    <w:rsid w:val="00792654"/>
    <w:rsid w:val="007A3CC1"/>
    <w:rsid w:val="007A59C0"/>
    <w:rsid w:val="007C166D"/>
    <w:rsid w:val="007C6A36"/>
    <w:rsid w:val="007E4FAF"/>
    <w:rsid w:val="007F57B4"/>
    <w:rsid w:val="007F629C"/>
    <w:rsid w:val="00807C5F"/>
    <w:rsid w:val="00827633"/>
    <w:rsid w:val="008508CA"/>
    <w:rsid w:val="00856196"/>
    <w:rsid w:val="008765D7"/>
    <w:rsid w:val="00884FEF"/>
    <w:rsid w:val="00887E6C"/>
    <w:rsid w:val="00891455"/>
    <w:rsid w:val="00892A87"/>
    <w:rsid w:val="00893F5B"/>
    <w:rsid w:val="008945AB"/>
    <w:rsid w:val="008954AB"/>
    <w:rsid w:val="00896907"/>
    <w:rsid w:val="00897F38"/>
    <w:rsid w:val="008B362D"/>
    <w:rsid w:val="008B65D1"/>
    <w:rsid w:val="008D74EF"/>
    <w:rsid w:val="008E6489"/>
    <w:rsid w:val="008F5F53"/>
    <w:rsid w:val="00907197"/>
    <w:rsid w:val="00907A93"/>
    <w:rsid w:val="00915FA1"/>
    <w:rsid w:val="009273DA"/>
    <w:rsid w:val="00931BF3"/>
    <w:rsid w:val="009469B7"/>
    <w:rsid w:val="0095247B"/>
    <w:rsid w:val="009641D6"/>
    <w:rsid w:val="00992BB5"/>
    <w:rsid w:val="009939BC"/>
    <w:rsid w:val="009944EA"/>
    <w:rsid w:val="009A06B9"/>
    <w:rsid w:val="009A5613"/>
    <w:rsid w:val="009B680C"/>
    <w:rsid w:val="009B6B73"/>
    <w:rsid w:val="009C2227"/>
    <w:rsid w:val="009C6305"/>
    <w:rsid w:val="009D38AE"/>
    <w:rsid w:val="009D6FA1"/>
    <w:rsid w:val="009D7915"/>
    <w:rsid w:val="009E6437"/>
    <w:rsid w:val="009F0274"/>
    <w:rsid w:val="009F242D"/>
    <w:rsid w:val="009F4EA5"/>
    <w:rsid w:val="009F6A6A"/>
    <w:rsid w:val="009F717C"/>
    <w:rsid w:val="00A03CD7"/>
    <w:rsid w:val="00A079B8"/>
    <w:rsid w:val="00A14576"/>
    <w:rsid w:val="00A2108D"/>
    <w:rsid w:val="00A24586"/>
    <w:rsid w:val="00A323F2"/>
    <w:rsid w:val="00A32DC6"/>
    <w:rsid w:val="00A3591D"/>
    <w:rsid w:val="00A3760C"/>
    <w:rsid w:val="00A47588"/>
    <w:rsid w:val="00A53052"/>
    <w:rsid w:val="00A651AD"/>
    <w:rsid w:val="00A6644C"/>
    <w:rsid w:val="00A72B47"/>
    <w:rsid w:val="00A76B8E"/>
    <w:rsid w:val="00A9112E"/>
    <w:rsid w:val="00A91BF5"/>
    <w:rsid w:val="00AB1824"/>
    <w:rsid w:val="00AC77BF"/>
    <w:rsid w:val="00AE6B86"/>
    <w:rsid w:val="00B072F1"/>
    <w:rsid w:val="00B31832"/>
    <w:rsid w:val="00B34C84"/>
    <w:rsid w:val="00B42685"/>
    <w:rsid w:val="00B50764"/>
    <w:rsid w:val="00B66267"/>
    <w:rsid w:val="00B85AD6"/>
    <w:rsid w:val="00B90709"/>
    <w:rsid w:val="00B940E7"/>
    <w:rsid w:val="00BB02B6"/>
    <w:rsid w:val="00BB4045"/>
    <w:rsid w:val="00BC5451"/>
    <w:rsid w:val="00BD0F07"/>
    <w:rsid w:val="00BE4B48"/>
    <w:rsid w:val="00C02522"/>
    <w:rsid w:val="00C16DEA"/>
    <w:rsid w:val="00C33979"/>
    <w:rsid w:val="00C3470F"/>
    <w:rsid w:val="00C35C23"/>
    <w:rsid w:val="00C42C57"/>
    <w:rsid w:val="00C61A29"/>
    <w:rsid w:val="00C94C19"/>
    <w:rsid w:val="00CA2D43"/>
    <w:rsid w:val="00CA3610"/>
    <w:rsid w:val="00CA73BF"/>
    <w:rsid w:val="00CB098C"/>
    <w:rsid w:val="00CB37F6"/>
    <w:rsid w:val="00CB7E1D"/>
    <w:rsid w:val="00CD4EBF"/>
    <w:rsid w:val="00CE65AB"/>
    <w:rsid w:val="00D032BA"/>
    <w:rsid w:val="00D048D1"/>
    <w:rsid w:val="00D30243"/>
    <w:rsid w:val="00D30A3E"/>
    <w:rsid w:val="00D47F3F"/>
    <w:rsid w:val="00D7128F"/>
    <w:rsid w:val="00D727DA"/>
    <w:rsid w:val="00D72A6B"/>
    <w:rsid w:val="00D7567E"/>
    <w:rsid w:val="00DA3EA6"/>
    <w:rsid w:val="00DB6609"/>
    <w:rsid w:val="00DC68FD"/>
    <w:rsid w:val="00DC714E"/>
    <w:rsid w:val="00DD3EEA"/>
    <w:rsid w:val="00E05FD0"/>
    <w:rsid w:val="00E119BB"/>
    <w:rsid w:val="00E1241F"/>
    <w:rsid w:val="00E16798"/>
    <w:rsid w:val="00E22A62"/>
    <w:rsid w:val="00E24C2F"/>
    <w:rsid w:val="00E30D29"/>
    <w:rsid w:val="00E429A0"/>
    <w:rsid w:val="00E54619"/>
    <w:rsid w:val="00E812CD"/>
    <w:rsid w:val="00E8775A"/>
    <w:rsid w:val="00E92377"/>
    <w:rsid w:val="00E92F65"/>
    <w:rsid w:val="00EA1A59"/>
    <w:rsid w:val="00EA1CCD"/>
    <w:rsid w:val="00EA30CC"/>
    <w:rsid w:val="00EA6949"/>
    <w:rsid w:val="00EB1BDB"/>
    <w:rsid w:val="00EC5570"/>
    <w:rsid w:val="00EC5832"/>
    <w:rsid w:val="00EE4097"/>
    <w:rsid w:val="00F11414"/>
    <w:rsid w:val="00F1170A"/>
    <w:rsid w:val="00F33755"/>
    <w:rsid w:val="00F41D83"/>
    <w:rsid w:val="00F42E84"/>
    <w:rsid w:val="00F46B17"/>
    <w:rsid w:val="00F617AB"/>
    <w:rsid w:val="00F97366"/>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9"/>
    <w:qFormat/>
    <w:rsid w:val="005C6793"/>
    <w:pPr>
      <w:keepNext/>
      <w:keepLines/>
      <w:widowControl/>
      <w:autoSpaceDE/>
      <w:autoSpaceDN/>
      <w:adjustRightInd/>
      <w:spacing w:after="4" w:line="271" w:lineRule="auto"/>
      <w:ind w:left="10" w:right="155" w:hanging="10"/>
      <w:jc w:val="both"/>
      <w:outlineLvl w:val="0"/>
    </w:pPr>
    <w:rPr>
      <w:rFonts w:eastAsia="Times New Roman"/>
      <w:b/>
      <w:bCs/>
      <w:color w:val="000000"/>
      <w:sz w:val="22"/>
      <w:szCs w:val="22"/>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aliases w:val="normalny tekst"/>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uiPriority w:val="99"/>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FontStyle18">
    <w:name w:val="Font Style18"/>
    <w:basedOn w:val="Domylnaczcionkaakapitu"/>
    <w:uiPriority w:val="99"/>
    <w:rsid w:val="007A3CC1"/>
    <w:rPr>
      <w:rFonts w:ascii="Times New Roman" w:hAnsi="Times New Roman" w:cs="Times New Roman"/>
      <w:i/>
      <w:iCs/>
      <w:color w:val="000000"/>
      <w:sz w:val="20"/>
      <w:szCs w:val="20"/>
    </w:rPr>
  </w:style>
  <w:style w:type="character" w:customStyle="1" w:styleId="AkapitzlistZnak">
    <w:name w:val="Akapit z listą Znak"/>
    <w:aliases w:val="normalny tekst Znak"/>
    <w:link w:val="Akapitzlist"/>
    <w:uiPriority w:val="34"/>
    <w:rsid w:val="007A3CC1"/>
    <w:rPr>
      <w:rFonts w:ascii="Times New Roman" w:eastAsiaTheme="minorEastAsia" w:hAnsi="Times New Roman" w:cs="Times New Roman"/>
      <w:sz w:val="24"/>
      <w:szCs w:val="24"/>
      <w:lang w:eastAsia="pl-PL"/>
    </w:rPr>
  </w:style>
  <w:style w:type="paragraph" w:styleId="Tekstpodstawowy2">
    <w:name w:val="Body Text 2"/>
    <w:basedOn w:val="Normalny"/>
    <w:link w:val="Tekstpodstawowy2Znak"/>
    <w:uiPriority w:val="99"/>
    <w:rsid w:val="00693EC4"/>
    <w:pPr>
      <w:widowControl/>
      <w:autoSpaceDE/>
      <w:autoSpaceDN/>
      <w:adjustRightInd/>
      <w:spacing w:after="120" w:line="268" w:lineRule="auto"/>
      <w:ind w:left="283" w:hanging="10"/>
      <w:jc w:val="both"/>
    </w:pPr>
    <w:rPr>
      <w:rFonts w:eastAsia="Times New Roman"/>
      <w:color w:val="000000"/>
      <w:sz w:val="22"/>
      <w:szCs w:val="22"/>
    </w:rPr>
  </w:style>
  <w:style w:type="character" w:customStyle="1" w:styleId="Tekstpodstawowy2Znak">
    <w:name w:val="Tekst podstawowy 2 Znak"/>
    <w:basedOn w:val="Domylnaczcionkaakapitu"/>
    <w:link w:val="Tekstpodstawowy2"/>
    <w:uiPriority w:val="99"/>
    <w:rsid w:val="00693EC4"/>
    <w:rPr>
      <w:rFonts w:ascii="Times New Roman" w:eastAsia="Times New Roman" w:hAnsi="Times New Roman" w:cs="Times New Roman"/>
      <w:color w:val="000000"/>
      <w:lang w:eastAsia="pl-PL"/>
    </w:rPr>
  </w:style>
  <w:style w:type="character" w:customStyle="1" w:styleId="Nagwek1Znak">
    <w:name w:val="Nagłówek 1 Znak"/>
    <w:basedOn w:val="Domylnaczcionkaakapitu"/>
    <w:link w:val="Nagwek1"/>
    <w:uiPriority w:val="99"/>
    <w:rsid w:val="005C6793"/>
    <w:rPr>
      <w:rFonts w:ascii="Times New Roman" w:eastAsia="Times New Roman" w:hAnsi="Times New Roman" w:cs="Times New Roman"/>
      <w:b/>
      <w:bCs/>
      <w:color w:val="000000"/>
      <w:u w:val="single" w:color="000000"/>
      <w:lang w:eastAsia="pl-PL"/>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lipn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ed.europa.eu/udl?uri=TED:NOTICE:410607-2017:TEXT:PL: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CA464-535D-4A96-A5CF-9977DC4A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8397</Words>
  <Characters>50384</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30</cp:revision>
  <cp:lastPrinted>2018-06-07T06:12:00Z</cp:lastPrinted>
  <dcterms:created xsi:type="dcterms:W3CDTF">2018-06-05T20:07:00Z</dcterms:created>
  <dcterms:modified xsi:type="dcterms:W3CDTF">2018-06-21T14:52:00Z</dcterms:modified>
</cp:coreProperties>
</file>