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B1D" w:rsidRDefault="00766B1D" w:rsidP="00766B1D">
      <w:r w:rsidRPr="005272CD">
        <w:rPr>
          <w:noProof/>
          <w:lang w:eastAsia="pl-PL"/>
        </w:rPr>
        <w:drawing>
          <wp:inline distT="0" distB="0" distL="0" distR="0">
            <wp:extent cx="5760720" cy="72302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srcRect/>
                    <a:stretch>
                      <a:fillRect/>
                    </a:stretch>
                  </pic:blipFill>
                  <pic:spPr bwMode="auto">
                    <a:xfrm>
                      <a:off x="0" y="0"/>
                      <a:ext cx="5760720" cy="723026"/>
                    </a:xfrm>
                    <a:prstGeom prst="rect">
                      <a:avLst/>
                    </a:prstGeom>
                    <a:noFill/>
                    <a:ln w="9525">
                      <a:noFill/>
                      <a:miter lim="800000"/>
                      <a:headEnd/>
                      <a:tailEnd/>
                    </a:ln>
                  </pic:spPr>
                </pic:pic>
              </a:graphicData>
            </a:graphic>
          </wp:inline>
        </w:drawing>
      </w:r>
    </w:p>
    <w:tbl>
      <w:tblPr>
        <w:tblW w:w="5000" w:type="pct"/>
        <w:tblBorders>
          <w:top w:val="single" w:sz="12" w:space="0" w:color="auto"/>
          <w:insideH w:val="single" w:sz="12" w:space="0" w:color="auto"/>
          <w:insideV w:val="single" w:sz="12" w:space="0" w:color="auto"/>
        </w:tblBorders>
        <w:tblLook w:val="04A0" w:firstRow="1" w:lastRow="0" w:firstColumn="1" w:lastColumn="0" w:noHBand="0" w:noVBand="1"/>
      </w:tblPr>
      <w:tblGrid>
        <w:gridCol w:w="9288"/>
      </w:tblGrid>
      <w:tr w:rsidR="00766B1D" w:rsidRPr="003A5CB7" w:rsidTr="00766B1D">
        <w:trPr>
          <w:trHeight w:val="321"/>
        </w:trPr>
        <w:tc>
          <w:tcPr>
            <w:tcW w:w="5000" w:type="pct"/>
          </w:tcPr>
          <w:p w:rsidR="00766B1D" w:rsidRPr="0046434A" w:rsidRDefault="00766B1D" w:rsidP="00766B1D">
            <w:pPr>
              <w:spacing w:before="240" w:line="240" w:lineRule="auto"/>
              <w:jc w:val="center"/>
              <w:rPr>
                <w:rFonts w:ascii="Arial" w:hAnsi="Arial" w:cs="Arial"/>
                <w:b/>
                <w:sz w:val="40"/>
                <w:szCs w:val="40"/>
              </w:rPr>
            </w:pPr>
            <w:r w:rsidRPr="0046434A">
              <w:rPr>
                <w:rFonts w:ascii="Arial" w:hAnsi="Arial" w:cs="Arial"/>
                <w:b/>
                <w:sz w:val="44"/>
                <w:szCs w:val="40"/>
              </w:rPr>
              <w:t>Program Rewitalizacji d</w:t>
            </w:r>
            <w:r>
              <w:rPr>
                <w:rFonts w:ascii="Arial" w:hAnsi="Arial" w:cs="Arial"/>
                <w:b/>
                <w:sz w:val="44"/>
                <w:szCs w:val="40"/>
              </w:rPr>
              <w:t>la Gminy Lipno na lata 2016-2021</w:t>
            </w:r>
          </w:p>
        </w:tc>
      </w:tr>
      <w:tr w:rsidR="00766B1D" w:rsidRPr="005300F8" w:rsidTr="00766B1D">
        <w:tblPrEx>
          <w:tblCellMar>
            <w:left w:w="70" w:type="dxa"/>
            <w:right w:w="70" w:type="dxa"/>
          </w:tblCellMar>
        </w:tblPrEx>
        <w:trPr>
          <w:trHeight w:val="279"/>
        </w:trPr>
        <w:tc>
          <w:tcPr>
            <w:tcW w:w="5000" w:type="pct"/>
          </w:tcPr>
          <w:p w:rsidR="00766B1D" w:rsidRDefault="00766B1D" w:rsidP="00766B1D">
            <w:pPr>
              <w:jc w:val="center"/>
              <w:rPr>
                <w:rFonts w:eastAsiaTheme="majorEastAsia" w:cstheme="majorBidi"/>
                <w:b/>
                <w:bCs/>
                <w:sz w:val="16"/>
                <w:szCs w:val="28"/>
              </w:rPr>
            </w:pPr>
          </w:p>
          <w:p w:rsidR="00766B1D" w:rsidRDefault="00766B1D" w:rsidP="00766B1D">
            <w:pPr>
              <w:jc w:val="center"/>
              <w:rPr>
                <w:rFonts w:eastAsiaTheme="majorEastAsia" w:cstheme="majorBidi"/>
                <w:b/>
                <w:bCs/>
                <w:sz w:val="16"/>
                <w:szCs w:val="28"/>
              </w:rPr>
            </w:pPr>
            <w:r>
              <w:rPr>
                <w:rFonts w:eastAsiaTheme="majorEastAsia" w:cstheme="majorBidi"/>
                <w:b/>
                <w:bCs/>
                <w:noProof/>
                <w:sz w:val="16"/>
                <w:szCs w:val="28"/>
                <w:lang w:eastAsia="pl-PL"/>
              </w:rPr>
              <w:drawing>
                <wp:inline distT="0" distB="0" distL="0" distR="0">
                  <wp:extent cx="2144309" cy="24955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rb lip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8651" cy="2523880"/>
                          </a:xfrm>
                          <a:prstGeom prst="rect">
                            <a:avLst/>
                          </a:prstGeom>
                        </pic:spPr>
                      </pic:pic>
                    </a:graphicData>
                  </a:graphic>
                </wp:inline>
              </w:drawing>
            </w:r>
          </w:p>
          <w:p w:rsidR="00766B1D" w:rsidRPr="005300F8" w:rsidRDefault="00766B1D" w:rsidP="00766B1D">
            <w:pPr>
              <w:jc w:val="center"/>
              <w:rPr>
                <w:rFonts w:eastAsiaTheme="majorEastAsia" w:cstheme="majorBidi"/>
                <w:b/>
                <w:bCs/>
                <w:sz w:val="16"/>
                <w:szCs w:val="28"/>
              </w:rPr>
            </w:pPr>
          </w:p>
          <w:tbl>
            <w:tblPr>
              <w:tblW w:w="9223" w:type="dxa"/>
              <w:tblBorders>
                <w:top w:val="single" w:sz="12" w:space="0" w:color="auto"/>
                <w:insideH w:val="single" w:sz="12" w:space="0" w:color="auto"/>
                <w:insideV w:val="single" w:sz="12" w:space="0" w:color="auto"/>
              </w:tblBorders>
              <w:tblLook w:val="04A0" w:firstRow="1" w:lastRow="0" w:firstColumn="1" w:lastColumn="0" w:noHBand="0" w:noVBand="1"/>
            </w:tblPr>
            <w:tblGrid>
              <w:gridCol w:w="9223"/>
            </w:tblGrid>
            <w:tr w:rsidR="00766B1D" w:rsidRPr="005300F8" w:rsidTr="00766B1D">
              <w:trPr>
                <w:trHeight w:val="1210"/>
              </w:trPr>
              <w:tc>
                <w:tcPr>
                  <w:tcW w:w="9223" w:type="dxa"/>
                </w:tcPr>
                <w:p w:rsidR="00766B1D" w:rsidRPr="0046434A" w:rsidRDefault="00766B1D" w:rsidP="00766B1D">
                  <w:pPr>
                    <w:tabs>
                      <w:tab w:val="center" w:pos="4536"/>
                      <w:tab w:val="right" w:pos="9072"/>
                    </w:tabs>
                    <w:spacing w:after="0"/>
                    <w:jc w:val="center"/>
                    <w:rPr>
                      <w:rFonts w:ascii="Arial" w:hAnsi="Arial" w:cs="Arial"/>
                      <w:b/>
                      <w:smallCaps/>
                      <w:sz w:val="32"/>
                      <w:szCs w:val="32"/>
                    </w:rPr>
                  </w:pPr>
                  <w:r w:rsidRPr="0046434A">
                    <w:rPr>
                      <w:rFonts w:ascii="Arial" w:hAnsi="Arial" w:cs="Arial"/>
                      <w:b/>
                      <w:smallCaps/>
                      <w:sz w:val="32"/>
                      <w:szCs w:val="32"/>
                    </w:rPr>
                    <w:t>Gmina Lipno</w:t>
                  </w:r>
                </w:p>
                <w:p w:rsidR="00766B1D" w:rsidRPr="0046434A" w:rsidRDefault="00766B1D" w:rsidP="00766B1D">
                  <w:pPr>
                    <w:tabs>
                      <w:tab w:val="center" w:pos="4536"/>
                      <w:tab w:val="right" w:pos="9072"/>
                    </w:tabs>
                    <w:spacing w:after="0"/>
                    <w:jc w:val="center"/>
                    <w:rPr>
                      <w:rFonts w:ascii="Arial" w:hAnsi="Arial" w:cs="Arial"/>
                      <w:b/>
                      <w:smallCaps/>
                      <w:sz w:val="32"/>
                      <w:szCs w:val="32"/>
                    </w:rPr>
                  </w:pPr>
                  <w:r w:rsidRPr="0046434A">
                    <w:rPr>
                      <w:rFonts w:ascii="Arial" w:hAnsi="Arial" w:cs="Arial"/>
                      <w:b/>
                      <w:smallCaps/>
                      <w:sz w:val="32"/>
                      <w:szCs w:val="32"/>
                    </w:rPr>
                    <w:t>Powiat Lipnowski</w:t>
                  </w:r>
                </w:p>
                <w:p w:rsidR="00766B1D" w:rsidRPr="005300F8" w:rsidRDefault="00766B1D" w:rsidP="00766B1D">
                  <w:pPr>
                    <w:spacing w:after="0"/>
                    <w:jc w:val="center"/>
                    <w:rPr>
                      <w:rFonts w:eastAsiaTheme="majorEastAsia" w:cstheme="majorBidi"/>
                      <w:b/>
                      <w:bCs/>
                      <w:sz w:val="28"/>
                      <w:szCs w:val="28"/>
                    </w:rPr>
                  </w:pPr>
                  <w:r w:rsidRPr="0046434A">
                    <w:rPr>
                      <w:rFonts w:ascii="Arial" w:hAnsi="Arial" w:cs="Arial"/>
                      <w:b/>
                      <w:smallCaps/>
                      <w:sz w:val="32"/>
                      <w:szCs w:val="32"/>
                    </w:rPr>
                    <w:t>Województwo Kujawsko-Pomorskie</w:t>
                  </w:r>
                </w:p>
              </w:tc>
            </w:tr>
            <w:tr w:rsidR="00766B1D" w:rsidRPr="005300F8" w:rsidTr="00766B1D">
              <w:trPr>
                <w:trHeight w:val="4581"/>
              </w:trPr>
              <w:tc>
                <w:tcPr>
                  <w:tcW w:w="9223" w:type="dxa"/>
                </w:tcPr>
                <w:p w:rsidR="00766B1D" w:rsidRDefault="00766B1D" w:rsidP="00766B1D">
                  <w:pPr>
                    <w:pStyle w:val="Akapitzlist"/>
                    <w:ind w:left="0"/>
                    <w:contextualSpacing w:val="0"/>
                    <w:jc w:val="center"/>
                    <w:rPr>
                      <w:rFonts w:cs="Arial"/>
                      <w:b/>
                      <w:smallCaps/>
                      <w:sz w:val="28"/>
                      <w:szCs w:val="28"/>
                    </w:rPr>
                  </w:pPr>
                </w:p>
                <w:tbl>
                  <w:tblPr>
                    <w:tblW w:w="5977" w:type="dxa"/>
                    <w:tblInd w:w="295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819"/>
                    <w:gridCol w:w="3158"/>
                  </w:tblGrid>
                  <w:tr w:rsidR="00766B1D" w:rsidRPr="0046434A" w:rsidTr="00766B1D">
                    <w:trPr>
                      <w:trHeight w:val="9"/>
                    </w:trPr>
                    <w:tc>
                      <w:tcPr>
                        <w:tcW w:w="2819"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Zamawiający</w:t>
                        </w:r>
                      </w:p>
                    </w:tc>
                    <w:tc>
                      <w:tcPr>
                        <w:tcW w:w="3158"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Gmina Lipno</w:t>
                        </w:r>
                      </w:p>
                    </w:tc>
                  </w:tr>
                  <w:tr w:rsidR="00766B1D" w:rsidRPr="0046434A" w:rsidTr="00766B1D">
                    <w:trPr>
                      <w:trHeight w:val="9"/>
                    </w:trPr>
                    <w:tc>
                      <w:tcPr>
                        <w:tcW w:w="2819"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Wykonawca opracowania</w:t>
                        </w:r>
                      </w:p>
                    </w:tc>
                    <w:tc>
                      <w:tcPr>
                        <w:tcW w:w="3158"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Westmor Consulting</w:t>
                        </w:r>
                      </w:p>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Joanna Kaszubska</w:t>
                        </w:r>
                      </w:p>
                    </w:tc>
                  </w:tr>
                  <w:tr w:rsidR="00766B1D" w:rsidRPr="0046434A" w:rsidTr="00766B1D">
                    <w:trPr>
                      <w:trHeight w:val="9"/>
                    </w:trPr>
                    <w:tc>
                      <w:tcPr>
                        <w:tcW w:w="2819"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Sprawdzający</w:t>
                        </w:r>
                      </w:p>
                    </w:tc>
                    <w:tc>
                      <w:tcPr>
                        <w:tcW w:w="3158"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Barbara Wojciechowska</w:t>
                        </w:r>
                      </w:p>
                    </w:tc>
                  </w:tr>
                  <w:tr w:rsidR="00766B1D" w:rsidRPr="0046434A" w:rsidTr="00766B1D">
                    <w:trPr>
                      <w:trHeight w:val="9"/>
                    </w:trPr>
                    <w:tc>
                      <w:tcPr>
                        <w:tcW w:w="2819"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r w:rsidRPr="0046434A">
                          <w:rPr>
                            <w:rFonts w:cs="Arial"/>
                            <w:smallCaps/>
                            <w:sz w:val="20"/>
                            <w:szCs w:val="16"/>
                            <w:lang w:eastAsia="pl-PL"/>
                          </w:rPr>
                          <w:t>Podpis Sprawdzającego</w:t>
                        </w:r>
                      </w:p>
                    </w:tc>
                    <w:tc>
                      <w:tcPr>
                        <w:tcW w:w="3158" w:type="dxa"/>
                        <w:shd w:val="clear" w:color="auto" w:fill="auto"/>
                        <w:vAlign w:val="center"/>
                      </w:tcPr>
                      <w:p w:rsidR="00766B1D" w:rsidRPr="0046434A" w:rsidRDefault="00766B1D" w:rsidP="00766B1D">
                        <w:pPr>
                          <w:pStyle w:val="Nagwek"/>
                          <w:spacing w:before="60" w:after="60"/>
                          <w:jc w:val="center"/>
                          <w:rPr>
                            <w:rFonts w:cs="Arial"/>
                            <w:smallCaps/>
                            <w:sz w:val="20"/>
                            <w:szCs w:val="16"/>
                            <w:lang w:eastAsia="pl-PL"/>
                          </w:rPr>
                        </w:pPr>
                      </w:p>
                      <w:p w:rsidR="00766B1D" w:rsidRPr="0046434A" w:rsidRDefault="00766B1D" w:rsidP="00766B1D">
                        <w:pPr>
                          <w:pStyle w:val="Nagwek"/>
                          <w:spacing w:before="60" w:after="60"/>
                          <w:jc w:val="center"/>
                          <w:rPr>
                            <w:rFonts w:cs="Arial"/>
                            <w:smallCaps/>
                            <w:sz w:val="20"/>
                            <w:szCs w:val="16"/>
                            <w:lang w:eastAsia="pl-PL"/>
                          </w:rPr>
                        </w:pPr>
                      </w:p>
                    </w:tc>
                  </w:tr>
                </w:tbl>
                <w:p w:rsidR="00766B1D" w:rsidRDefault="00766B1D" w:rsidP="00766B1D">
                  <w:pPr>
                    <w:pStyle w:val="Akapitzlist"/>
                    <w:spacing w:before="240" w:after="200"/>
                    <w:ind w:left="0"/>
                    <w:contextualSpacing w:val="0"/>
                    <w:jc w:val="center"/>
                    <w:rPr>
                      <w:rFonts w:cs="Arial"/>
                      <w:b/>
                      <w:smallCaps/>
                      <w:sz w:val="28"/>
                      <w:szCs w:val="28"/>
                    </w:rPr>
                  </w:pPr>
                </w:p>
                <w:p w:rsidR="00766B1D" w:rsidRPr="008F4A23" w:rsidRDefault="00766B1D" w:rsidP="00766B1D">
                  <w:pPr>
                    <w:pStyle w:val="Akapitzlist"/>
                    <w:spacing w:before="240" w:after="200"/>
                    <w:ind w:left="0"/>
                    <w:contextualSpacing w:val="0"/>
                    <w:jc w:val="center"/>
                    <w:rPr>
                      <w:rFonts w:cs="Arial"/>
                      <w:b/>
                      <w:sz w:val="28"/>
                      <w:szCs w:val="28"/>
                    </w:rPr>
                  </w:pPr>
                  <w:r>
                    <w:rPr>
                      <w:rFonts w:cs="Arial"/>
                      <w:b/>
                      <w:smallCaps/>
                      <w:sz w:val="28"/>
                      <w:szCs w:val="28"/>
                    </w:rPr>
                    <w:t xml:space="preserve">Lipno </w:t>
                  </w:r>
                  <w:r w:rsidRPr="005300F8">
                    <w:rPr>
                      <w:rFonts w:cs="Arial"/>
                      <w:b/>
                      <w:sz w:val="28"/>
                      <w:szCs w:val="28"/>
                    </w:rPr>
                    <w:t>201</w:t>
                  </w:r>
                  <w:r>
                    <w:rPr>
                      <w:rFonts w:cs="Arial"/>
                      <w:b/>
                      <w:sz w:val="28"/>
                      <w:szCs w:val="28"/>
                    </w:rPr>
                    <w:t>6</w:t>
                  </w:r>
                </w:p>
              </w:tc>
            </w:tr>
          </w:tbl>
          <w:p w:rsidR="00766B1D" w:rsidRPr="005300F8" w:rsidRDefault="00766B1D" w:rsidP="00766B1D">
            <w:pPr>
              <w:rPr>
                <w:rFonts w:eastAsiaTheme="majorEastAsia" w:cstheme="majorBidi"/>
                <w:b/>
                <w:bCs/>
                <w:sz w:val="16"/>
                <w:szCs w:val="28"/>
              </w:rPr>
            </w:pPr>
          </w:p>
        </w:tc>
      </w:tr>
    </w:tbl>
    <w:p w:rsidR="00766B1D" w:rsidRDefault="00766B1D" w:rsidP="00766B1D">
      <w:pPr>
        <w:pStyle w:val="Nagwekspisutreci"/>
        <w:spacing w:line="360" w:lineRule="auto"/>
        <w:sectPr w:rsidR="00766B1D" w:rsidSect="00766B1D">
          <w:headerReference w:type="default" r:id="rId10"/>
          <w:footerReference w:type="default" r:id="rId11"/>
          <w:pgSz w:w="11906" w:h="16838"/>
          <w:pgMar w:top="1417" w:right="1417" w:bottom="1417" w:left="1417" w:header="708" w:footer="708" w:gutter="0"/>
          <w:cols w:space="708"/>
          <w:titlePg/>
          <w:docGrid w:linePitch="360"/>
        </w:sectPr>
      </w:pPr>
    </w:p>
    <w:sdt>
      <w:sdtPr>
        <w:rPr>
          <w:rFonts w:ascii="Arial" w:hAnsi="Arial" w:cs="Arial"/>
          <w:b/>
        </w:rPr>
        <w:id w:val="-76446311"/>
        <w:docPartObj>
          <w:docPartGallery w:val="Table of Contents"/>
          <w:docPartUnique/>
        </w:docPartObj>
      </w:sdtPr>
      <w:sdtEndPr>
        <w:rPr>
          <w:bCs/>
        </w:rPr>
      </w:sdtEndPr>
      <w:sdtContent>
        <w:p w:rsidR="00766B1D" w:rsidRPr="005B68F0" w:rsidRDefault="00766B1D" w:rsidP="00766B1D">
          <w:pPr>
            <w:rPr>
              <w:rFonts w:ascii="Arial" w:hAnsi="Arial" w:cs="Arial"/>
              <w:b/>
              <w:sz w:val="28"/>
              <w:szCs w:val="28"/>
            </w:rPr>
          </w:pPr>
          <w:r w:rsidRPr="005B68F0">
            <w:rPr>
              <w:rFonts w:ascii="Arial" w:hAnsi="Arial" w:cs="Arial"/>
              <w:b/>
              <w:sz w:val="28"/>
              <w:szCs w:val="28"/>
            </w:rPr>
            <w:t>Spis treści</w:t>
          </w:r>
        </w:p>
        <w:p w:rsidR="004D163D" w:rsidRDefault="00EB643C">
          <w:pPr>
            <w:pStyle w:val="Spistreci1"/>
            <w:tabs>
              <w:tab w:val="left" w:pos="440"/>
            </w:tabs>
            <w:rPr>
              <w:rFonts w:asciiTheme="minorHAnsi" w:eastAsiaTheme="minorEastAsia" w:hAnsiTheme="minorHAnsi" w:cstheme="minorBidi"/>
              <w:b w:val="0"/>
              <w:lang w:eastAsia="pl-PL"/>
            </w:rPr>
          </w:pPr>
          <w:r w:rsidRPr="00E83781">
            <w:fldChar w:fldCharType="begin"/>
          </w:r>
          <w:r w:rsidR="00766B1D" w:rsidRPr="00E83781">
            <w:instrText xml:space="preserve"> TOC \o "1-3" \h \z \u </w:instrText>
          </w:r>
          <w:r w:rsidRPr="00E83781">
            <w:fldChar w:fldCharType="separate"/>
          </w:r>
          <w:hyperlink w:anchor="_Toc508806678" w:history="1">
            <w:r w:rsidR="004D163D" w:rsidRPr="007535C5">
              <w:rPr>
                <w:rStyle w:val="Hipercze"/>
              </w:rPr>
              <w:t>1.</w:t>
            </w:r>
            <w:r w:rsidR="004D163D">
              <w:rPr>
                <w:rFonts w:asciiTheme="minorHAnsi" w:eastAsiaTheme="minorEastAsia" w:hAnsiTheme="minorHAnsi" w:cstheme="minorBidi"/>
                <w:b w:val="0"/>
                <w:lang w:eastAsia="pl-PL"/>
              </w:rPr>
              <w:tab/>
            </w:r>
            <w:r w:rsidR="004D163D" w:rsidRPr="007535C5">
              <w:rPr>
                <w:rStyle w:val="Hipercze"/>
              </w:rPr>
              <w:t>Wstęp</w:t>
            </w:r>
            <w:r w:rsidR="004D163D">
              <w:rPr>
                <w:webHidden/>
              </w:rPr>
              <w:tab/>
            </w:r>
            <w:r>
              <w:rPr>
                <w:webHidden/>
              </w:rPr>
              <w:fldChar w:fldCharType="begin"/>
            </w:r>
            <w:r w:rsidR="004D163D">
              <w:rPr>
                <w:webHidden/>
              </w:rPr>
              <w:instrText xml:space="preserve"> PAGEREF _Toc508806678 \h </w:instrText>
            </w:r>
            <w:r>
              <w:rPr>
                <w:webHidden/>
              </w:rPr>
            </w:r>
            <w:r>
              <w:rPr>
                <w:webHidden/>
              </w:rPr>
              <w:fldChar w:fldCharType="separate"/>
            </w:r>
            <w:r w:rsidR="00BF17F0">
              <w:rPr>
                <w:webHidden/>
              </w:rPr>
              <w:t>4</w:t>
            </w:r>
            <w:r>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679" w:history="1">
            <w:r w:rsidR="004D163D" w:rsidRPr="007535C5">
              <w:rPr>
                <w:rStyle w:val="Hipercze"/>
              </w:rPr>
              <w:t>2. Metodyka opracowania Programu Rewitalizacji dla Gminy Lipno</w:t>
            </w:r>
            <w:r w:rsidR="004D163D">
              <w:rPr>
                <w:webHidden/>
              </w:rPr>
              <w:tab/>
            </w:r>
            <w:r w:rsidR="00EB643C">
              <w:rPr>
                <w:webHidden/>
              </w:rPr>
              <w:fldChar w:fldCharType="begin"/>
            </w:r>
            <w:r w:rsidR="004D163D">
              <w:rPr>
                <w:webHidden/>
              </w:rPr>
              <w:instrText xml:space="preserve"> PAGEREF _Toc508806679 \h </w:instrText>
            </w:r>
            <w:r w:rsidR="00EB643C">
              <w:rPr>
                <w:webHidden/>
              </w:rPr>
            </w:r>
            <w:r w:rsidR="00EB643C">
              <w:rPr>
                <w:webHidden/>
              </w:rPr>
              <w:fldChar w:fldCharType="separate"/>
            </w:r>
            <w:r w:rsidR="00BF17F0">
              <w:rPr>
                <w:webHidden/>
              </w:rPr>
              <w:t>6</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680" w:history="1">
            <w:r w:rsidR="004D163D" w:rsidRPr="007535C5">
              <w:rPr>
                <w:rStyle w:val="Hipercze"/>
              </w:rPr>
              <w:t>3. Opis powiązań Programu Rewitalizacji z dokumentami strategicznymi i planistycznymi</w:t>
            </w:r>
            <w:r w:rsidR="004D163D">
              <w:rPr>
                <w:webHidden/>
              </w:rPr>
              <w:tab/>
            </w:r>
            <w:r w:rsidR="00EB643C">
              <w:rPr>
                <w:webHidden/>
              </w:rPr>
              <w:fldChar w:fldCharType="begin"/>
            </w:r>
            <w:r w:rsidR="004D163D">
              <w:rPr>
                <w:webHidden/>
              </w:rPr>
              <w:instrText xml:space="preserve"> PAGEREF _Toc508806680 \h </w:instrText>
            </w:r>
            <w:r w:rsidR="00EB643C">
              <w:rPr>
                <w:webHidden/>
              </w:rPr>
            </w:r>
            <w:r w:rsidR="00EB643C">
              <w:rPr>
                <w:webHidden/>
              </w:rPr>
              <w:fldChar w:fldCharType="separate"/>
            </w:r>
            <w:r w:rsidR="00BF17F0">
              <w:rPr>
                <w:webHidden/>
              </w:rPr>
              <w:t>8</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681" w:history="1">
            <w:r w:rsidR="004D163D" w:rsidRPr="007535C5">
              <w:rPr>
                <w:rStyle w:val="Hipercze"/>
              </w:rPr>
              <w:t>4. Uproszczona diagnoza stanu obecnego Gminy Lipno</w:t>
            </w:r>
            <w:r w:rsidR="004D163D">
              <w:rPr>
                <w:webHidden/>
              </w:rPr>
              <w:tab/>
            </w:r>
            <w:r w:rsidR="00EB643C">
              <w:rPr>
                <w:webHidden/>
              </w:rPr>
              <w:fldChar w:fldCharType="begin"/>
            </w:r>
            <w:r w:rsidR="004D163D">
              <w:rPr>
                <w:webHidden/>
              </w:rPr>
              <w:instrText xml:space="preserve"> PAGEREF _Toc508806681 \h </w:instrText>
            </w:r>
            <w:r w:rsidR="00EB643C">
              <w:rPr>
                <w:webHidden/>
              </w:rPr>
            </w:r>
            <w:r w:rsidR="00EB643C">
              <w:rPr>
                <w:webHidden/>
              </w:rPr>
              <w:fldChar w:fldCharType="separate"/>
            </w:r>
            <w:r w:rsidR="00BF17F0">
              <w:rPr>
                <w:webHidden/>
              </w:rPr>
              <w:t>17</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42" w:history="1">
            <w:r w:rsidR="004D163D" w:rsidRPr="007535C5">
              <w:rPr>
                <w:rStyle w:val="Hipercze"/>
              </w:rPr>
              <w:t>5. Zasięg przestrzenny obszaru zdegradowanego</w:t>
            </w:r>
            <w:r w:rsidR="004D163D">
              <w:rPr>
                <w:webHidden/>
              </w:rPr>
              <w:tab/>
            </w:r>
            <w:r w:rsidR="00EB643C">
              <w:rPr>
                <w:webHidden/>
              </w:rPr>
              <w:fldChar w:fldCharType="begin"/>
            </w:r>
            <w:r w:rsidR="004D163D">
              <w:rPr>
                <w:webHidden/>
              </w:rPr>
              <w:instrText xml:space="preserve"> PAGEREF _Toc508806742 \h </w:instrText>
            </w:r>
            <w:r w:rsidR="00EB643C">
              <w:rPr>
                <w:webHidden/>
              </w:rPr>
            </w:r>
            <w:r w:rsidR="00EB643C">
              <w:rPr>
                <w:webHidden/>
              </w:rPr>
              <w:fldChar w:fldCharType="separate"/>
            </w:r>
            <w:r w:rsidR="00BF17F0">
              <w:rPr>
                <w:webHidden/>
              </w:rPr>
              <w:t>22</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54" w:history="1">
            <w:r w:rsidR="004D163D" w:rsidRPr="007535C5">
              <w:rPr>
                <w:rStyle w:val="Hipercze"/>
              </w:rPr>
              <w:t>6. Zasięg przestrzenny obszaru rewitalizowanego</w:t>
            </w:r>
            <w:r w:rsidR="004D163D">
              <w:rPr>
                <w:webHidden/>
              </w:rPr>
              <w:tab/>
            </w:r>
            <w:r w:rsidR="00EB643C">
              <w:rPr>
                <w:webHidden/>
              </w:rPr>
              <w:fldChar w:fldCharType="begin"/>
            </w:r>
            <w:r w:rsidR="004D163D">
              <w:rPr>
                <w:webHidden/>
              </w:rPr>
              <w:instrText xml:space="preserve"> PAGEREF _Toc508806754 \h </w:instrText>
            </w:r>
            <w:r w:rsidR="00EB643C">
              <w:rPr>
                <w:webHidden/>
              </w:rPr>
            </w:r>
            <w:r w:rsidR="00EB643C">
              <w:rPr>
                <w:webHidden/>
              </w:rPr>
              <w:fldChar w:fldCharType="separate"/>
            </w:r>
            <w:r w:rsidR="00BF17F0">
              <w:rPr>
                <w:webHidden/>
              </w:rPr>
              <w:t>32</w:t>
            </w:r>
            <w:r w:rsidR="00EB643C">
              <w:rPr>
                <w:webHidden/>
              </w:rPr>
              <w:fldChar w:fldCharType="end"/>
            </w:r>
          </w:hyperlink>
        </w:p>
        <w:p w:rsidR="004D163D" w:rsidRDefault="000D6524">
          <w:pPr>
            <w:pStyle w:val="Spistreci2"/>
            <w:tabs>
              <w:tab w:val="right" w:leader="dot" w:pos="9062"/>
            </w:tabs>
            <w:rPr>
              <w:rFonts w:asciiTheme="minorHAnsi" w:eastAsiaTheme="minorEastAsia" w:hAnsiTheme="minorHAnsi"/>
              <w:noProof/>
              <w:lang w:eastAsia="pl-PL"/>
            </w:rPr>
          </w:pPr>
          <w:hyperlink w:anchor="_Toc508806755" w:history="1">
            <w:r w:rsidR="004D163D" w:rsidRPr="007535C5">
              <w:rPr>
                <w:rStyle w:val="Hipercze"/>
                <w:rFonts w:cs="Arial"/>
                <w:noProof/>
              </w:rPr>
              <w:t>6.1. Metodyka wyboru obszaru rewitalizowanego</w:t>
            </w:r>
            <w:r w:rsidR="004D163D">
              <w:rPr>
                <w:noProof/>
                <w:webHidden/>
              </w:rPr>
              <w:tab/>
            </w:r>
            <w:r w:rsidR="00EB643C">
              <w:rPr>
                <w:noProof/>
                <w:webHidden/>
              </w:rPr>
              <w:fldChar w:fldCharType="begin"/>
            </w:r>
            <w:r w:rsidR="004D163D">
              <w:rPr>
                <w:noProof/>
                <w:webHidden/>
              </w:rPr>
              <w:instrText xml:space="preserve"> PAGEREF _Toc508806755 \h </w:instrText>
            </w:r>
            <w:r w:rsidR="00EB643C">
              <w:rPr>
                <w:noProof/>
                <w:webHidden/>
              </w:rPr>
            </w:r>
            <w:r w:rsidR="00EB643C">
              <w:rPr>
                <w:noProof/>
                <w:webHidden/>
              </w:rPr>
              <w:fldChar w:fldCharType="separate"/>
            </w:r>
            <w:r w:rsidR="00BF17F0">
              <w:rPr>
                <w:noProof/>
                <w:webHidden/>
              </w:rPr>
              <w:t>32</w:t>
            </w:r>
            <w:r w:rsidR="00EB643C">
              <w:rPr>
                <w:noProof/>
                <w:webHidden/>
              </w:rPr>
              <w:fldChar w:fldCharType="end"/>
            </w:r>
          </w:hyperlink>
        </w:p>
        <w:p w:rsidR="004D163D" w:rsidRDefault="000D6524">
          <w:pPr>
            <w:pStyle w:val="Spistreci2"/>
            <w:tabs>
              <w:tab w:val="right" w:leader="dot" w:pos="9062"/>
            </w:tabs>
            <w:rPr>
              <w:rFonts w:asciiTheme="minorHAnsi" w:eastAsiaTheme="minorEastAsia" w:hAnsiTheme="minorHAnsi"/>
              <w:noProof/>
              <w:lang w:eastAsia="pl-PL"/>
            </w:rPr>
          </w:pPr>
          <w:hyperlink w:anchor="_Toc508806756" w:history="1">
            <w:r w:rsidR="004D163D" w:rsidRPr="007535C5">
              <w:rPr>
                <w:rStyle w:val="Hipercze"/>
                <w:rFonts w:cs="Arial"/>
                <w:noProof/>
              </w:rPr>
              <w:t>6.2. Obszar rewitalizacji gminy</w:t>
            </w:r>
            <w:r w:rsidR="004D163D">
              <w:rPr>
                <w:noProof/>
                <w:webHidden/>
              </w:rPr>
              <w:tab/>
            </w:r>
            <w:r w:rsidR="00EB643C">
              <w:rPr>
                <w:noProof/>
                <w:webHidden/>
              </w:rPr>
              <w:fldChar w:fldCharType="begin"/>
            </w:r>
            <w:r w:rsidR="004D163D">
              <w:rPr>
                <w:noProof/>
                <w:webHidden/>
              </w:rPr>
              <w:instrText xml:space="preserve"> PAGEREF _Toc508806756 \h </w:instrText>
            </w:r>
            <w:r w:rsidR="00EB643C">
              <w:rPr>
                <w:noProof/>
                <w:webHidden/>
              </w:rPr>
            </w:r>
            <w:r w:rsidR="00EB643C">
              <w:rPr>
                <w:noProof/>
                <w:webHidden/>
              </w:rPr>
              <w:fldChar w:fldCharType="separate"/>
            </w:r>
            <w:r w:rsidR="00BF17F0">
              <w:rPr>
                <w:noProof/>
                <w:webHidden/>
              </w:rPr>
              <w:t>32</w:t>
            </w:r>
            <w:r w:rsidR="00EB643C">
              <w:rPr>
                <w:noProof/>
                <w:webHidden/>
              </w:rPr>
              <w:fldChar w:fldCharType="end"/>
            </w:r>
          </w:hyperlink>
        </w:p>
        <w:p w:rsidR="004D163D" w:rsidRDefault="000D6524">
          <w:pPr>
            <w:pStyle w:val="Spistreci2"/>
            <w:tabs>
              <w:tab w:val="right" w:leader="dot" w:pos="9062"/>
            </w:tabs>
            <w:rPr>
              <w:rFonts w:asciiTheme="minorHAnsi" w:eastAsiaTheme="minorEastAsia" w:hAnsiTheme="minorHAnsi"/>
              <w:noProof/>
              <w:lang w:eastAsia="pl-PL"/>
            </w:rPr>
          </w:pPr>
          <w:hyperlink w:anchor="_Toc508806757" w:history="1">
            <w:r w:rsidR="004D163D" w:rsidRPr="007535C5">
              <w:rPr>
                <w:rStyle w:val="Hipercze"/>
                <w:rFonts w:cs="Arial"/>
                <w:noProof/>
              </w:rPr>
              <w:t>6.3. Szczegółowa diagnoza obszaru rewitalizacji</w:t>
            </w:r>
            <w:r w:rsidR="004D163D">
              <w:rPr>
                <w:noProof/>
                <w:webHidden/>
              </w:rPr>
              <w:tab/>
            </w:r>
            <w:r w:rsidR="00EB643C">
              <w:rPr>
                <w:noProof/>
                <w:webHidden/>
              </w:rPr>
              <w:fldChar w:fldCharType="begin"/>
            </w:r>
            <w:r w:rsidR="004D163D">
              <w:rPr>
                <w:noProof/>
                <w:webHidden/>
              </w:rPr>
              <w:instrText xml:space="preserve"> PAGEREF _Toc508806757 \h </w:instrText>
            </w:r>
            <w:r w:rsidR="00EB643C">
              <w:rPr>
                <w:noProof/>
                <w:webHidden/>
              </w:rPr>
            </w:r>
            <w:r w:rsidR="00EB643C">
              <w:rPr>
                <w:noProof/>
                <w:webHidden/>
              </w:rPr>
              <w:fldChar w:fldCharType="separate"/>
            </w:r>
            <w:r w:rsidR="00BF17F0">
              <w:rPr>
                <w:noProof/>
                <w:webHidden/>
              </w:rPr>
              <w:t>36</w:t>
            </w:r>
            <w:r w:rsidR="00EB643C">
              <w:rPr>
                <w:noProof/>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58" w:history="1">
            <w:r w:rsidR="004D163D" w:rsidRPr="007535C5">
              <w:rPr>
                <w:rStyle w:val="Hipercze"/>
              </w:rPr>
              <w:t>7. Wizja obszaru rewitalizacji po rewitalizacji</w:t>
            </w:r>
            <w:r w:rsidR="004D163D">
              <w:rPr>
                <w:webHidden/>
              </w:rPr>
              <w:tab/>
            </w:r>
            <w:r w:rsidR="00EB643C">
              <w:rPr>
                <w:webHidden/>
              </w:rPr>
              <w:fldChar w:fldCharType="begin"/>
            </w:r>
            <w:r w:rsidR="004D163D">
              <w:rPr>
                <w:webHidden/>
              </w:rPr>
              <w:instrText xml:space="preserve"> PAGEREF _Toc508806758 \h </w:instrText>
            </w:r>
            <w:r w:rsidR="00EB643C">
              <w:rPr>
                <w:webHidden/>
              </w:rPr>
            </w:r>
            <w:r w:rsidR="00EB643C">
              <w:rPr>
                <w:webHidden/>
              </w:rPr>
              <w:fldChar w:fldCharType="separate"/>
            </w:r>
            <w:r w:rsidR="00BF17F0">
              <w:rPr>
                <w:webHidden/>
              </w:rPr>
              <w:t>41</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59" w:history="1">
            <w:r w:rsidR="004D163D" w:rsidRPr="007535C5">
              <w:rPr>
                <w:rStyle w:val="Hipercze"/>
              </w:rPr>
              <w:t>8. Cele i kierunki działań rewitalizacyjnych</w:t>
            </w:r>
            <w:r w:rsidR="004D163D">
              <w:rPr>
                <w:webHidden/>
              </w:rPr>
              <w:tab/>
            </w:r>
            <w:r w:rsidR="00EB643C">
              <w:rPr>
                <w:webHidden/>
              </w:rPr>
              <w:fldChar w:fldCharType="begin"/>
            </w:r>
            <w:r w:rsidR="004D163D">
              <w:rPr>
                <w:webHidden/>
              </w:rPr>
              <w:instrText xml:space="preserve"> PAGEREF _Toc508806759 \h </w:instrText>
            </w:r>
            <w:r w:rsidR="00EB643C">
              <w:rPr>
                <w:webHidden/>
              </w:rPr>
            </w:r>
            <w:r w:rsidR="00EB643C">
              <w:rPr>
                <w:webHidden/>
              </w:rPr>
              <w:fldChar w:fldCharType="separate"/>
            </w:r>
            <w:r w:rsidR="00BF17F0">
              <w:rPr>
                <w:webHidden/>
              </w:rPr>
              <w:t>42</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0" w:history="1">
            <w:r w:rsidR="004D163D" w:rsidRPr="007535C5">
              <w:rPr>
                <w:rStyle w:val="Hipercze"/>
              </w:rPr>
              <w:t>9. Projekty/przedsięwzięcia rewitalizacyjne</w:t>
            </w:r>
            <w:r w:rsidR="004D163D">
              <w:rPr>
                <w:webHidden/>
              </w:rPr>
              <w:tab/>
            </w:r>
            <w:r w:rsidR="00EB643C">
              <w:rPr>
                <w:webHidden/>
              </w:rPr>
              <w:fldChar w:fldCharType="begin"/>
            </w:r>
            <w:r w:rsidR="004D163D">
              <w:rPr>
                <w:webHidden/>
              </w:rPr>
              <w:instrText xml:space="preserve"> PAGEREF _Toc508806760 \h </w:instrText>
            </w:r>
            <w:r w:rsidR="00EB643C">
              <w:rPr>
                <w:webHidden/>
              </w:rPr>
            </w:r>
            <w:r w:rsidR="00EB643C">
              <w:rPr>
                <w:webHidden/>
              </w:rPr>
              <w:fldChar w:fldCharType="separate"/>
            </w:r>
            <w:r w:rsidR="00BF17F0">
              <w:rPr>
                <w:webHidden/>
              </w:rPr>
              <w:t>44</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1" w:history="1">
            <w:r w:rsidR="004D163D" w:rsidRPr="007535C5">
              <w:rPr>
                <w:rStyle w:val="Hipercze"/>
              </w:rPr>
              <w:t>10. Mechanizmy zapewnienia komplementarności między poszczególnymi projektami/przedsięwzięciami rewitalizacyjnymi oraz pomiędzy działaniami różnych podmiotów i funduszy na obszarze objętym Programem Rewitalizacji</w:t>
            </w:r>
            <w:r w:rsidR="004D163D">
              <w:rPr>
                <w:webHidden/>
              </w:rPr>
              <w:tab/>
            </w:r>
            <w:r w:rsidR="00EB643C">
              <w:rPr>
                <w:webHidden/>
              </w:rPr>
              <w:fldChar w:fldCharType="begin"/>
            </w:r>
            <w:r w:rsidR="004D163D">
              <w:rPr>
                <w:webHidden/>
              </w:rPr>
              <w:instrText xml:space="preserve"> PAGEREF _Toc508806761 \h </w:instrText>
            </w:r>
            <w:r w:rsidR="00EB643C">
              <w:rPr>
                <w:webHidden/>
              </w:rPr>
            </w:r>
            <w:r w:rsidR="00EB643C">
              <w:rPr>
                <w:webHidden/>
              </w:rPr>
              <w:fldChar w:fldCharType="separate"/>
            </w:r>
            <w:r w:rsidR="00BF17F0">
              <w:rPr>
                <w:webHidden/>
              </w:rPr>
              <w:t>55</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2" w:history="1">
            <w:r w:rsidR="004D163D" w:rsidRPr="007535C5">
              <w:rPr>
                <w:rStyle w:val="Hipercze"/>
              </w:rPr>
              <w:t>11. Mechanizmy włączenia mieszkańców, przedsiębiorców oraz innych podmiotów i grup aktywnych na terenie gminy w proces rewitalizacji</w:t>
            </w:r>
            <w:r w:rsidR="004D163D">
              <w:rPr>
                <w:webHidden/>
              </w:rPr>
              <w:tab/>
            </w:r>
            <w:r w:rsidR="00EB643C">
              <w:rPr>
                <w:webHidden/>
              </w:rPr>
              <w:fldChar w:fldCharType="begin"/>
            </w:r>
            <w:r w:rsidR="004D163D">
              <w:rPr>
                <w:webHidden/>
              </w:rPr>
              <w:instrText xml:space="preserve"> PAGEREF _Toc508806762 \h </w:instrText>
            </w:r>
            <w:r w:rsidR="00EB643C">
              <w:rPr>
                <w:webHidden/>
              </w:rPr>
            </w:r>
            <w:r w:rsidR="00EB643C">
              <w:rPr>
                <w:webHidden/>
              </w:rPr>
              <w:fldChar w:fldCharType="separate"/>
            </w:r>
            <w:r w:rsidR="00BF17F0">
              <w:rPr>
                <w:webHidden/>
              </w:rPr>
              <w:t>59</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3" w:history="1">
            <w:r w:rsidR="004D163D" w:rsidRPr="007535C5">
              <w:rPr>
                <w:rStyle w:val="Hipercze"/>
              </w:rPr>
              <w:t>12. Szacunkowe ramy finansowe w odniesieniu do głównych  i uzupełniających projektów/przedsięwzięć rewitalizacyjnych</w:t>
            </w:r>
            <w:r w:rsidR="004D163D">
              <w:rPr>
                <w:webHidden/>
              </w:rPr>
              <w:tab/>
            </w:r>
            <w:r w:rsidR="00EB643C">
              <w:rPr>
                <w:webHidden/>
              </w:rPr>
              <w:fldChar w:fldCharType="begin"/>
            </w:r>
            <w:r w:rsidR="004D163D">
              <w:rPr>
                <w:webHidden/>
              </w:rPr>
              <w:instrText xml:space="preserve"> PAGEREF _Toc508806763 \h </w:instrText>
            </w:r>
            <w:r w:rsidR="00EB643C">
              <w:rPr>
                <w:webHidden/>
              </w:rPr>
            </w:r>
            <w:r w:rsidR="00EB643C">
              <w:rPr>
                <w:webHidden/>
              </w:rPr>
              <w:fldChar w:fldCharType="separate"/>
            </w:r>
            <w:r w:rsidR="00BF17F0">
              <w:rPr>
                <w:webHidden/>
              </w:rPr>
              <w:t>66</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4" w:history="1">
            <w:r w:rsidR="004D163D" w:rsidRPr="007535C5">
              <w:rPr>
                <w:rStyle w:val="Hipercze"/>
              </w:rPr>
              <w:t>13. System zarządzania realizacją Programu Rewitalizacji</w:t>
            </w:r>
            <w:r w:rsidR="004D163D">
              <w:rPr>
                <w:webHidden/>
              </w:rPr>
              <w:tab/>
            </w:r>
            <w:r w:rsidR="00EB643C">
              <w:rPr>
                <w:webHidden/>
              </w:rPr>
              <w:fldChar w:fldCharType="begin"/>
            </w:r>
            <w:r w:rsidR="004D163D">
              <w:rPr>
                <w:webHidden/>
              </w:rPr>
              <w:instrText xml:space="preserve"> PAGEREF _Toc508806764 \h </w:instrText>
            </w:r>
            <w:r w:rsidR="00EB643C">
              <w:rPr>
                <w:webHidden/>
              </w:rPr>
            </w:r>
            <w:r w:rsidR="00EB643C">
              <w:rPr>
                <w:webHidden/>
              </w:rPr>
              <w:fldChar w:fldCharType="separate"/>
            </w:r>
            <w:r w:rsidR="00BF17F0">
              <w:rPr>
                <w:webHidden/>
              </w:rPr>
              <w:t>69</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5" w:history="1">
            <w:r w:rsidR="004D163D" w:rsidRPr="007535C5">
              <w:rPr>
                <w:rStyle w:val="Hipercze"/>
              </w:rPr>
              <w:t>14. System monitoringu i oceny skuteczności działań oraz system wprowadzania modyfikacji w reakcji na zmiany w otoczeniu Programu</w:t>
            </w:r>
            <w:r w:rsidR="004D163D">
              <w:rPr>
                <w:webHidden/>
              </w:rPr>
              <w:tab/>
            </w:r>
            <w:r w:rsidR="00EB643C">
              <w:rPr>
                <w:webHidden/>
              </w:rPr>
              <w:fldChar w:fldCharType="begin"/>
            </w:r>
            <w:r w:rsidR="004D163D">
              <w:rPr>
                <w:webHidden/>
              </w:rPr>
              <w:instrText xml:space="preserve"> PAGEREF _Toc508806765 \h </w:instrText>
            </w:r>
            <w:r w:rsidR="00EB643C">
              <w:rPr>
                <w:webHidden/>
              </w:rPr>
            </w:r>
            <w:r w:rsidR="00EB643C">
              <w:rPr>
                <w:webHidden/>
              </w:rPr>
              <w:fldChar w:fldCharType="separate"/>
            </w:r>
            <w:r w:rsidR="00BF17F0">
              <w:rPr>
                <w:webHidden/>
              </w:rPr>
              <w:t>72</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6" w:history="1">
            <w:r w:rsidR="004D163D" w:rsidRPr="007535C5">
              <w:rPr>
                <w:rStyle w:val="Hipercze"/>
              </w:rPr>
              <w:t>15. Spis tabel</w:t>
            </w:r>
            <w:r w:rsidR="004D163D">
              <w:rPr>
                <w:webHidden/>
              </w:rPr>
              <w:tab/>
            </w:r>
            <w:r w:rsidR="00EB643C">
              <w:rPr>
                <w:webHidden/>
              </w:rPr>
              <w:fldChar w:fldCharType="begin"/>
            </w:r>
            <w:r w:rsidR="004D163D">
              <w:rPr>
                <w:webHidden/>
              </w:rPr>
              <w:instrText xml:space="preserve"> PAGEREF _Toc508806766 \h </w:instrText>
            </w:r>
            <w:r w:rsidR="00EB643C">
              <w:rPr>
                <w:webHidden/>
              </w:rPr>
            </w:r>
            <w:r w:rsidR="00EB643C">
              <w:rPr>
                <w:webHidden/>
              </w:rPr>
              <w:fldChar w:fldCharType="separate"/>
            </w:r>
            <w:r w:rsidR="00BF17F0">
              <w:rPr>
                <w:webHidden/>
              </w:rPr>
              <w:t>74</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7" w:history="1">
            <w:r w:rsidR="004D163D" w:rsidRPr="007535C5">
              <w:rPr>
                <w:rStyle w:val="Hipercze"/>
              </w:rPr>
              <w:t>16. Spis rysunków</w:t>
            </w:r>
            <w:r w:rsidR="004D163D">
              <w:rPr>
                <w:webHidden/>
              </w:rPr>
              <w:tab/>
            </w:r>
            <w:r w:rsidR="00EB643C">
              <w:rPr>
                <w:webHidden/>
              </w:rPr>
              <w:fldChar w:fldCharType="begin"/>
            </w:r>
            <w:r w:rsidR="004D163D">
              <w:rPr>
                <w:webHidden/>
              </w:rPr>
              <w:instrText xml:space="preserve"> PAGEREF _Toc508806767 \h </w:instrText>
            </w:r>
            <w:r w:rsidR="00EB643C">
              <w:rPr>
                <w:webHidden/>
              </w:rPr>
            </w:r>
            <w:r w:rsidR="00EB643C">
              <w:rPr>
                <w:webHidden/>
              </w:rPr>
              <w:fldChar w:fldCharType="separate"/>
            </w:r>
            <w:r w:rsidR="00BF17F0">
              <w:rPr>
                <w:webHidden/>
              </w:rPr>
              <w:t>74</w:t>
            </w:r>
            <w:r w:rsidR="00EB643C">
              <w:rPr>
                <w:webHidden/>
              </w:rPr>
              <w:fldChar w:fldCharType="end"/>
            </w:r>
          </w:hyperlink>
        </w:p>
        <w:p w:rsidR="004D163D" w:rsidRDefault="000D6524">
          <w:pPr>
            <w:pStyle w:val="Spistreci1"/>
            <w:rPr>
              <w:rFonts w:asciiTheme="minorHAnsi" w:eastAsiaTheme="minorEastAsia" w:hAnsiTheme="minorHAnsi" w:cstheme="minorBidi"/>
              <w:b w:val="0"/>
              <w:lang w:eastAsia="pl-PL"/>
            </w:rPr>
          </w:pPr>
          <w:hyperlink w:anchor="_Toc508806768" w:history="1">
            <w:r w:rsidR="004D163D" w:rsidRPr="007535C5">
              <w:rPr>
                <w:rStyle w:val="Hipercze"/>
              </w:rPr>
              <w:t>17. Spis wykresów</w:t>
            </w:r>
            <w:r w:rsidR="004D163D">
              <w:rPr>
                <w:webHidden/>
              </w:rPr>
              <w:tab/>
            </w:r>
            <w:r w:rsidR="00EB643C">
              <w:rPr>
                <w:webHidden/>
              </w:rPr>
              <w:fldChar w:fldCharType="begin"/>
            </w:r>
            <w:r w:rsidR="004D163D">
              <w:rPr>
                <w:webHidden/>
              </w:rPr>
              <w:instrText xml:space="preserve"> PAGEREF _Toc508806768 \h </w:instrText>
            </w:r>
            <w:r w:rsidR="00EB643C">
              <w:rPr>
                <w:webHidden/>
              </w:rPr>
            </w:r>
            <w:r w:rsidR="00EB643C">
              <w:rPr>
                <w:webHidden/>
              </w:rPr>
              <w:fldChar w:fldCharType="separate"/>
            </w:r>
            <w:r w:rsidR="00BF17F0">
              <w:rPr>
                <w:webHidden/>
              </w:rPr>
              <w:t>74</w:t>
            </w:r>
            <w:r w:rsidR="00EB643C">
              <w:rPr>
                <w:webHidden/>
              </w:rPr>
              <w:fldChar w:fldCharType="end"/>
            </w:r>
          </w:hyperlink>
        </w:p>
        <w:p w:rsidR="00766B1D" w:rsidRPr="00E83781" w:rsidRDefault="00EB643C" w:rsidP="00766B1D">
          <w:pPr>
            <w:rPr>
              <w:rFonts w:ascii="Arial" w:hAnsi="Arial" w:cs="Arial"/>
            </w:rPr>
          </w:pPr>
          <w:r w:rsidRPr="00E83781">
            <w:rPr>
              <w:rFonts w:ascii="Arial" w:hAnsi="Arial" w:cs="Arial"/>
              <w:bCs/>
            </w:rPr>
            <w:fldChar w:fldCharType="end"/>
          </w:r>
        </w:p>
      </w:sdtContent>
    </w:sdt>
    <w:p w:rsidR="00766B1D" w:rsidRPr="00E83781" w:rsidRDefault="00766B1D" w:rsidP="00766B1D">
      <w:pPr>
        <w:rPr>
          <w:rFonts w:ascii="Arial" w:hAnsi="Arial" w:cs="Arial"/>
        </w:rPr>
        <w:sectPr w:rsidR="00766B1D" w:rsidRPr="00E83781" w:rsidSect="00F04439">
          <w:pgSz w:w="11906" w:h="16838"/>
          <w:pgMar w:top="1417" w:right="1417" w:bottom="1417" w:left="1417" w:header="708" w:footer="708" w:gutter="0"/>
          <w:cols w:space="708"/>
          <w:docGrid w:linePitch="360"/>
        </w:sectPr>
      </w:pPr>
    </w:p>
    <w:p w:rsidR="00766B1D" w:rsidRPr="005272CD" w:rsidRDefault="00766B1D" w:rsidP="00766B1D">
      <w:pPr>
        <w:spacing w:line="360" w:lineRule="auto"/>
        <w:rPr>
          <w:rFonts w:ascii="Arial" w:hAnsi="Arial" w:cs="Arial"/>
          <w:b/>
        </w:rPr>
      </w:pPr>
      <w:r w:rsidRPr="005272CD">
        <w:rPr>
          <w:rFonts w:ascii="Arial" w:hAnsi="Arial" w:cs="Arial"/>
          <w:b/>
        </w:rPr>
        <w:lastRenderedPageBreak/>
        <w:t xml:space="preserve">Wykaz skrótów </w:t>
      </w:r>
    </w:p>
    <w:p w:rsidR="00766B1D" w:rsidRPr="005272CD" w:rsidRDefault="00766B1D" w:rsidP="00766B1D">
      <w:pPr>
        <w:autoSpaceDE w:val="0"/>
        <w:autoSpaceDN w:val="0"/>
        <w:adjustRightInd w:val="0"/>
        <w:spacing w:after="0" w:line="360" w:lineRule="auto"/>
        <w:rPr>
          <w:rFonts w:ascii="Arial" w:hAnsi="Arial" w:cs="Arial"/>
        </w:rPr>
      </w:pPr>
      <w:r>
        <w:rPr>
          <w:rFonts w:ascii="Arial" w:hAnsi="Arial" w:cs="Arial"/>
        </w:rPr>
        <w:t xml:space="preserve">PR – </w:t>
      </w:r>
      <w:r w:rsidRPr="005272CD">
        <w:rPr>
          <w:rFonts w:ascii="Arial" w:hAnsi="Arial" w:cs="Arial"/>
        </w:rPr>
        <w:t>Program Rewitalizacji</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EFS – Europejski Fundusz Społeczny</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EFRR – Europejski Fundusz Rozwoju Regionalnego</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FS – Fundusz Spójności</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JST - Jednostka Samorządu Terytorialnego</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UE – Unia Europejska</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MŚP – Małe i średnie przedsiębiorstwa</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RPO – Regionalny Program Operacyjny</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RPO WK-P – Regionalny Program Operacyjny Województwa Kujawsko-Pomorskiego</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SZOOP – Szczegółowy opis osi priorytetowych</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TIK – Technologie informacyjno-komunikacyjne</w:t>
      </w:r>
    </w:p>
    <w:p w:rsidR="00766B1D" w:rsidRPr="005272CD" w:rsidRDefault="00766B1D" w:rsidP="00766B1D">
      <w:pPr>
        <w:autoSpaceDE w:val="0"/>
        <w:autoSpaceDN w:val="0"/>
        <w:adjustRightInd w:val="0"/>
        <w:spacing w:after="0" w:line="360" w:lineRule="auto"/>
        <w:rPr>
          <w:rFonts w:ascii="Arial" w:hAnsi="Arial" w:cs="Arial"/>
        </w:rPr>
      </w:pPr>
      <w:r w:rsidRPr="005272CD">
        <w:rPr>
          <w:rFonts w:ascii="Arial" w:hAnsi="Arial" w:cs="Arial"/>
        </w:rPr>
        <w:t>UP – Umowa Partnerstwa</w:t>
      </w:r>
    </w:p>
    <w:p w:rsidR="00766B1D" w:rsidRPr="005272CD" w:rsidRDefault="00766B1D" w:rsidP="00766B1D">
      <w:pPr>
        <w:spacing w:after="0" w:line="360" w:lineRule="auto"/>
        <w:jc w:val="both"/>
        <w:rPr>
          <w:rFonts w:ascii="Arial" w:hAnsi="Arial" w:cs="Arial"/>
        </w:rPr>
      </w:pPr>
      <w:r w:rsidRPr="005272CD">
        <w:rPr>
          <w:rFonts w:ascii="Arial" w:hAnsi="Arial" w:cs="Arial"/>
        </w:rPr>
        <w:t>ZIT – Zintegrowane Inwestycje Terytorialne</w:t>
      </w:r>
    </w:p>
    <w:p w:rsidR="00766B1D" w:rsidRPr="005272CD" w:rsidRDefault="00766B1D" w:rsidP="00766B1D">
      <w:pPr>
        <w:spacing w:after="0" w:line="360" w:lineRule="auto"/>
        <w:jc w:val="both"/>
        <w:rPr>
          <w:rFonts w:ascii="Arial" w:hAnsi="Arial" w:cs="Arial"/>
        </w:rPr>
        <w:sectPr w:rsidR="00766B1D" w:rsidRPr="005272CD" w:rsidSect="00F04439">
          <w:pgSz w:w="11906" w:h="16838"/>
          <w:pgMar w:top="1417" w:right="1417" w:bottom="1417" w:left="1417" w:header="708" w:footer="708" w:gutter="0"/>
          <w:cols w:space="708"/>
          <w:docGrid w:linePitch="360"/>
        </w:sectPr>
      </w:pPr>
    </w:p>
    <w:p w:rsidR="00766B1D" w:rsidRPr="005272CD" w:rsidRDefault="00766B1D" w:rsidP="00766B1D">
      <w:pPr>
        <w:pStyle w:val="Akapitzlist"/>
        <w:numPr>
          <w:ilvl w:val="0"/>
          <w:numId w:val="1"/>
        </w:numPr>
        <w:ind w:left="426"/>
        <w:outlineLvl w:val="0"/>
        <w:rPr>
          <w:rFonts w:cs="Arial"/>
          <w:b/>
          <w:sz w:val="28"/>
        </w:rPr>
      </w:pPr>
      <w:bookmarkStart w:id="0" w:name="_Toc457887649"/>
      <w:bookmarkStart w:id="1" w:name="_Toc508806678"/>
      <w:r w:rsidRPr="005272CD">
        <w:rPr>
          <w:rFonts w:cs="Arial"/>
          <w:b/>
          <w:sz w:val="28"/>
        </w:rPr>
        <w:lastRenderedPageBreak/>
        <w:t>Wstęp</w:t>
      </w:r>
      <w:bookmarkEnd w:id="0"/>
      <w:bookmarkEnd w:id="1"/>
      <w:r w:rsidRPr="005272CD">
        <w:rPr>
          <w:rFonts w:cs="Arial"/>
          <w:b/>
          <w:sz w:val="28"/>
        </w:rPr>
        <w:t xml:space="preserve"> </w:t>
      </w:r>
    </w:p>
    <w:p w:rsidR="00766B1D" w:rsidRPr="005272CD" w:rsidRDefault="00766B1D" w:rsidP="00766B1D">
      <w:pPr>
        <w:spacing w:line="360" w:lineRule="auto"/>
        <w:jc w:val="both"/>
        <w:rPr>
          <w:rFonts w:ascii="Arial" w:hAnsi="Arial" w:cs="Arial"/>
        </w:rPr>
      </w:pPr>
      <w:r w:rsidRPr="005272CD">
        <w:rPr>
          <w:rFonts w:ascii="Arial" w:hAnsi="Arial" w:cs="Arial"/>
        </w:rPr>
        <w:t>Problemy społeczno-gospodarcze występujące w ostatnich latach na terenie Polski są następstwem dokonujących się zmian politycznych i gospodarczych. Sytuacja ta stawia przed władzami samorządowymi nowe wyzwania, które mają prowadzić do łagodzenia skutków tych niekorzystnych zjawisk. W efekcie, dużego znaczenia zaczęło nabierać planowanie, opracowywanie i realizowanie kompleksowych i wieloletnich Programów Rewitalizacyjnych, mających na celu rozwiązywanie zidentyfikowanych problemów występujących szczególnie na zdegradowanych obszarach.</w:t>
      </w:r>
    </w:p>
    <w:p w:rsidR="00766B1D" w:rsidRPr="005272CD" w:rsidRDefault="00766B1D" w:rsidP="00766B1D">
      <w:pPr>
        <w:spacing w:line="360" w:lineRule="auto"/>
        <w:jc w:val="both"/>
        <w:rPr>
          <w:rFonts w:ascii="Arial" w:hAnsi="Arial" w:cs="Arial"/>
        </w:rPr>
      </w:pPr>
      <w:r w:rsidRPr="005272CD">
        <w:rPr>
          <w:rFonts w:ascii="Arial" w:hAnsi="Arial" w:cs="Arial"/>
        </w:rPr>
        <w:t>Zgodnie z definicją rewitalizacji umieszczoną w art. 2.1 Ustawy o rewitalizacji (Dz.U 2015 poz. 1777</w:t>
      </w:r>
      <w:r>
        <w:rPr>
          <w:rFonts w:ascii="Arial" w:hAnsi="Arial" w:cs="Arial"/>
        </w:rPr>
        <w:t xml:space="preserve"> z późn. zm.</w:t>
      </w:r>
      <w:r w:rsidRPr="005272CD">
        <w:rPr>
          <w:rFonts w:ascii="Arial" w:hAnsi="Arial" w:cs="Arial"/>
        </w:rPr>
        <w:t>): „</w:t>
      </w:r>
      <w:r w:rsidRPr="005272CD">
        <w:rPr>
          <w:rFonts w:ascii="Arial" w:hAnsi="Arial" w:cs="Arial"/>
          <w:i/>
        </w:rPr>
        <w:t>Rewitalizacja stanowi proces wyprowadzania ze stanu kryzysowego obszarów zdegradowanych, prowadzonych w sposób kompleksowy, poprzez zintegrowane działania na rzecz lokalnej społeczności, przestrzeni i gospodarki</w:t>
      </w:r>
      <w:r w:rsidRPr="005272CD">
        <w:rPr>
          <w:rFonts w:ascii="Arial" w:hAnsi="Arial" w:cs="Arial"/>
        </w:rPr>
        <w:t xml:space="preserve">, </w:t>
      </w:r>
      <w:r w:rsidRPr="005272CD">
        <w:rPr>
          <w:rFonts w:ascii="Arial" w:hAnsi="Arial" w:cs="Arial"/>
          <w:i/>
        </w:rPr>
        <w:t>skoncentrowane terytorialnie, prowadzone przez interesariuszy rewitalizacji na podstawie gminnego programu rewitalizacji</w:t>
      </w:r>
      <w:r w:rsidRPr="005272CD">
        <w:rPr>
          <w:rFonts w:ascii="Arial" w:hAnsi="Arial" w:cs="Arial"/>
        </w:rPr>
        <w:t>”.</w:t>
      </w:r>
    </w:p>
    <w:p w:rsidR="00766B1D" w:rsidRPr="005272CD" w:rsidRDefault="00766B1D" w:rsidP="00766B1D">
      <w:pPr>
        <w:spacing w:line="360" w:lineRule="auto"/>
        <w:jc w:val="both"/>
        <w:rPr>
          <w:rFonts w:ascii="Arial" w:hAnsi="Arial" w:cs="Arial"/>
          <w:b/>
          <w:sz w:val="28"/>
        </w:rPr>
      </w:pPr>
      <w:r w:rsidRPr="005272CD">
        <w:rPr>
          <w:rFonts w:ascii="Arial" w:hAnsi="Arial" w:cs="Arial"/>
          <w:i/>
        </w:rPr>
        <w:t xml:space="preserve">Program Rewitalizacji dla Gminy </w:t>
      </w:r>
      <w:r>
        <w:rPr>
          <w:rFonts w:ascii="Arial" w:hAnsi="Arial" w:cs="Arial"/>
          <w:i/>
        </w:rPr>
        <w:t>Lipno na lata 2016-2021</w:t>
      </w:r>
      <w:r w:rsidRPr="005272CD">
        <w:rPr>
          <w:rFonts w:ascii="Arial" w:hAnsi="Arial" w:cs="Arial"/>
        </w:rPr>
        <w:t xml:space="preserve"> opracowany zgodnie z ustawą </w:t>
      </w:r>
      <w:r>
        <w:rPr>
          <w:rFonts w:ascii="Arial" w:hAnsi="Arial" w:cs="Arial"/>
        </w:rPr>
        <w:t>z </w:t>
      </w:r>
      <w:r w:rsidRPr="005272CD">
        <w:rPr>
          <w:rFonts w:ascii="Arial" w:hAnsi="Arial" w:cs="Arial"/>
        </w:rPr>
        <w:t>dnia 8 marca 1990 roku o samorządzie gminnym (Dz. U. z 2016 poz. 446)</w:t>
      </w:r>
      <w:r>
        <w:rPr>
          <w:rFonts w:ascii="Arial" w:hAnsi="Arial" w:cs="Arial"/>
        </w:rPr>
        <w:t xml:space="preserve">, </w:t>
      </w:r>
      <w:r w:rsidRPr="00A47521">
        <w:rPr>
          <w:rFonts w:ascii="Arial" w:hAnsi="Arial" w:cs="Arial"/>
          <w:i/>
        </w:rPr>
        <w:t xml:space="preserve">Wytycznymi </w:t>
      </w:r>
      <w:r w:rsidRPr="00A47521">
        <w:rPr>
          <w:rFonts w:ascii="Arial" w:hAnsi="Arial" w:cs="Arial"/>
          <w:i/>
        </w:rPr>
        <w:br/>
        <w:t>w zakresie rewitalizacji w programach operacyjnych na lata 2014-2020</w:t>
      </w:r>
      <w:r>
        <w:rPr>
          <w:rFonts w:ascii="Arial" w:hAnsi="Arial" w:cs="Arial"/>
        </w:rPr>
        <w:t xml:space="preserve"> oraz </w:t>
      </w:r>
      <w:r w:rsidRPr="00A47521">
        <w:rPr>
          <w:rFonts w:ascii="Arial" w:hAnsi="Arial" w:cs="Arial"/>
          <w:i/>
        </w:rPr>
        <w:t xml:space="preserve">Zasadami programowania przedsięwzięć rewitalizacyjnych w celu ubiegania się o środki finansowe </w:t>
      </w:r>
      <w:r>
        <w:rPr>
          <w:rFonts w:ascii="Arial" w:hAnsi="Arial" w:cs="Arial"/>
          <w:i/>
        </w:rPr>
        <w:br/>
      </w:r>
      <w:r w:rsidRPr="00A47521">
        <w:rPr>
          <w:rFonts w:ascii="Arial" w:hAnsi="Arial" w:cs="Arial"/>
          <w:i/>
        </w:rPr>
        <w:t>w ramach Regionalnego Programu Operacyjnego Województwa Kujawsko-Pomorskiego na lata 2014-2020</w:t>
      </w:r>
      <w:r>
        <w:rPr>
          <w:rFonts w:ascii="Arial" w:hAnsi="Arial" w:cs="Arial"/>
        </w:rPr>
        <w:t xml:space="preserve"> j</w:t>
      </w:r>
      <w:r w:rsidRPr="005272CD">
        <w:rPr>
          <w:rFonts w:ascii="Arial" w:hAnsi="Arial" w:cs="Arial"/>
        </w:rPr>
        <w:t>est spójnym, strategicznym dokumentem, zawierającym wieloletni program działań prowadzących do wyprowadzenia obszarów zdegradowanych ze stanu kryzysowego i stworzenia odpowiednich warunków do ich rozwoju.</w:t>
      </w:r>
    </w:p>
    <w:p w:rsidR="00766B1D" w:rsidRPr="005272CD" w:rsidRDefault="00766B1D" w:rsidP="00766B1D">
      <w:pPr>
        <w:spacing w:after="120" w:line="360" w:lineRule="auto"/>
        <w:jc w:val="both"/>
        <w:rPr>
          <w:rFonts w:ascii="Arial" w:hAnsi="Arial" w:cs="Arial"/>
        </w:rPr>
      </w:pPr>
      <w:r w:rsidRPr="005272CD">
        <w:rPr>
          <w:rFonts w:ascii="Arial" w:hAnsi="Arial" w:cs="Arial"/>
        </w:rPr>
        <w:t>Celami i oczekiwanymi efektami rewitalizacji jest:</w:t>
      </w:r>
    </w:p>
    <w:p w:rsidR="00766B1D" w:rsidRPr="005272CD" w:rsidRDefault="00766B1D" w:rsidP="005D4452">
      <w:pPr>
        <w:pStyle w:val="Akapitzlist"/>
        <w:numPr>
          <w:ilvl w:val="0"/>
          <w:numId w:val="23"/>
        </w:numPr>
        <w:rPr>
          <w:rFonts w:cs="Arial"/>
        </w:rPr>
      </w:pPr>
      <w:r w:rsidRPr="005272CD">
        <w:rPr>
          <w:rFonts w:cs="Arial"/>
        </w:rPr>
        <w:t>wzrost aktywności społecznej;</w:t>
      </w:r>
    </w:p>
    <w:p w:rsidR="00766B1D" w:rsidRPr="005272CD" w:rsidRDefault="00766B1D" w:rsidP="005D4452">
      <w:pPr>
        <w:pStyle w:val="Akapitzlist"/>
        <w:numPr>
          <w:ilvl w:val="0"/>
          <w:numId w:val="23"/>
        </w:numPr>
        <w:rPr>
          <w:rFonts w:cs="Arial"/>
        </w:rPr>
      </w:pPr>
      <w:r w:rsidRPr="005272CD">
        <w:rPr>
          <w:rFonts w:cs="Arial"/>
        </w:rPr>
        <w:t>zmniejszenie poziomu ubóstwa i wykluczenia społecznego;</w:t>
      </w:r>
    </w:p>
    <w:p w:rsidR="00766B1D" w:rsidRPr="005272CD" w:rsidRDefault="00766B1D" w:rsidP="005D4452">
      <w:pPr>
        <w:pStyle w:val="Akapitzlist"/>
        <w:numPr>
          <w:ilvl w:val="0"/>
          <w:numId w:val="23"/>
        </w:numPr>
        <w:rPr>
          <w:rFonts w:cs="Arial"/>
        </w:rPr>
      </w:pPr>
      <w:r w:rsidRPr="005272CD">
        <w:rPr>
          <w:rFonts w:cs="Arial"/>
        </w:rPr>
        <w:t>ożywienie gospodarcze i wzrost potencjału gospodarczego.</w:t>
      </w:r>
    </w:p>
    <w:p w:rsidR="00766B1D" w:rsidRPr="005272CD" w:rsidRDefault="00766B1D" w:rsidP="00766B1D">
      <w:pPr>
        <w:spacing w:line="360" w:lineRule="auto"/>
        <w:jc w:val="both"/>
        <w:rPr>
          <w:rFonts w:ascii="Arial" w:hAnsi="Arial" w:cs="Arial"/>
        </w:rPr>
      </w:pPr>
      <w:r w:rsidRPr="005272CD">
        <w:rPr>
          <w:rFonts w:ascii="Arial" w:hAnsi="Arial" w:cs="Arial"/>
        </w:rPr>
        <w:t xml:space="preserve">Rewitalizacja to nie tylko odbudowa, renowacja czy też przywracanie stanu pierwotnego lub minimum stanu używalności określonego obiektu lub terenu, lecz przede wszystkim dążenie do przywrócenia ożywienia społeczno-gospodarczego danego regionu. Rewitalizacja jest procesem kompleksowym oraz długotrwałym, w związku z czym dotyczy wybranych obszarów zamieszkanych przez grupę społeczną dotkniętą określonymi problemami. Wyznaczone w jej ramach działania, muszą być konsekwentnie realizowane przez władze Gminy. Tylko takie podejście wpłynie na osiągnięcie wyznaczonych celów </w:t>
      </w:r>
      <w:r w:rsidRPr="005272CD">
        <w:rPr>
          <w:rFonts w:ascii="Arial" w:hAnsi="Arial" w:cs="Arial"/>
        </w:rPr>
        <w:br/>
        <w:t>i pobudzi rozwój społeczno-gospodarczy gminy.</w:t>
      </w:r>
    </w:p>
    <w:p w:rsidR="00766B1D" w:rsidRPr="005272CD" w:rsidRDefault="00766B1D" w:rsidP="00766B1D">
      <w:pPr>
        <w:spacing w:after="120" w:line="360" w:lineRule="auto"/>
        <w:jc w:val="both"/>
        <w:rPr>
          <w:rFonts w:ascii="Arial" w:hAnsi="Arial" w:cs="Arial"/>
        </w:rPr>
      </w:pPr>
      <w:r w:rsidRPr="005272CD">
        <w:rPr>
          <w:rFonts w:ascii="Arial" w:hAnsi="Arial" w:cs="Arial"/>
        </w:rPr>
        <w:lastRenderedPageBreak/>
        <w:t>Ponadto, rewitalizacja ma umożliwić na obszarach zdegradowanych tworzenie warunków lokalnych i infrastrukturalnych do rozwoju małej i średniej przedsiębiorczości, działalności kulturalnej i edukacyjnej, w tym także podniesienie kwalifikacji mieszkańców zagrożonych wykluczeniem społecznym, ze szczególnym uwzględnieniem działań obejmujących:</w:t>
      </w:r>
    </w:p>
    <w:p w:rsidR="00766B1D" w:rsidRPr="00BF297A" w:rsidRDefault="00766B1D" w:rsidP="005D4452">
      <w:pPr>
        <w:pStyle w:val="Akapitzlist"/>
        <w:numPr>
          <w:ilvl w:val="0"/>
          <w:numId w:val="24"/>
        </w:numPr>
        <w:spacing w:after="0"/>
        <w:rPr>
          <w:rFonts w:cs="Arial"/>
        </w:rPr>
      </w:pPr>
      <w:r w:rsidRPr="00BF297A">
        <w:rPr>
          <w:rFonts w:cs="Arial"/>
        </w:rPr>
        <w:t>poprawę estetyki przestrzeni</w:t>
      </w:r>
      <w:r>
        <w:rPr>
          <w:rFonts w:cs="Arial"/>
        </w:rPr>
        <w:t xml:space="preserve"> gminnej</w:t>
      </w:r>
      <w:r w:rsidRPr="00BF297A">
        <w:rPr>
          <w:rFonts w:cs="Arial"/>
        </w:rPr>
        <w:t>;</w:t>
      </w:r>
    </w:p>
    <w:p w:rsidR="00766B1D" w:rsidRPr="00BF297A" w:rsidRDefault="00766B1D" w:rsidP="005D4452">
      <w:pPr>
        <w:pStyle w:val="Akapitzlist"/>
        <w:numPr>
          <w:ilvl w:val="0"/>
          <w:numId w:val="24"/>
        </w:numPr>
        <w:suppressAutoHyphens/>
        <w:autoSpaceDE w:val="0"/>
        <w:spacing w:after="0"/>
        <w:rPr>
          <w:rFonts w:cs="Arial"/>
          <w:lang w:eastAsia="pl-PL"/>
        </w:rPr>
      </w:pPr>
      <w:r w:rsidRPr="00BF297A">
        <w:rPr>
          <w:rFonts w:cs="Arial"/>
          <w:lang w:eastAsia="pl-PL"/>
        </w:rPr>
        <w:t>porządkowanie „starej tkanki” urbanistycznej poprzez odpowiednie zabudowywanie pustych przestrzeni w harmonii z otoczeniem;</w:t>
      </w:r>
    </w:p>
    <w:p w:rsidR="00766B1D" w:rsidRPr="00BF297A" w:rsidRDefault="00766B1D" w:rsidP="005D4452">
      <w:pPr>
        <w:pStyle w:val="Akapitzlist"/>
        <w:numPr>
          <w:ilvl w:val="0"/>
          <w:numId w:val="24"/>
        </w:numPr>
        <w:suppressAutoHyphens/>
        <w:autoSpaceDE w:val="0"/>
        <w:spacing w:after="0"/>
        <w:rPr>
          <w:rFonts w:cs="Arial"/>
          <w:lang w:eastAsia="pl-PL"/>
        </w:rPr>
      </w:pPr>
      <w:r w:rsidRPr="00BF297A">
        <w:rPr>
          <w:rFonts w:cs="Arial"/>
          <w:lang w:eastAsia="pl-PL"/>
        </w:rPr>
        <w:t>rewaloryzację obiektów infrastruktury społecznej oraz budynków o wartości architektonicznej i znaczeniu historycznym;</w:t>
      </w:r>
    </w:p>
    <w:p w:rsidR="00766B1D" w:rsidRPr="00BF297A" w:rsidRDefault="00766B1D" w:rsidP="005D4452">
      <w:pPr>
        <w:pStyle w:val="Akapitzlist"/>
        <w:numPr>
          <w:ilvl w:val="0"/>
          <w:numId w:val="24"/>
        </w:numPr>
        <w:suppressAutoHyphens/>
        <w:autoSpaceDE w:val="0"/>
        <w:spacing w:after="0"/>
        <w:rPr>
          <w:rFonts w:cs="Arial"/>
          <w:lang w:eastAsia="pl-PL"/>
        </w:rPr>
      </w:pPr>
      <w:r w:rsidRPr="00BF297A">
        <w:rPr>
          <w:rFonts w:cs="Arial"/>
          <w:lang w:eastAsia="pl-PL"/>
        </w:rPr>
        <w:t>zachęcanie do rozwijania nowych form aktywności gospodarczej generujących miejsca pracy poprzez budowę i przebudowę infrastruktury (dróg, budynków, parkingów) aby dostosować się do działalności i potrzeb nowych przedsiębiorstw, przy równoczesnej trosce o ochronę stanu środowiska naturalnego warunkującego zrównoważony rozwój gospodarczo-społeczny;</w:t>
      </w:r>
    </w:p>
    <w:p w:rsidR="00766B1D" w:rsidRPr="00BF297A" w:rsidRDefault="00766B1D" w:rsidP="005D4452">
      <w:pPr>
        <w:pStyle w:val="Akapitzlist"/>
        <w:numPr>
          <w:ilvl w:val="0"/>
          <w:numId w:val="24"/>
        </w:numPr>
        <w:suppressAutoHyphens/>
        <w:autoSpaceDE w:val="0"/>
        <w:spacing w:after="0"/>
        <w:rPr>
          <w:rFonts w:cs="Arial"/>
          <w:lang w:eastAsia="pl-PL"/>
        </w:rPr>
      </w:pPr>
      <w:r w:rsidRPr="00BF297A">
        <w:rPr>
          <w:rFonts w:cs="Arial"/>
          <w:lang w:eastAsia="pl-PL"/>
        </w:rPr>
        <w:t>współpracę różnych środowisk i instytucji na rzecz rozwiązywania problemów społecznych, poprawy bezpieczeństwa i zapobiegania przestępczości;</w:t>
      </w:r>
    </w:p>
    <w:p w:rsidR="00766B1D" w:rsidRPr="00BF297A" w:rsidRDefault="00766B1D" w:rsidP="005D4452">
      <w:pPr>
        <w:pStyle w:val="Akapitzlist"/>
        <w:numPr>
          <w:ilvl w:val="0"/>
          <w:numId w:val="24"/>
        </w:numPr>
        <w:rPr>
          <w:rFonts w:cs="Arial"/>
        </w:rPr>
      </w:pPr>
      <w:r w:rsidRPr="00BF297A">
        <w:rPr>
          <w:rFonts w:cs="Arial"/>
          <w:lang w:eastAsia="pl-PL"/>
        </w:rPr>
        <w:t xml:space="preserve">aktywizację organizacji kulturalnych, edukacyjnych, turystycznych dla rozwoju </w:t>
      </w:r>
      <w:r w:rsidRPr="00BF297A">
        <w:rPr>
          <w:rFonts w:cs="Arial"/>
          <w:lang w:eastAsia="pl-PL"/>
        </w:rPr>
        <w:br/>
        <w:t>czy usprawnienia ich działalności poprzez remont lub przebudowę obiektów pełniących funkcje zaplecza turystycznego lub kulturalnego.</w:t>
      </w:r>
    </w:p>
    <w:p w:rsidR="00766B1D" w:rsidRPr="005272CD" w:rsidRDefault="00766B1D" w:rsidP="00766B1D">
      <w:pPr>
        <w:spacing w:line="360" w:lineRule="auto"/>
        <w:jc w:val="both"/>
        <w:rPr>
          <w:rFonts w:ascii="Arial" w:hAnsi="Arial" w:cs="Arial"/>
        </w:rPr>
      </w:pPr>
      <w:r>
        <w:rPr>
          <w:rFonts w:ascii="Arial" w:hAnsi="Arial" w:cs="Arial"/>
          <w:b/>
        </w:rPr>
        <w:t>Program Rewitalizacji (</w:t>
      </w:r>
      <w:r w:rsidRPr="005272CD">
        <w:rPr>
          <w:rFonts w:ascii="Arial" w:hAnsi="Arial" w:cs="Arial"/>
          <w:b/>
        </w:rPr>
        <w:t>PR)</w:t>
      </w:r>
      <w:r w:rsidRPr="005272CD">
        <w:rPr>
          <w:rFonts w:ascii="Arial" w:hAnsi="Arial" w:cs="Arial"/>
        </w:rPr>
        <w:t xml:space="preserve"> to inicjowany, opracowany i uchwalony przez radę gminy, </w:t>
      </w:r>
      <w:r>
        <w:rPr>
          <w:rFonts w:ascii="Arial" w:hAnsi="Arial" w:cs="Arial"/>
        </w:rPr>
        <w:br/>
      </w:r>
      <w:r w:rsidRPr="005272CD">
        <w:rPr>
          <w:rFonts w:ascii="Arial" w:hAnsi="Arial" w:cs="Arial"/>
        </w:rPr>
        <w:t xml:space="preserve">na podstawie art. 18 ust. 2 pkt 6 ustawy z dnia 8 marca 1990 r. o samorządzie gminnym (Dz.U. z 2016 r. poz. 446), wieloletni program działań w sferze społecznej, ekonomicznej, przestrzennej, infrastrukturalnej, środowiskowej, kulturalnej, zmierzający do wyprowadzenia obszarów zdegradowanych ze stanu kryzysu oraz stworzenia warunków do ich zrównoważonego rozwoju, stanowiący narzędzie planowania, koordynowania i integrowania różnorodnych aktywności w ramach rewitalizacji. </w:t>
      </w:r>
    </w:p>
    <w:p w:rsidR="00766B1D" w:rsidRPr="005272CD" w:rsidRDefault="00766B1D" w:rsidP="00766B1D">
      <w:pPr>
        <w:spacing w:after="120" w:line="360" w:lineRule="auto"/>
        <w:jc w:val="both"/>
        <w:rPr>
          <w:rFonts w:ascii="Arial" w:hAnsi="Arial" w:cs="Arial"/>
        </w:rPr>
      </w:pPr>
      <w:r w:rsidRPr="005272CD">
        <w:rPr>
          <w:rFonts w:ascii="Arial" w:hAnsi="Arial" w:cs="Arial"/>
        </w:rPr>
        <w:t xml:space="preserve">Program Rewitalizacji powinien charakteryzować się następującymi cechami: </w:t>
      </w:r>
    </w:p>
    <w:p w:rsidR="00766B1D" w:rsidRPr="005272CD" w:rsidRDefault="00766B1D" w:rsidP="00766B1D">
      <w:pPr>
        <w:pStyle w:val="Akapitzlist"/>
        <w:numPr>
          <w:ilvl w:val="0"/>
          <w:numId w:val="3"/>
        </w:numPr>
        <w:ind w:left="567" w:hanging="425"/>
        <w:rPr>
          <w:rFonts w:cs="Arial"/>
          <w:b/>
          <w:smallCaps/>
        </w:rPr>
      </w:pPr>
      <w:r w:rsidRPr="005272CD">
        <w:rPr>
          <w:rFonts w:cs="Arial"/>
          <w:b/>
          <w:smallCaps/>
        </w:rPr>
        <w:t>kompleksowość</w:t>
      </w:r>
    </w:p>
    <w:p w:rsidR="00766B1D" w:rsidRPr="00616D94" w:rsidRDefault="00766B1D" w:rsidP="005D4452">
      <w:pPr>
        <w:pStyle w:val="Akapitzlist"/>
        <w:numPr>
          <w:ilvl w:val="0"/>
          <w:numId w:val="10"/>
        </w:numPr>
        <w:rPr>
          <w:rFonts w:cs="Arial"/>
        </w:rPr>
      </w:pPr>
      <w:r w:rsidRPr="00616D94">
        <w:rPr>
          <w:rFonts w:cs="Arial"/>
        </w:rPr>
        <w:t>działania całościowe i wielowymiarowe, uwzględniające aspekty: społeczne, ekonomiczne, przestrzenne, techniczne, środowiskowe i kulturowe,</w:t>
      </w:r>
    </w:p>
    <w:p w:rsidR="00766B1D" w:rsidRPr="00616D94" w:rsidRDefault="00766B1D" w:rsidP="005D4452">
      <w:pPr>
        <w:pStyle w:val="Akapitzlist"/>
        <w:numPr>
          <w:ilvl w:val="0"/>
          <w:numId w:val="10"/>
        </w:numPr>
        <w:rPr>
          <w:rFonts w:cs="Arial"/>
        </w:rPr>
      </w:pPr>
      <w:r w:rsidRPr="00616D94">
        <w:rPr>
          <w:rFonts w:cs="Arial"/>
        </w:rPr>
        <w:t>włączenie środków z EFRR, EFS, FS, innych publicznych oraz prywatnych.</w:t>
      </w:r>
    </w:p>
    <w:p w:rsidR="00766B1D" w:rsidRPr="005272CD" w:rsidRDefault="00766B1D" w:rsidP="00766B1D">
      <w:pPr>
        <w:pStyle w:val="Akapitzlist"/>
        <w:numPr>
          <w:ilvl w:val="0"/>
          <w:numId w:val="2"/>
        </w:numPr>
        <w:rPr>
          <w:rFonts w:cs="Arial"/>
          <w:b/>
          <w:smallCaps/>
        </w:rPr>
      </w:pPr>
      <w:r w:rsidRPr="005272CD">
        <w:rPr>
          <w:rFonts w:cs="Arial"/>
          <w:b/>
          <w:smallCaps/>
        </w:rPr>
        <w:t>koncentracja</w:t>
      </w:r>
    </w:p>
    <w:p w:rsidR="00766B1D" w:rsidRPr="005272CD" w:rsidRDefault="00766B1D" w:rsidP="00766B1D">
      <w:pPr>
        <w:pStyle w:val="Akapitzlist"/>
        <w:numPr>
          <w:ilvl w:val="1"/>
          <w:numId w:val="2"/>
        </w:numPr>
        <w:rPr>
          <w:rFonts w:cs="Arial"/>
        </w:rPr>
      </w:pPr>
      <w:r w:rsidRPr="005272CD">
        <w:rPr>
          <w:rFonts w:cs="Arial"/>
        </w:rPr>
        <w:t>koncentracja  na obszarach najbardziej zdegradowanych, tj. obszarach gminy gdzie skala problemów i zjawisk kryzysowych jest największa.</w:t>
      </w:r>
    </w:p>
    <w:p w:rsidR="00766B1D" w:rsidRDefault="00766B1D" w:rsidP="00766B1D">
      <w:pPr>
        <w:pStyle w:val="Akapitzlist"/>
        <w:numPr>
          <w:ilvl w:val="0"/>
          <w:numId w:val="2"/>
        </w:numPr>
        <w:rPr>
          <w:rFonts w:cs="Arial"/>
          <w:b/>
          <w:smallCaps/>
        </w:rPr>
        <w:sectPr w:rsidR="00766B1D" w:rsidSect="00766B1D">
          <w:pgSz w:w="11906" w:h="16838"/>
          <w:pgMar w:top="1417" w:right="1417" w:bottom="1417" w:left="1417" w:header="708" w:footer="708" w:gutter="0"/>
          <w:cols w:space="708"/>
          <w:docGrid w:linePitch="360"/>
        </w:sectPr>
      </w:pPr>
    </w:p>
    <w:p w:rsidR="00766B1D" w:rsidRPr="005272CD" w:rsidRDefault="00766B1D" w:rsidP="00766B1D">
      <w:pPr>
        <w:pStyle w:val="Akapitzlist"/>
        <w:numPr>
          <w:ilvl w:val="0"/>
          <w:numId w:val="2"/>
        </w:numPr>
        <w:rPr>
          <w:rFonts w:cs="Arial"/>
          <w:b/>
          <w:smallCaps/>
        </w:rPr>
      </w:pPr>
      <w:r w:rsidRPr="005272CD">
        <w:rPr>
          <w:rFonts w:cs="Arial"/>
          <w:b/>
          <w:smallCaps/>
        </w:rPr>
        <w:lastRenderedPageBreak/>
        <w:t>komplementarność</w:t>
      </w:r>
    </w:p>
    <w:p w:rsidR="00766B1D" w:rsidRPr="005272CD" w:rsidRDefault="00766B1D" w:rsidP="00766B1D">
      <w:pPr>
        <w:pStyle w:val="Akapitzlist"/>
        <w:numPr>
          <w:ilvl w:val="1"/>
          <w:numId w:val="2"/>
        </w:numPr>
        <w:rPr>
          <w:rFonts w:cs="Arial"/>
        </w:rPr>
      </w:pPr>
      <w:r w:rsidRPr="005272CD">
        <w:rPr>
          <w:rFonts w:cs="Arial"/>
        </w:rPr>
        <w:t>wzajemne oddziaływanie między projektami rewitalizacyjnymi,</w:t>
      </w:r>
    </w:p>
    <w:p w:rsidR="00766B1D" w:rsidRPr="005272CD" w:rsidRDefault="00766B1D" w:rsidP="00766B1D">
      <w:pPr>
        <w:pStyle w:val="Akapitzlist"/>
        <w:numPr>
          <w:ilvl w:val="1"/>
          <w:numId w:val="2"/>
        </w:numPr>
        <w:rPr>
          <w:rFonts w:cs="Arial"/>
        </w:rPr>
      </w:pPr>
      <w:r w:rsidRPr="005272CD">
        <w:rPr>
          <w:rFonts w:cs="Arial"/>
        </w:rPr>
        <w:t>powiązania działań rewitalizacyjnych ze strategicznymi decyzjami gminy,</w:t>
      </w:r>
    </w:p>
    <w:p w:rsidR="00766B1D" w:rsidRPr="005272CD" w:rsidRDefault="00766B1D" w:rsidP="00766B1D">
      <w:pPr>
        <w:pStyle w:val="Akapitzlist"/>
        <w:numPr>
          <w:ilvl w:val="1"/>
          <w:numId w:val="2"/>
        </w:numPr>
        <w:rPr>
          <w:rFonts w:cs="Arial"/>
        </w:rPr>
      </w:pPr>
      <w:r w:rsidRPr="005272CD">
        <w:rPr>
          <w:rFonts w:cs="Arial"/>
        </w:rPr>
        <w:t>efektywny system zarządzania projektami rewitalizacyjnymi (współdziałanie inst</w:t>
      </w:r>
      <w:r>
        <w:rPr>
          <w:rFonts w:cs="Arial"/>
        </w:rPr>
        <w:t>ytucji, spójność procedur itp.).</w:t>
      </w:r>
    </w:p>
    <w:p w:rsidR="00766B1D" w:rsidRPr="005272CD" w:rsidRDefault="00766B1D" w:rsidP="00766B1D">
      <w:pPr>
        <w:pStyle w:val="Akapitzlist"/>
        <w:numPr>
          <w:ilvl w:val="0"/>
          <w:numId w:val="2"/>
        </w:numPr>
        <w:rPr>
          <w:rFonts w:cs="Arial"/>
          <w:b/>
          <w:smallCaps/>
        </w:rPr>
      </w:pPr>
      <w:r w:rsidRPr="005272CD">
        <w:rPr>
          <w:rFonts w:cs="Arial"/>
          <w:b/>
          <w:smallCaps/>
        </w:rPr>
        <w:t>partycypacja</w:t>
      </w:r>
    </w:p>
    <w:p w:rsidR="00766B1D" w:rsidRPr="005272CD" w:rsidRDefault="00766B1D" w:rsidP="00766B1D">
      <w:pPr>
        <w:pStyle w:val="Akapitzlist"/>
        <w:numPr>
          <w:ilvl w:val="1"/>
          <w:numId w:val="2"/>
        </w:numPr>
        <w:rPr>
          <w:rFonts w:cs="Arial"/>
        </w:rPr>
      </w:pPr>
      <w:r w:rsidRPr="005272CD">
        <w:rPr>
          <w:rFonts w:cs="Arial"/>
        </w:rPr>
        <w:t>nierozerwalnie wpisane w proces rewitalizacji uczestnictwo we współdecydowaniu,</w:t>
      </w:r>
    </w:p>
    <w:p w:rsidR="00766B1D" w:rsidRPr="005272CD" w:rsidRDefault="00766B1D" w:rsidP="00766B1D">
      <w:pPr>
        <w:pStyle w:val="Akapitzlist"/>
        <w:numPr>
          <w:ilvl w:val="1"/>
          <w:numId w:val="2"/>
        </w:numPr>
        <w:rPr>
          <w:rFonts w:cs="Arial"/>
        </w:rPr>
      </w:pPr>
      <w:r w:rsidRPr="005272CD">
        <w:rPr>
          <w:rFonts w:cs="Arial"/>
        </w:rPr>
        <w:t>musi mieć realny charakter,</w:t>
      </w:r>
    </w:p>
    <w:p w:rsidR="00766B1D" w:rsidRPr="00466ADA" w:rsidRDefault="00766B1D" w:rsidP="00766B1D">
      <w:pPr>
        <w:pStyle w:val="Akapitzlist"/>
        <w:numPr>
          <w:ilvl w:val="1"/>
          <w:numId w:val="2"/>
        </w:numPr>
        <w:rPr>
          <w:rFonts w:cs="Arial"/>
        </w:rPr>
      </w:pPr>
      <w:r w:rsidRPr="005272CD">
        <w:rPr>
          <w:rFonts w:cs="Arial"/>
        </w:rPr>
        <w:t>stanowi fundament działań na każdym etapie procesu rewitalizacji: diagnozowania, programowania, wdrażania, monitorowania i oceniania.</w:t>
      </w:r>
    </w:p>
    <w:p w:rsidR="00766B1D" w:rsidRPr="005272CD" w:rsidRDefault="00766B1D" w:rsidP="00766B1D">
      <w:pPr>
        <w:shd w:val="clear" w:color="auto" w:fill="FFFFFF"/>
        <w:spacing w:before="100" w:beforeAutospacing="1" w:after="100" w:afterAutospacing="1" w:line="360" w:lineRule="auto"/>
        <w:jc w:val="both"/>
        <w:rPr>
          <w:rFonts w:ascii="Arial" w:eastAsia="Times New Roman" w:hAnsi="Arial" w:cs="Arial"/>
          <w:color w:val="000000"/>
        </w:rPr>
      </w:pPr>
      <w:r>
        <w:rPr>
          <w:rFonts w:ascii="Arial" w:hAnsi="Arial" w:cs="Arial"/>
        </w:rPr>
        <w:t>Program Rewitalizacji</w:t>
      </w:r>
      <w:r w:rsidRPr="005272CD">
        <w:rPr>
          <w:rFonts w:ascii="Arial" w:hAnsi="Arial" w:cs="Arial"/>
        </w:rPr>
        <w:t xml:space="preserve"> podlega strategicznej ocenie oddziaływania na środowisko (opiniowaniu przez Państwowego Wojewódzkiego Inspektora Sanitarnego i Regionalneg</w:t>
      </w:r>
      <w:r>
        <w:rPr>
          <w:rFonts w:ascii="Arial" w:hAnsi="Arial" w:cs="Arial"/>
        </w:rPr>
        <w:t>o Dyrektora Ochrony Środowiska), a także zostanie wyłożony</w:t>
      </w:r>
      <w:r w:rsidRPr="005272CD">
        <w:rPr>
          <w:rFonts w:ascii="Arial" w:hAnsi="Arial" w:cs="Arial"/>
        </w:rPr>
        <w:t xml:space="preserve"> do kon</w:t>
      </w:r>
      <w:r>
        <w:rPr>
          <w:rFonts w:ascii="Arial" w:hAnsi="Arial" w:cs="Arial"/>
        </w:rPr>
        <w:t xml:space="preserve">sultacji społecznych na 21 dni. Po zakończeniu procedury strategicznej oceny oddziaływania na środowisko </w:t>
      </w:r>
      <w:r>
        <w:rPr>
          <w:rFonts w:ascii="Arial" w:eastAsia="Times New Roman" w:hAnsi="Arial" w:cs="Arial"/>
          <w:color w:val="000000"/>
        </w:rPr>
        <w:t xml:space="preserve">dokument jest przyjmowany </w:t>
      </w:r>
      <w:r w:rsidRPr="005272CD">
        <w:rPr>
          <w:rFonts w:ascii="Arial" w:eastAsia="Times New Roman" w:hAnsi="Arial" w:cs="Arial"/>
          <w:color w:val="000000"/>
        </w:rPr>
        <w:t xml:space="preserve">uchwałą Rady Gminy. </w:t>
      </w:r>
    </w:p>
    <w:p w:rsidR="00766B1D" w:rsidRPr="005272CD" w:rsidRDefault="00766B1D" w:rsidP="00766B1D">
      <w:pPr>
        <w:spacing w:line="360" w:lineRule="auto"/>
        <w:jc w:val="both"/>
        <w:rPr>
          <w:rFonts w:ascii="Arial" w:hAnsi="Arial" w:cs="Arial"/>
        </w:rPr>
      </w:pPr>
      <w:r w:rsidRPr="005272CD">
        <w:rPr>
          <w:rFonts w:ascii="Arial" w:hAnsi="Arial" w:cs="Arial"/>
          <w:i/>
        </w:rPr>
        <w:t xml:space="preserve">Program Rewitalizacji dla Gminy </w:t>
      </w:r>
      <w:r>
        <w:rPr>
          <w:rFonts w:ascii="Arial" w:hAnsi="Arial" w:cs="Arial"/>
          <w:i/>
        </w:rPr>
        <w:t>Lipno</w:t>
      </w:r>
      <w:r w:rsidRPr="005272CD">
        <w:rPr>
          <w:rFonts w:ascii="Arial" w:hAnsi="Arial" w:cs="Arial"/>
        </w:rPr>
        <w:t xml:space="preserve"> jest dokumentem pla</w:t>
      </w:r>
      <w:r>
        <w:rPr>
          <w:rFonts w:ascii="Arial" w:hAnsi="Arial" w:cs="Arial"/>
        </w:rPr>
        <w:t>nistycznym, określającym cele i </w:t>
      </w:r>
      <w:r w:rsidRPr="005272CD">
        <w:rPr>
          <w:rFonts w:ascii="Arial" w:hAnsi="Arial" w:cs="Arial"/>
        </w:rPr>
        <w:t xml:space="preserve">programy działań, przy założeniu, że znamionuje się on „żywym” charakterem oraz możliwością aktualizacji. Stanowi on </w:t>
      </w:r>
      <w:r>
        <w:rPr>
          <w:rFonts w:ascii="Arial" w:hAnsi="Arial" w:cs="Arial"/>
        </w:rPr>
        <w:t xml:space="preserve">także </w:t>
      </w:r>
      <w:r w:rsidRPr="005272CD">
        <w:rPr>
          <w:rFonts w:ascii="Arial" w:hAnsi="Arial" w:cs="Arial"/>
        </w:rPr>
        <w:t>podstawę do ubiegania się o środki finans</w:t>
      </w:r>
      <w:r>
        <w:rPr>
          <w:rFonts w:ascii="Arial" w:hAnsi="Arial" w:cs="Arial"/>
        </w:rPr>
        <w:t>owe w </w:t>
      </w:r>
      <w:r w:rsidRPr="005272CD">
        <w:rPr>
          <w:rFonts w:ascii="Arial" w:hAnsi="Arial" w:cs="Arial"/>
        </w:rPr>
        <w:t xml:space="preserve">ramach Regionalnego Programu Operacyjnego Województwa Kujawsko-Pomorskiego na lata 2014-2020. </w:t>
      </w:r>
    </w:p>
    <w:p w:rsidR="00766B1D" w:rsidRPr="005272CD" w:rsidRDefault="00766B1D" w:rsidP="00766B1D">
      <w:pPr>
        <w:pStyle w:val="Akapitzlist"/>
        <w:spacing w:line="480" w:lineRule="auto"/>
        <w:ind w:left="0"/>
        <w:outlineLvl w:val="0"/>
        <w:rPr>
          <w:rFonts w:cs="Arial"/>
          <w:b/>
          <w:sz w:val="28"/>
        </w:rPr>
      </w:pPr>
      <w:bookmarkStart w:id="2" w:name="_Toc457887650"/>
      <w:bookmarkStart w:id="3" w:name="_Toc508806679"/>
      <w:r w:rsidRPr="005272CD">
        <w:rPr>
          <w:rFonts w:cs="Arial"/>
          <w:b/>
          <w:sz w:val="28"/>
        </w:rPr>
        <w:t xml:space="preserve">2. Metodyka opracowania Programu Rewitalizacji dla Gminy </w:t>
      </w:r>
      <w:r>
        <w:rPr>
          <w:rFonts w:cs="Arial"/>
          <w:b/>
          <w:sz w:val="28"/>
        </w:rPr>
        <w:t>Lipno</w:t>
      </w:r>
      <w:bookmarkEnd w:id="2"/>
      <w:bookmarkEnd w:id="3"/>
    </w:p>
    <w:p w:rsidR="00766B1D" w:rsidRPr="005272CD" w:rsidRDefault="00766B1D" w:rsidP="00766B1D">
      <w:pPr>
        <w:pStyle w:val="Akapitzlist"/>
        <w:ind w:left="0"/>
        <w:rPr>
          <w:rFonts w:cs="Arial"/>
        </w:rPr>
      </w:pPr>
      <w:r w:rsidRPr="005272CD">
        <w:rPr>
          <w:rFonts w:cs="Arial"/>
          <w:i/>
        </w:rPr>
        <w:t xml:space="preserve">Program Rewitalizacji dla Gminy </w:t>
      </w:r>
      <w:r>
        <w:rPr>
          <w:rFonts w:cs="Arial"/>
          <w:i/>
        </w:rPr>
        <w:t>Lipno na lata 2016-2021</w:t>
      </w:r>
      <w:r w:rsidRPr="005272CD">
        <w:rPr>
          <w:rFonts w:cs="Arial"/>
        </w:rPr>
        <w:t xml:space="preserve"> został opracowan</w:t>
      </w:r>
      <w:r>
        <w:rPr>
          <w:rFonts w:cs="Arial"/>
        </w:rPr>
        <w:t>y zgodnie z </w:t>
      </w:r>
      <w:r w:rsidRPr="005272CD">
        <w:rPr>
          <w:rFonts w:cs="Arial"/>
        </w:rPr>
        <w:t>ustawą o samorządzie gminnym. Ponadto</w:t>
      </w:r>
      <w:r w:rsidRPr="005272CD">
        <w:rPr>
          <w:rFonts w:cs="Arial"/>
          <w:i/>
        </w:rPr>
        <w:t>, Program</w:t>
      </w:r>
      <w:r w:rsidRPr="005272CD">
        <w:rPr>
          <w:rFonts w:cs="Arial"/>
        </w:rPr>
        <w:t xml:space="preserve"> spełnia wymogi Wytycznych Ministra Infrastruktury i Rozwoju  w zakresie rewitalizacji w programach operacyjnych na lata 2014-2020 oraz jest zgodny z Zasadami programowania przedsięwzięć rewitalizacyjnych </w:t>
      </w:r>
      <w:r w:rsidRPr="005272CD">
        <w:rPr>
          <w:rFonts w:cs="Arial"/>
        </w:rPr>
        <w:br/>
        <w:t>w celu ubiegania się o środki finansowe w ramach Regionalnego Programu Operacyjnego Województwa Kujawsko-Pomorskiego na lata 2014-2020.</w:t>
      </w:r>
    </w:p>
    <w:p w:rsidR="00766B1D" w:rsidRPr="005272CD" w:rsidRDefault="00766B1D" w:rsidP="00766B1D">
      <w:pPr>
        <w:spacing w:line="360" w:lineRule="auto"/>
        <w:jc w:val="both"/>
        <w:rPr>
          <w:rFonts w:ascii="Arial" w:hAnsi="Arial" w:cs="Arial"/>
        </w:rPr>
      </w:pPr>
      <w:r w:rsidRPr="005272CD">
        <w:rPr>
          <w:rFonts w:ascii="Arial" w:hAnsi="Arial" w:cs="Arial"/>
        </w:rPr>
        <w:t xml:space="preserve">Prace związane z opracowaniem Programu Rewitalizacji, realizowane były przy aktywnym udziale społeczeństwa, które na etapie tworzenia dokumentu miało możliwość wniesienia swoich pomysłów, opinii, stanowisk, sprzeciwu, aprobaty. Konsultacje społeczne były skierowane do szerokiego grona odbiorców. Zaangażowanie mieszkańców, organizacji pozarządowych i partnerów społecznych spoza JST przebiegało na etapie uzgadniania zapisów dokumentu strategicznego m.in. w zakresie identyfikacji przedsięwzięć rozwojowych </w:t>
      </w:r>
      <w:r w:rsidRPr="005272CD">
        <w:rPr>
          <w:rFonts w:ascii="Arial" w:hAnsi="Arial" w:cs="Arial"/>
        </w:rPr>
        <w:lastRenderedPageBreak/>
        <w:t>(wywiady z mieszkańcami, udział w spotkaniach konsultacyjnych). Ponadto, dokument został opracowany we współpracy z pracownikami Urzędu Gminy Lipno</w:t>
      </w:r>
      <w:r>
        <w:rPr>
          <w:rFonts w:ascii="Arial" w:hAnsi="Arial" w:cs="Arial"/>
        </w:rPr>
        <w:t xml:space="preserve">. </w:t>
      </w:r>
    </w:p>
    <w:p w:rsidR="00766B1D" w:rsidRPr="005272CD" w:rsidRDefault="00766B1D" w:rsidP="00766B1D">
      <w:pPr>
        <w:pStyle w:val="Akapitzlist"/>
        <w:ind w:left="0"/>
        <w:rPr>
          <w:rFonts w:cs="Arial"/>
        </w:rPr>
      </w:pPr>
      <w:r w:rsidRPr="005272CD">
        <w:rPr>
          <w:rFonts w:cs="Arial"/>
        </w:rPr>
        <w:t xml:space="preserve">Metodologia </w:t>
      </w:r>
      <w:r>
        <w:rPr>
          <w:rFonts w:cs="Arial"/>
        </w:rPr>
        <w:t>opracowywania</w:t>
      </w:r>
      <w:r w:rsidRPr="005272CD">
        <w:rPr>
          <w:rFonts w:cs="Arial"/>
        </w:rPr>
        <w:t xml:space="preserve"> </w:t>
      </w:r>
      <w:r w:rsidRPr="009C3118">
        <w:rPr>
          <w:rFonts w:cs="Arial"/>
          <w:i/>
        </w:rPr>
        <w:t>Programu Rewitalizacji dla Gminy Lipno</w:t>
      </w:r>
      <w:r>
        <w:rPr>
          <w:rFonts w:cs="Arial"/>
        </w:rPr>
        <w:t xml:space="preserve"> </w:t>
      </w:r>
      <w:r w:rsidRPr="005272CD">
        <w:rPr>
          <w:rFonts w:cs="Arial"/>
        </w:rPr>
        <w:t>obejmowała następujące etapy:</w:t>
      </w:r>
    </w:p>
    <w:p w:rsidR="00766B1D" w:rsidRPr="005272CD" w:rsidRDefault="00766B1D" w:rsidP="00766B1D">
      <w:pPr>
        <w:pStyle w:val="Akapitzlist"/>
        <w:numPr>
          <w:ilvl w:val="0"/>
          <w:numId w:val="4"/>
        </w:numPr>
        <w:rPr>
          <w:rFonts w:cs="Arial"/>
        </w:rPr>
      </w:pPr>
      <w:r w:rsidRPr="005272CD">
        <w:rPr>
          <w:rFonts w:cs="Arial"/>
        </w:rPr>
        <w:t xml:space="preserve">Diagnoza stanu obecnego Gminy </w:t>
      </w:r>
      <w:r>
        <w:rPr>
          <w:rFonts w:cs="Arial"/>
        </w:rPr>
        <w:t>Lipno</w:t>
      </w:r>
      <w:r w:rsidRPr="005272CD">
        <w:rPr>
          <w:rFonts w:cs="Arial"/>
        </w:rPr>
        <w:t xml:space="preserve"> – analiza i ocena potrzeb Gminy na podstawie obecnie panującej sytuacji społeczno-gospodarczej;</w:t>
      </w:r>
    </w:p>
    <w:p w:rsidR="00766B1D" w:rsidRPr="005272CD" w:rsidRDefault="00766B1D" w:rsidP="00766B1D">
      <w:pPr>
        <w:pStyle w:val="Akapitzlist"/>
        <w:numPr>
          <w:ilvl w:val="0"/>
          <w:numId w:val="4"/>
        </w:numPr>
        <w:rPr>
          <w:rFonts w:cs="Arial"/>
        </w:rPr>
      </w:pPr>
      <w:r w:rsidRPr="005272CD">
        <w:rPr>
          <w:rFonts w:cs="Arial"/>
        </w:rPr>
        <w:t>Wyznaczenie obszaru zdegradowanego - wskazanie obszaru Gminy znajdującego się w stanie kryzysowym z powodu koncentracji negatywnych zjawisk;</w:t>
      </w:r>
    </w:p>
    <w:p w:rsidR="00766B1D" w:rsidRPr="005272CD" w:rsidRDefault="00766B1D" w:rsidP="00766B1D">
      <w:pPr>
        <w:pStyle w:val="Akapitzlist"/>
        <w:numPr>
          <w:ilvl w:val="0"/>
          <w:numId w:val="4"/>
        </w:numPr>
        <w:rPr>
          <w:rFonts w:cs="Arial"/>
        </w:rPr>
      </w:pPr>
      <w:r w:rsidRPr="005272CD">
        <w:rPr>
          <w:rFonts w:cs="Arial"/>
        </w:rPr>
        <w:t>Wyznaczenie obszaru rewitalizowanego - wskazanie obszaru zdegradowanego, na którym podjęte zostaną działania wspierające, rewitalizacyjne;</w:t>
      </w:r>
    </w:p>
    <w:p w:rsidR="00766B1D" w:rsidRPr="005272CD" w:rsidRDefault="00766B1D" w:rsidP="00766B1D">
      <w:pPr>
        <w:pStyle w:val="Akapitzlist"/>
        <w:numPr>
          <w:ilvl w:val="0"/>
          <w:numId w:val="4"/>
        </w:numPr>
        <w:rPr>
          <w:rFonts w:cs="Arial"/>
        </w:rPr>
      </w:pPr>
      <w:r w:rsidRPr="005272CD">
        <w:rPr>
          <w:rFonts w:cs="Arial"/>
        </w:rPr>
        <w:t xml:space="preserve">Wyznaczenie wizji obszaru rewitalizowanego - określenie wizerunku Gminy </w:t>
      </w:r>
      <w:r>
        <w:rPr>
          <w:rFonts w:cs="Arial"/>
        </w:rPr>
        <w:t>Lipno</w:t>
      </w:r>
      <w:r w:rsidRPr="005272CD">
        <w:rPr>
          <w:rFonts w:cs="Arial"/>
        </w:rPr>
        <w:t xml:space="preserve"> </w:t>
      </w:r>
      <w:r w:rsidRPr="005272CD">
        <w:rPr>
          <w:rFonts w:cs="Arial"/>
        </w:rPr>
        <w:br/>
        <w:t>w perspektywie na kilkanaście następnych lat;</w:t>
      </w:r>
    </w:p>
    <w:p w:rsidR="00766B1D" w:rsidRPr="005272CD" w:rsidRDefault="00766B1D" w:rsidP="00766B1D">
      <w:pPr>
        <w:pStyle w:val="Akapitzlist"/>
        <w:numPr>
          <w:ilvl w:val="0"/>
          <w:numId w:val="4"/>
        </w:numPr>
        <w:rPr>
          <w:rFonts w:cs="Arial"/>
        </w:rPr>
      </w:pPr>
      <w:r w:rsidRPr="005272CD">
        <w:rPr>
          <w:rFonts w:cs="Arial"/>
        </w:rPr>
        <w:t>Sformułowanie celów i kierunków działań rewitalizacyjnych - określenie priorytetowych działalności i kierunków rozwoju Gminy w celu wyprowadzenia obszaru zdegradowanego ze stanu kryzysowego;</w:t>
      </w:r>
    </w:p>
    <w:p w:rsidR="00766B1D" w:rsidRPr="005272CD" w:rsidRDefault="00766B1D" w:rsidP="00766B1D">
      <w:pPr>
        <w:pStyle w:val="Akapitzlist"/>
        <w:numPr>
          <w:ilvl w:val="0"/>
          <w:numId w:val="4"/>
        </w:numPr>
        <w:rPr>
          <w:rFonts w:cs="Arial"/>
        </w:rPr>
      </w:pPr>
      <w:r w:rsidRPr="005272CD">
        <w:rPr>
          <w:rFonts w:cs="Arial"/>
        </w:rPr>
        <w:t xml:space="preserve">Opracowanie harmonogramu realizacji </w:t>
      </w:r>
      <w:r w:rsidRPr="005272CD">
        <w:rPr>
          <w:rFonts w:cs="Arial"/>
          <w:i/>
        </w:rPr>
        <w:t>Programu Rewitalizacji</w:t>
      </w:r>
      <w:r w:rsidRPr="005272CD">
        <w:rPr>
          <w:rFonts w:cs="Arial"/>
        </w:rPr>
        <w:t xml:space="preserve"> i określenie źródeł jego finansowania;</w:t>
      </w:r>
    </w:p>
    <w:p w:rsidR="00766B1D" w:rsidRPr="005272CD" w:rsidRDefault="00766B1D" w:rsidP="00766B1D">
      <w:pPr>
        <w:pStyle w:val="Akapitzlist"/>
        <w:numPr>
          <w:ilvl w:val="0"/>
          <w:numId w:val="4"/>
        </w:numPr>
        <w:rPr>
          <w:rFonts w:cs="Arial"/>
        </w:rPr>
      </w:pPr>
      <w:r w:rsidRPr="005272CD">
        <w:rPr>
          <w:rFonts w:cs="Arial"/>
        </w:rPr>
        <w:t>Przedstawienie sposobów monitorowania i oceny skuteczności działań rewitalizacyjnych;</w:t>
      </w:r>
    </w:p>
    <w:p w:rsidR="00766B1D" w:rsidRPr="005272CD" w:rsidRDefault="00766B1D" w:rsidP="00766B1D">
      <w:pPr>
        <w:pStyle w:val="Akapitzlist"/>
        <w:numPr>
          <w:ilvl w:val="0"/>
          <w:numId w:val="4"/>
        </w:numPr>
        <w:rPr>
          <w:rFonts w:cs="Arial"/>
        </w:rPr>
      </w:pPr>
      <w:r w:rsidRPr="005272CD">
        <w:rPr>
          <w:rFonts w:cs="Arial"/>
        </w:rPr>
        <w:t>Przeprowadzenie procedury strategicznej oceny oddziaływania na środowisko wraz z udziałem społeczeństwa.</w:t>
      </w:r>
    </w:p>
    <w:p w:rsidR="00766B1D" w:rsidRPr="005272CD" w:rsidRDefault="00766B1D" w:rsidP="00766B1D">
      <w:pPr>
        <w:spacing w:line="360" w:lineRule="auto"/>
        <w:jc w:val="both"/>
        <w:rPr>
          <w:rFonts w:ascii="Arial" w:hAnsi="Arial" w:cs="Arial"/>
        </w:rPr>
      </w:pPr>
      <w:r w:rsidRPr="005272CD">
        <w:rPr>
          <w:rFonts w:ascii="Arial" w:hAnsi="Arial" w:cs="Arial"/>
        </w:rPr>
        <w:t xml:space="preserve">Na poszczególnych etapach opracowywania </w:t>
      </w:r>
      <w:r w:rsidRPr="005272CD">
        <w:rPr>
          <w:rFonts w:ascii="Arial" w:hAnsi="Arial" w:cs="Arial"/>
          <w:i/>
        </w:rPr>
        <w:t xml:space="preserve">Programu Rewitalizacji dla Gminy </w:t>
      </w:r>
      <w:r>
        <w:rPr>
          <w:rFonts w:ascii="Arial" w:hAnsi="Arial" w:cs="Arial"/>
          <w:i/>
        </w:rPr>
        <w:t xml:space="preserve">Lipno </w:t>
      </w:r>
      <w:r w:rsidRPr="005272CD">
        <w:rPr>
          <w:rFonts w:ascii="Arial" w:hAnsi="Arial" w:cs="Arial"/>
        </w:rPr>
        <w:t xml:space="preserve">zapewniono wszystkim interesariuszom </w:t>
      </w:r>
      <w:r w:rsidRPr="005272CD">
        <w:rPr>
          <w:rFonts w:ascii="Arial" w:hAnsi="Arial" w:cs="Arial"/>
          <w:i/>
        </w:rPr>
        <w:t xml:space="preserve">Programu </w:t>
      </w:r>
      <w:r>
        <w:rPr>
          <w:rFonts w:ascii="Arial" w:hAnsi="Arial" w:cs="Arial"/>
        </w:rPr>
        <w:t xml:space="preserve">możliwość partycypacji w jego </w:t>
      </w:r>
      <w:r w:rsidRPr="005272CD">
        <w:rPr>
          <w:rFonts w:ascii="Arial" w:hAnsi="Arial" w:cs="Arial"/>
        </w:rPr>
        <w:t>przygotowaniu. Konsultacje społeczne miały na celu poznanie potrzeb społeczeństwa oraz oczekiwań interesariuszy wobec opracowywanego dokumentu. Dzięki konsultacjom możliwy był właściwy wybór obszaru rewitalizacji, określenie odpowiednich kierunków rozwoju Gminy oraz zaplanowanie adekwatnych działań rewitalizacyjnych.</w:t>
      </w:r>
    </w:p>
    <w:p w:rsidR="00766B1D" w:rsidRPr="005272CD" w:rsidRDefault="00766B1D" w:rsidP="00766B1D">
      <w:pPr>
        <w:spacing w:after="120" w:line="360" w:lineRule="auto"/>
        <w:jc w:val="both"/>
        <w:rPr>
          <w:rFonts w:ascii="Arial" w:hAnsi="Arial" w:cs="Arial"/>
        </w:rPr>
      </w:pPr>
      <w:r w:rsidRPr="005272CD">
        <w:rPr>
          <w:rFonts w:ascii="Arial" w:hAnsi="Arial" w:cs="Arial"/>
        </w:rPr>
        <w:t>Zastosowano następujące narzędzia partycypacji społecznej:</w:t>
      </w:r>
    </w:p>
    <w:p w:rsidR="00766B1D" w:rsidRPr="00BF297A" w:rsidRDefault="00766B1D" w:rsidP="005D4452">
      <w:pPr>
        <w:pStyle w:val="Akapitzlist"/>
        <w:numPr>
          <w:ilvl w:val="0"/>
          <w:numId w:val="25"/>
        </w:numPr>
        <w:rPr>
          <w:rFonts w:cs="Arial"/>
        </w:rPr>
      </w:pPr>
      <w:r>
        <w:rPr>
          <w:rFonts w:cs="Arial"/>
        </w:rPr>
        <w:t>a</w:t>
      </w:r>
      <w:r w:rsidRPr="00BF297A">
        <w:rPr>
          <w:rFonts w:cs="Arial"/>
        </w:rPr>
        <w:t>nki</w:t>
      </w:r>
      <w:r>
        <w:rPr>
          <w:rFonts w:cs="Arial"/>
        </w:rPr>
        <w:t>etyzacja wśród mieszkańców Gminy</w:t>
      </w:r>
      <w:r w:rsidRPr="00BF297A">
        <w:rPr>
          <w:rFonts w:cs="Arial"/>
        </w:rPr>
        <w:t>;</w:t>
      </w:r>
    </w:p>
    <w:p w:rsidR="00766B1D" w:rsidRPr="00BF297A" w:rsidRDefault="00766B1D" w:rsidP="005D4452">
      <w:pPr>
        <w:pStyle w:val="Akapitzlist"/>
        <w:numPr>
          <w:ilvl w:val="0"/>
          <w:numId w:val="25"/>
        </w:numPr>
        <w:rPr>
          <w:rFonts w:cs="Arial"/>
        </w:rPr>
      </w:pPr>
      <w:r w:rsidRPr="00BF297A">
        <w:rPr>
          <w:rFonts w:cs="Arial"/>
        </w:rPr>
        <w:t>spotkania</w:t>
      </w:r>
      <w:r>
        <w:rPr>
          <w:rFonts w:cs="Arial"/>
        </w:rPr>
        <w:t xml:space="preserve"> konsultacyjne</w:t>
      </w:r>
      <w:r w:rsidRPr="00BF297A">
        <w:rPr>
          <w:rFonts w:cs="Arial"/>
        </w:rPr>
        <w:t xml:space="preserve"> z mieszkańcami Gminy;</w:t>
      </w:r>
    </w:p>
    <w:p w:rsidR="00766B1D" w:rsidRPr="00BF297A" w:rsidRDefault="00766B1D" w:rsidP="005D4452">
      <w:pPr>
        <w:pStyle w:val="Akapitzlist"/>
        <w:numPr>
          <w:ilvl w:val="0"/>
          <w:numId w:val="25"/>
        </w:numPr>
        <w:rPr>
          <w:rFonts w:cs="Arial"/>
        </w:rPr>
      </w:pPr>
      <w:r w:rsidRPr="00BF297A">
        <w:rPr>
          <w:rFonts w:cs="Arial"/>
        </w:rPr>
        <w:t>spotkania z pracownikami Urzędu Gminy oraz władzami Gminy Lipno.</w:t>
      </w:r>
    </w:p>
    <w:p w:rsidR="00766B1D" w:rsidRDefault="00766B1D" w:rsidP="00766B1D">
      <w:pPr>
        <w:spacing w:line="360" w:lineRule="auto"/>
        <w:jc w:val="both"/>
        <w:rPr>
          <w:rFonts w:ascii="Arial" w:hAnsi="Arial" w:cs="Arial"/>
        </w:rPr>
      </w:pPr>
      <w:r w:rsidRPr="009C3118">
        <w:rPr>
          <w:rFonts w:ascii="Arial" w:hAnsi="Arial" w:cs="Arial"/>
          <w:i/>
        </w:rPr>
        <w:t>Program Rewitalizacji</w:t>
      </w:r>
      <w:r w:rsidRPr="005272CD">
        <w:rPr>
          <w:rFonts w:ascii="Arial" w:hAnsi="Arial" w:cs="Arial"/>
        </w:rPr>
        <w:t xml:space="preserve"> jest narzędziem służącym do planowania, koordynowania i integrowania różnorodnych form aktywności w zakresie rewitalizacji. Jego przyjęcie odbywa się  poprzez podjęcie uchwały przez samorząd gminny na podstawie art. 18 ust. 2 pkt. </w:t>
      </w:r>
      <w:r>
        <w:rPr>
          <w:rFonts w:ascii="Arial" w:hAnsi="Arial" w:cs="Arial"/>
        </w:rPr>
        <w:br/>
      </w:r>
      <w:r w:rsidRPr="005272CD">
        <w:rPr>
          <w:rFonts w:ascii="Arial" w:hAnsi="Arial" w:cs="Arial"/>
        </w:rPr>
        <w:lastRenderedPageBreak/>
        <w:t xml:space="preserve">6 ustawy o samorządzie gminnym. Etapem finalnym, kończącym prace nad dokumentem, będzie  uchwalenie </w:t>
      </w:r>
      <w:r w:rsidRPr="005272CD">
        <w:rPr>
          <w:rFonts w:ascii="Arial" w:hAnsi="Arial" w:cs="Arial"/>
          <w:i/>
        </w:rPr>
        <w:t>Programu Rewitalizacji</w:t>
      </w:r>
      <w:r>
        <w:rPr>
          <w:rFonts w:ascii="Arial" w:hAnsi="Arial" w:cs="Arial"/>
        </w:rPr>
        <w:t xml:space="preserve"> przez Radę Gminy Lipno.</w:t>
      </w:r>
    </w:p>
    <w:p w:rsidR="00766B1D" w:rsidRPr="00213AA5" w:rsidRDefault="00766B1D" w:rsidP="00766B1D">
      <w:pPr>
        <w:spacing w:line="240" w:lineRule="auto"/>
        <w:jc w:val="both"/>
        <w:outlineLvl w:val="0"/>
        <w:rPr>
          <w:rFonts w:ascii="Arial" w:hAnsi="Arial" w:cs="Arial"/>
          <w:b/>
          <w:sz w:val="28"/>
        </w:rPr>
      </w:pPr>
      <w:bookmarkStart w:id="4" w:name="_Toc457887651"/>
      <w:bookmarkStart w:id="5" w:name="_Toc508806680"/>
      <w:r w:rsidRPr="00213AA5">
        <w:rPr>
          <w:rFonts w:ascii="Arial" w:hAnsi="Arial" w:cs="Arial"/>
          <w:b/>
          <w:sz w:val="28"/>
        </w:rPr>
        <w:t>3. Opis powiązań Programu Rewitalizacji z dokumentami strategicznymi i planistycznymi</w:t>
      </w:r>
      <w:bookmarkEnd w:id="4"/>
      <w:bookmarkEnd w:id="5"/>
    </w:p>
    <w:p w:rsidR="00766B1D" w:rsidRPr="00AB5032" w:rsidRDefault="00766B1D" w:rsidP="00766B1D">
      <w:pPr>
        <w:jc w:val="both"/>
        <w:rPr>
          <w:rFonts w:ascii="Arial" w:hAnsi="Arial" w:cs="Arial"/>
          <w:b/>
          <w:smallCaps/>
          <w:u w:val="single"/>
        </w:rPr>
      </w:pPr>
      <w:r w:rsidRPr="00AB5032">
        <w:rPr>
          <w:rFonts w:ascii="Arial" w:hAnsi="Arial" w:cs="Arial"/>
          <w:b/>
          <w:smallCaps/>
          <w:u w:val="single"/>
        </w:rPr>
        <w:t>Strategia na rzecz inteligentnego i zrównoważonego rozwoju sprzyjającego włączeniu społecznemu „Europa 2020”</w:t>
      </w:r>
    </w:p>
    <w:p w:rsidR="00766B1D" w:rsidRPr="00AB5032" w:rsidRDefault="00766B1D" w:rsidP="00766B1D">
      <w:pPr>
        <w:spacing w:after="0" w:line="360" w:lineRule="auto"/>
        <w:jc w:val="both"/>
        <w:rPr>
          <w:rFonts w:ascii="Arial" w:hAnsi="Arial" w:cs="Arial"/>
        </w:rPr>
      </w:pPr>
      <w:r w:rsidRPr="00AB5032">
        <w:rPr>
          <w:rFonts w:ascii="Arial" w:hAnsi="Arial" w:cs="Arial"/>
        </w:rPr>
        <w:t>Strategia UE została przyjęta przez Radę Europejską dnia 17 czerwca 2010 r. Dokument wskazuje trzy priorytety, których realizacja odbywa się na szczeblu unijnym oraz krajowym:</w:t>
      </w:r>
    </w:p>
    <w:p w:rsidR="00766B1D" w:rsidRPr="00AB5032" w:rsidRDefault="00766B1D" w:rsidP="005D4452">
      <w:pPr>
        <w:numPr>
          <w:ilvl w:val="0"/>
          <w:numId w:val="37"/>
        </w:numPr>
        <w:spacing w:after="0" w:line="360" w:lineRule="auto"/>
        <w:ind w:right="-6"/>
        <w:jc w:val="both"/>
        <w:rPr>
          <w:rFonts w:ascii="Arial" w:hAnsi="Arial" w:cs="Arial"/>
        </w:rPr>
      </w:pPr>
      <w:r w:rsidRPr="00AB5032">
        <w:rPr>
          <w:rFonts w:ascii="Arial" w:hAnsi="Arial" w:cs="Arial"/>
        </w:rPr>
        <w:t>Wzrost inteligentny (wiedza, innowacja, edukacja, społeczeństwo cyfrowe),</w:t>
      </w:r>
    </w:p>
    <w:p w:rsidR="00766B1D" w:rsidRPr="00AB5032" w:rsidRDefault="00766B1D" w:rsidP="005D4452">
      <w:pPr>
        <w:numPr>
          <w:ilvl w:val="0"/>
          <w:numId w:val="37"/>
        </w:numPr>
        <w:spacing w:after="0" w:line="360" w:lineRule="auto"/>
        <w:ind w:right="-6"/>
        <w:jc w:val="both"/>
        <w:rPr>
          <w:rFonts w:ascii="Arial" w:hAnsi="Arial" w:cs="Arial"/>
        </w:rPr>
      </w:pPr>
      <w:r w:rsidRPr="00AB5032">
        <w:rPr>
          <w:rFonts w:ascii="Arial" w:hAnsi="Arial" w:cs="Arial"/>
        </w:rPr>
        <w:t>Wzrost zrównoważony (efektywne wykorzystywanie zasobów w produkcji przy jednoczesny</w:t>
      </w:r>
      <w:r>
        <w:rPr>
          <w:rFonts w:ascii="Arial" w:hAnsi="Arial" w:cs="Arial"/>
        </w:rPr>
        <w:t>m zwiększeniu konkurencyjności),</w:t>
      </w:r>
    </w:p>
    <w:p w:rsidR="00766B1D" w:rsidRPr="00AB5032" w:rsidRDefault="00766B1D" w:rsidP="005D4452">
      <w:pPr>
        <w:numPr>
          <w:ilvl w:val="0"/>
          <w:numId w:val="37"/>
        </w:numPr>
        <w:spacing w:after="120" w:line="360" w:lineRule="auto"/>
        <w:ind w:right="-6"/>
        <w:jc w:val="both"/>
        <w:rPr>
          <w:rFonts w:ascii="Arial" w:hAnsi="Arial" w:cs="Arial"/>
        </w:rPr>
      </w:pPr>
      <w:r w:rsidRPr="00AB5032">
        <w:rPr>
          <w:rFonts w:ascii="Arial" w:hAnsi="Arial" w:cs="Arial"/>
        </w:rPr>
        <w:t>Wzrost sprzyjający włączeniu społecznemu (zwiększenie aktywności zawodowej, podnoszenie kwalifikacji).</w:t>
      </w:r>
    </w:p>
    <w:p w:rsidR="00766B1D" w:rsidRPr="00213AA5" w:rsidRDefault="00766B1D" w:rsidP="00766B1D">
      <w:pPr>
        <w:spacing w:before="60" w:after="60" w:line="360" w:lineRule="auto"/>
        <w:jc w:val="both"/>
        <w:rPr>
          <w:rFonts w:ascii="Arial" w:hAnsi="Arial" w:cs="Arial"/>
          <w:color w:val="000000" w:themeColor="text1"/>
        </w:rPr>
      </w:pPr>
      <w:r w:rsidRPr="00213AA5">
        <w:rPr>
          <w:rFonts w:ascii="Arial" w:hAnsi="Arial" w:cs="Arial"/>
          <w:color w:val="000000" w:themeColor="text1"/>
        </w:rPr>
        <w:t>W ich ramach określone zostały następujące cele nadrzędne, które są wzajemnie powiązane:</w:t>
      </w:r>
    </w:p>
    <w:p w:rsidR="00766B1D" w:rsidRPr="00213AA5" w:rsidRDefault="00766B1D" w:rsidP="005D4452">
      <w:pPr>
        <w:pStyle w:val="Akapitzlist"/>
        <w:numPr>
          <w:ilvl w:val="0"/>
          <w:numId w:val="5"/>
        </w:numPr>
        <w:spacing w:before="60" w:after="60"/>
        <w:rPr>
          <w:rFonts w:cs="Arial"/>
          <w:color w:val="000000" w:themeColor="text1"/>
        </w:rPr>
      </w:pPr>
      <w:r w:rsidRPr="00213AA5">
        <w:rPr>
          <w:rFonts w:cs="Arial"/>
          <w:color w:val="000000" w:themeColor="text1"/>
        </w:rPr>
        <w:t>wskaźnik zatrudnienia osób w wieku 20-64 lat powinien wynosić 75%;</w:t>
      </w:r>
    </w:p>
    <w:p w:rsidR="00766B1D" w:rsidRPr="00213AA5" w:rsidRDefault="00766B1D" w:rsidP="005D4452">
      <w:pPr>
        <w:pStyle w:val="Akapitzlist"/>
        <w:numPr>
          <w:ilvl w:val="0"/>
          <w:numId w:val="5"/>
        </w:numPr>
        <w:spacing w:before="60" w:after="60"/>
        <w:rPr>
          <w:rFonts w:cs="Arial"/>
          <w:color w:val="000000" w:themeColor="text1"/>
        </w:rPr>
      </w:pPr>
      <w:r w:rsidRPr="00213AA5">
        <w:rPr>
          <w:rFonts w:cs="Arial"/>
          <w:color w:val="000000" w:themeColor="text1"/>
        </w:rPr>
        <w:t>na inwestycje w badania i rozwój należy przeznaczyć 3% PKB Unii;</w:t>
      </w:r>
    </w:p>
    <w:p w:rsidR="00766B1D" w:rsidRPr="00213AA5" w:rsidRDefault="00766B1D" w:rsidP="005D4452">
      <w:pPr>
        <w:pStyle w:val="Akapitzlist"/>
        <w:numPr>
          <w:ilvl w:val="0"/>
          <w:numId w:val="5"/>
        </w:numPr>
        <w:spacing w:before="60" w:after="60"/>
        <w:rPr>
          <w:rFonts w:cs="Arial"/>
          <w:color w:val="000000" w:themeColor="text1"/>
        </w:rPr>
      </w:pPr>
      <w:r w:rsidRPr="00213AA5">
        <w:rPr>
          <w:rFonts w:cs="Arial"/>
          <w:color w:val="000000" w:themeColor="text1"/>
        </w:rPr>
        <w:t>należy osiągnąć cele „20/20/20” w zakresie klimatu i energii (w tym ograniczenie emisji dwutlenku węgla nawet o 30%, jeśli pozwolą na to warunki);</w:t>
      </w:r>
    </w:p>
    <w:p w:rsidR="00766B1D" w:rsidRPr="00213AA5" w:rsidRDefault="00766B1D" w:rsidP="005D4452">
      <w:pPr>
        <w:pStyle w:val="Akapitzlist"/>
        <w:numPr>
          <w:ilvl w:val="0"/>
          <w:numId w:val="5"/>
        </w:numPr>
        <w:spacing w:before="60" w:after="60"/>
        <w:rPr>
          <w:rFonts w:cs="Arial"/>
          <w:color w:val="000000" w:themeColor="text1"/>
        </w:rPr>
      </w:pPr>
      <w:r w:rsidRPr="00213AA5">
        <w:rPr>
          <w:rFonts w:cs="Arial"/>
          <w:color w:val="000000" w:themeColor="text1"/>
        </w:rPr>
        <w:t xml:space="preserve">liczbę osób przedwcześnie kończących naukę szkolną należy ograniczyć do 10%, </w:t>
      </w:r>
      <w:r>
        <w:rPr>
          <w:rFonts w:cs="Arial"/>
          <w:color w:val="000000" w:themeColor="text1"/>
        </w:rPr>
        <w:br/>
      </w:r>
      <w:r w:rsidRPr="00213AA5">
        <w:rPr>
          <w:rFonts w:cs="Arial"/>
          <w:color w:val="000000" w:themeColor="text1"/>
        </w:rPr>
        <w:t xml:space="preserve">a co najmniej 40% osób z młodego pokolenia powinno zdobywać wyższe wykształcenie; </w:t>
      </w:r>
    </w:p>
    <w:p w:rsidR="00766B1D" w:rsidRPr="00213AA5" w:rsidRDefault="00766B1D" w:rsidP="005D4452">
      <w:pPr>
        <w:pStyle w:val="Akapitzlist"/>
        <w:numPr>
          <w:ilvl w:val="0"/>
          <w:numId w:val="5"/>
        </w:numPr>
        <w:spacing w:before="60" w:after="60"/>
        <w:rPr>
          <w:rFonts w:cs="Arial"/>
          <w:color w:val="000000" w:themeColor="text1"/>
        </w:rPr>
      </w:pPr>
      <w:r w:rsidRPr="00213AA5">
        <w:rPr>
          <w:rFonts w:cs="Arial"/>
          <w:color w:val="000000" w:themeColor="text1"/>
        </w:rPr>
        <w:t>liczbę osób zagrożonych ubóstwem należy zmniejszyć o 20</w:t>
      </w:r>
      <w:r>
        <w:rPr>
          <w:rFonts w:cs="Arial"/>
          <w:color w:val="000000" w:themeColor="text1"/>
        </w:rPr>
        <w:t>%</w:t>
      </w:r>
      <w:r w:rsidRPr="00213AA5">
        <w:rPr>
          <w:rFonts w:cs="Arial"/>
          <w:color w:val="000000" w:themeColor="text1"/>
        </w:rPr>
        <w:t>.</w:t>
      </w:r>
    </w:p>
    <w:p w:rsidR="00766B1D" w:rsidRPr="00213AA5" w:rsidRDefault="00766B1D" w:rsidP="00766B1D">
      <w:pPr>
        <w:spacing w:before="60" w:after="60" w:line="360" w:lineRule="auto"/>
        <w:jc w:val="both"/>
        <w:rPr>
          <w:rFonts w:ascii="Arial" w:hAnsi="Arial" w:cs="Arial"/>
          <w:color w:val="000000" w:themeColor="text1"/>
        </w:rPr>
      </w:pPr>
      <w:r w:rsidRPr="00213AA5">
        <w:rPr>
          <w:rFonts w:ascii="Arial" w:hAnsi="Arial" w:cs="Arial"/>
          <w:color w:val="000000" w:themeColor="text1"/>
        </w:rPr>
        <w:t xml:space="preserve">Realizacja przedmiotowego </w:t>
      </w:r>
      <w:r w:rsidRPr="00213AA5">
        <w:rPr>
          <w:rFonts w:ascii="Arial" w:hAnsi="Arial" w:cs="Arial"/>
          <w:i/>
          <w:color w:val="000000" w:themeColor="text1"/>
        </w:rPr>
        <w:t>Programu Rewitalizacji</w:t>
      </w:r>
      <w:r w:rsidRPr="00213AA5">
        <w:rPr>
          <w:rFonts w:ascii="Arial" w:hAnsi="Arial" w:cs="Arial"/>
          <w:color w:val="000000" w:themeColor="text1"/>
        </w:rPr>
        <w:t>, przyczyni się</w:t>
      </w:r>
      <w:r>
        <w:rPr>
          <w:rFonts w:ascii="Arial" w:hAnsi="Arial" w:cs="Arial"/>
          <w:color w:val="000000" w:themeColor="text1"/>
        </w:rPr>
        <w:t xml:space="preserve"> do realizacji Priorytetu III i </w:t>
      </w:r>
      <w:r w:rsidRPr="00213AA5">
        <w:rPr>
          <w:rFonts w:ascii="Arial" w:hAnsi="Arial" w:cs="Arial"/>
          <w:color w:val="000000" w:themeColor="text1"/>
        </w:rPr>
        <w:t>Celów 1, 4 i 5. Zaplanowane w jego ramach działania są komplementarne z założeniami Strategii Europa 2020, i wpływają na efektywniejszą ich realizację.</w:t>
      </w:r>
    </w:p>
    <w:p w:rsidR="00766B1D" w:rsidRPr="00213AA5" w:rsidRDefault="00766B1D" w:rsidP="00766B1D">
      <w:pPr>
        <w:pStyle w:val="Akapitzlist"/>
        <w:spacing w:before="240" w:line="480" w:lineRule="auto"/>
        <w:ind w:left="0"/>
        <w:rPr>
          <w:rFonts w:cs="Arial"/>
          <w:b/>
          <w:smallCaps/>
          <w:u w:val="single"/>
        </w:rPr>
      </w:pPr>
      <w:r w:rsidRPr="00213AA5">
        <w:rPr>
          <w:rFonts w:cs="Arial"/>
          <w:b/>
          <w:smallCaps/>
          <w:u w:val="single"/>
        </w:rPr>
        <w:t xml:space="preserve">Narodowy Plan Rewitalizacji 2022 </w:t>
      </w:r>
    </w:p>
    <w:p w:rsidR="00766B1D" w:rsidRPr="00213AA5" w:rsidRDefault="00766B1D" w:rsidP="00766B1D">
      <w:pPr>
        <w:pStyle w:val="Akapitzlist"/>
        <w:spacing w:before="240"/>
        <w:ind w:left="0"/>
        <w:rPr>
          <w:rFonts w:cs="Arial"/>
        </w:rPr>
      </w:pPr>
      <w:r w:rsidRPr="00213AA5">
        <w:rPr>
          <w:rFonts w:cs="Arial"/>
        </w:rPr>
        <w:t xml:space="preserve">Wizją Narodowego Planu Rewitalizacji jest zapewnienie mu możliwie powszechnego charakteru. </w:t>
      </w:r>
    </w:p>
    <w:p w:rsidR="00766B1D" w:rsidRPr="00213AA5" w:rsidRDefault="00766B1D" w:rsidP="00766B1D">
      <w:pPr>
        <w:pStyle w:val="Akapitzlist"/>
        <w:ind w:left="0"/>
        <w:rPr>
          <w:rFonts w:cs="Arial"/>
        </w:rPr>
      </w:pPr>
      <w:r w:rsidRPr="00213AA5">
        <w:rPr>
          <w:rFonts w:cs="Arial"/>
        </w:rPr>
        <w:t xml:space="preserve">Związane jest to z działaniem, aby jak najszersze grono obywateli i podmiotów mogło zacząć utożsamiać się z ideą naprawy środowiska miejskiego i włączać się lub podejmować działań w tym zakresie. </w:t>
      </w:r>
    </w:p>
    <w:p w:rsidR="00766B1D" w:rsidRPr="00213AA5" w:rsidRDefault="00766B1D" w:rsidP="00766B1D">
      <w:pPr>
        <w:pStyle w:val="Akapitzlist"/>
        <w:ind w:left="0"/>
        <w:rPr>
          <w:rFonts w:cs="Arial"/>
        </w:rPr>
      </w:pPr>
      <w:r w:rsidRPr="00213AA5">
        <w:rPr>
          <w:rFonts w:cs="Arial"/>
        </w:rPr>
        <w:t xml:space="preserve">Głównym celem Planu jest poprawa warunków rozwoju obszarów zdegradowanych w wymiarze przestrzennym, społecznym, kulturowym i gospodarczym. Realizacja tego celu </w:t>
      </w:r>
      <w:r w:rsidRPr="00213AA5">
        <w:rPr>
          <w:rFonts w:cs="Arial"/>
        </w:rPr>
        <w:lastRenderedPageBreak/>
        <w:t>ma służyć tworzeniu korzystnych warunków dla prowadzenia rewitalizacji w Polsce i położeniu nacisku na holistyczne, zintegrowane podejście do prowadzenia takich działań.</w:t>
      </w:r>
    </w:p>
    <w:p w:rsidR="00766B1D" w:rsidRPr="00213AA5" w:rsidRDefault="00766B1D" w:rsidP="00766B1D">
      <w:pPr>
        <w:spacing w:after="120" w:line="360" w:lineRule="auto"/>
        <w:jc w:val="both"/>
        <w:rPr>
          <w:rFonts w:ascii="Arial" w:hAnsi="Arial" w:cs="Arial"/>
        </w:rPr>
      </w:pPr>
      <w:r w:rsidRPr="00213AA5">
        <w:rPr>
          <w:rFonts w:ascii="Arial" w:hAnsi="Arial" w:cs="Arial"/>
        </w:rPr>
        <w:t>Zgodnie z założeniami Narodowego Planu Rewitalizacji Ministerstwa Infrastruktury i Rozwoju z roku 2014 – Program Rewitalizacji ma stanowić podstawię prowadzenia działań rewitalizacyjnych, tworzącym ramy operacyjne i płaszczyznę koordynacji działań. Program Rewitalizacji musi zawierać co najmniej:</w:t>
      </w:r>
    </w:p>
    <w:p w:rsidR="00766B1D" w:rsidRPr="00BF297A" w:rsidRDefault="00766B1D" w:rsidP="005D4452">
      <w:pPr>
        <w:pStyle w:val="Akapitzlist"/>
        <w:numPr>
          <w:ilvl w:val="0"/>
          <w:numId w:val="26"/>
        </w:numPr>
        <w:rPr>
          <w:rFonts w:cs="Arial"/>
        </w:rPr>
      </w:pPr>
      <w:r w:rsidRPr="00BF297A">
        <w:rPr>
          <w:rFonts w:cs="Arial"/>
        </w:rPr>
        <w:t>diagnozę i identyfikacje potrzeb rewitalizacyjnych,</w:t>
      </w:r>
    </w:p>
    <w:p w:rsidR="00766B1D" w:rsidRPr="00BF297A" w:rsidRDefault="00766B1D" w:rsidP="005D4452">
      <w:pPr>
        <w:pStyle w:val="Akapitzlist"/>
        <w:numPr>
          <w:ilvl w:val="0"/>
          <w:numId w:val="26"/>
        </w:numPr>
        <w:rPr>
          <w:rFonts w:cs="Arial"/>
        </w:rPr>
      </w:pPr>
      <w:r w:rsidRPr="00BF297A">
        <w:rPr>
          <w:rFonts w:cs="Arial"/>
        </w:rPr>
        <w:t>określenie terytoriów wymagających wsparcia,</w:t>
      </w:r>
    </w:p>
    <w:p w:rsidR="00766B1D" w:rsidRPr="00BF297A" w:rsidRDefault="00766B1D" w:rsidP="005D4452">
      <w:pPr>
        <w:pStyle w:val="Akapitzlist"/>
        <w:numPr>
          <w:ilvl w:val="0"/>
          <w:numId w:val="26"/>
        </w:numPr>
        <w:rPr>
          <w:rFonts w:cs="Arial"/>
        </w:rPr>
      </w:pPr>
      <w:r w:rsidRPr="00BF297A">
        <w:rPr>
          <w:rFonts w:cs="Arial"/>
        </w:rPr>
        <w:t>wizję wyprowadzenia obszaru zdegradowanego z sytuacji kryzysowej ze wskazaniem kierunków działań i wynikających z nich najważniejszych przedsięwzięć,</w:t>
      </w:r>
    </w:p>
    <w:p w:rsidR="00766B1D" w:rsidRPr="00BF297A" w:rsidRDefault="00766B1D" w:rsidP="005D4452">
      <w:pPr>
        <w:pStyle w:val="Akapitzlist"/>
        <w:numPr>
          <w:ilvl w:val="0"/>
          <w:numId w:val="26"/>
        </w:numPr>
        <w:rPr>
          <w:rFonts w:cs="Arial"/>
        </w:rPr>
      </w:pPr>
      <w:r w:rsidRPr="00BF297A">
        <w:rPr>
          <w:rFonts w:cs="Arial"/>
        </w:rPr>
        <w:t>mechanizmy zapewnienia komplementarności między poszczególnymi przedsięwzięciami rewitalizacyjnymi oraz pomiędzy działaniami różnych podmiotów i funduszy na danym obszarze zdegradowanym,</w:t>
      </w:r>
    </w:p>
    <w:p w:rsidR="00766B1D" w:rsidRPr="00BF297A" w:rsidRDefault="00766B1D" w:rsidP="005D4452">
      <w:pPr>
        <w:pStyle w:val="Akapitzlist"/>
        <w:numPr>
          <w:ilvl w:val="0"/>
          <w:numId w:val="26"/>
        </w:numPr>
        <w:rPr>
          <w:rFonts w:cs="Arial"/>
        </w:rPr>
      </w:pPr>
      <w:r w:rsidRPr="00BF297A">
        <w:rPr>
          <w:rFonts w:cs="Arial"/>
        </w:rPr>
        <w:t>opis zaangażowania społeczności i innych partnerów w przygotowanie i realizację programu,</w:t>
      </w:r>
    </w:p>
    <w:p w:rsidR="00766B1D" w:rsidRPr="00BF297A" w:rsidRDefault="00766B1D" w:rsidP="005D4452">
      <w:pPr>
        <w:pStyle w:val="Akapitzlist"/>
        <w:numPr>
          <w:ilvl w:val="0"/>
          <w:numId w:val="26"/>
        </w:numPr>
        <w:rPr>
          <w:rFonts w:cs="Arial"/>
        </w:rPr>
      </w:pPr>
      <w:r w:rsidRPr="00BF297A">
        <w:rPr>
          <w:rFonts w:cs="Arial"/>
        </w:rPr>
        <w:t>ramy finansowe, z uwzględnieniem różnych źródeł finansowania tj. oprócz finansowania unijnego także finansowanie krajowe czy środki prywatne,</w:t>
      </w:r>
    </w:p>
    <w:p w:rsidR="00766B1D" w:rsidRPr="00BF297A" w:rsidRDefault="00766B1D" w:rsidP="005D4452">
      <w:pPr>
        <w:pStyle w:val="Akapitzlist"/>
        <w:numPr>
          <w:ilvl w:val="0"/>
          <w:numId w:val="26"/>
        </w:numPr>
        <w:rPr>
          <w:rFonts w:cs="Arial"/>
        </w:rPr>
      </w:pPr>
      <w:r w:rsidRPr="00BF297A">
        <w:rPr>
          <w:rFonts w:cs="Arial"/>
        </w:rPr>
        <w:t>system monitorowania zmiany i skuteczności działania.</w:t>
      </w:r>
    </w:p>
    <w:p w:rsidR="00766B1D" w:rsidRPr="009C3118" w:rsidRDefault="00766B1D" w:rsidP="00766B1D">
      <w:pPr>
        <w:spacing w:line="360" w:lineRule="auto"/>
        <w:jc w:val="both"/>
        <w:rPr>
          <w:rFonts w:ascii="Arial" w:hAnsi="Arial" w:cs="Arial"/>
        </w:rPr>
      </w:pPr>
      <w:r w:rsidRPr="009C3118">
        <w:rPr>
          <w:rFonts w:ascii="Arial" w:hAnsi="Arial" w:cs="Arial"/>
        </w:rPr>
        <w:t>Narodowy Plan Rewitalizacji to główny scalający dokument rządowy określający całościowo tytułowy plan rewitalizacji, jego cele i mechanizmy działania, w związku z czym przedmiotowy</w:t>
      </w:r>
      <w:r w:rsidRPr="009C3118">
        <w:rPr>
          <w:rFonts w:ascii="Arial" w:hAnsi="Arial" w:cs="Arial"/>
          <w:i/>
        </w:rPr>
        <w:t xml:space="preserve"> Program Rewitalizacji</w:t>
      </w:r>
      <w:r>
        <w:rPr>
          <w:rFonts w:ascii="Arial" w:hAnsi="Arial" w:cs="Arial"/>
          <w:i/>
        </w:rPr>
        <w:t xml:space="preserve"> dla Gminy Lipno na lata 2016-2021</w:t>
      </w:r>
      <w:r w:rsidRPr="009C3118">
        <w:rPr>
          <w:rFonts w:ascii="Arial" w:hAnsi="Arial" w:cs="Arial"/>
        </w:rPr>
        <w:t xml:space="preserve"> jest zgodny z jego założeniami oraz spełnia jego wymagania.</w:t>
      </w:r>
    </w:p>
    <w:p w:rsidR="00766B1D" w:rsidRPr="00213AA5" w:rsidRDefault="00766B1D" w:rsidP="00766B1D">
      <w:pPr>
        <w:pStyle w:val="Akapitzlist"/>
        <w:spacing w:before="240"/>
        <w:ind w:left="0"/>
        <w:rPr>
          <w:rFonts w:cs="Arial"/>
          <w:b/>
          <w:smallCaps/>
          <w:u w:val="single"/>
        </w:rPr>
      </w:pPr>
      <w:r w:rsidRPr="00213AA5">
        <w:rPr>
          <w:rFonts w:cs="Arial"/>
          <w:b/>
          <w:smallCaps/>
          <w:u w:val="single"/>
        </w:rPr>
        <w:t>Regionalny Program Operacyjny Województwa Kujawsko-Pomorskiego na lata 2014-2020</w:t>
      </w:r>
    </w:p>
    <w:p w:rsidR="00766B1D" w:rsidRPr="00213AA5" w:rsidRDefault="00766B1D" w:rsidP="00766B1D">
      <w:pPr>
        <w:pStyle w:val="Akapitzlist"/>
        <w:spacing w:before="240" w:after="0"/>
        <w:ind w:left="0"/>
        <w:rPr>
          <w:rFonts w:cs="Arial"/>
        </w:rPr>
      </w:pPr>
      <w:r w:rsidRPr="00213AA5">
        <w:rPr>
          <w:rFonts w:cs="Arial"/>
        </w:rPr>
        <w:t xml:space="preserve">Program ten zakłada wsparcie działań, które mają spowodować rozwój regionu pod względem społecznym jak i gospodarczym. </w:t>
      </w:r>
    </w:p>
    <w:p w:rsidR="00766B1D" w:rsidRPr="00213AA5" w:rsidRDefault="00766B1D" w:rsidP="00766B1D">
      <w:pPr>
        <w:pStyle w:val="Akapitzlist"/>
        <w:spacing w:after="0"/>
        <w:ind w:left="0"/>
        <w:rPr>
          <w:rFonts w:cs="Arial"/>
        </w:rPr>
      </w:pPr>
      <w:r w:rsidRPr="00213AA5">
        <w:rPr>
          <w:rFonts w:cs="Arial"/>
          <w:b/>
        </w:rPr>
        <w:t>Głównym jego celem jest:</w:t>
      </w:r>
      <w:r w:rsidRPr="00213AA5">
        <w:rPr>
          <w:rFonts w:cs="Arial"/>
        </w:rPr>
        <w:t xml:space="preserve"> uczynienie województwa kujawsko-pomorskiego konkurencyjnym i innowacyjnym regionem Europy oraz poprawa jakości życia jego mieszkańców.</w:t>
      </w:r>
    </w:p>
    <w:p w:rsidR="00766B1D" w:rsidRPr="00213AA5" w:rsidRDefault="00766B1D" w:rsidP="00766B1D">
      <w:pPr>
        <w:pStyle w:val="Akapitzlist"/>
        <w:spacing w:after="0"/>
        <w:ind w:left="0"/>
        <w:rPr>
          <w:rFonts w:cs="Arial"/>
          <w:b/>
          <w:u w:val="single"/>
        </w:rPr>
      </w:pPr>
      <w:r w:rsidRPr="00213AA5">
        <w:rPr>
          <w:rFonts w:cs="Arial"/>
        </w:rPr>
        <w:t>W ramach Programu sformułowano następujące Osie Priorytetowe:</w:t>
      </w:r>
    </w:p>
    <w:p w:rsidR="00766B1D" w:rsidRPr="00213AA5" w:rsidRDefault="00766B1D" w:rsidP="00766B1D">
      <w:pPr>
        <w:pStyle w:val="Akapitzlist"/>
        <w:spacing w:after="0"/>
        <w:ind w:left="0"/>
        <w:rPr>
          <w:rFonts w:cs="Arial"/>
        </w:rPr>
      </w:pPr>
      <w:r w:rsidRPr="00213AA5">
        <w:rPr>
          <w:rFonts w:cs="Arial"/>
          <w:b/>
        </w:rPr>
        <w:t xml:space="preserve">Oś Priorytetowa I </w:t>
      </w:r>
      <w:r w:rsidRPr="00213AA5">
        <w:rPr>
          <w:rFonts w:cs="Arial"/>
        </w:rPr>
        <w:t>– Wzmocnienie innowacyjności i konkurencyjności gospodarki regionu;</w:t>
      </w:r>
    </w:p>
    <w:p w:rsidR="00766B1D" w:rsidRPr="00213AA5" w:rsidRDefault="00766B1D" w:rsidP="00766B1D">
      <w:pPr>
        <w:pStyle w:val="Akapitzlist"/>
        <w:spacing w:after="0"/>
        <w:ind w:left="0"/>
        <w:rPr>
          <w:rFonts w:cs="Arial"/>
        </w:rPr>
      </w:pPr>
      <w:r w:rsidRPr="00213AA5">
        <w:rPr>
          <w:rFonts w:cs="Arial"/>
          <w:b/>
        </w:rPr>
        <w:t>Oś Priorytetowa II</w:t>
      </w:r>
      <w:r w:rsidRPr="00213AA5">
        <w:rPr>
          <w:rFonts w:cs="Arial"/>
        </w:rPr>
        <w:t xml:space="preserve"> – Cyfrowy Region;</w:t>
      </w:r>
    </w:p>
    <w:p w:rsidR="00766B1D" w:rsidRPr="00213AA5" w:rsidRDefault="00766B1D" w:rsidP="00766B1D">
      <w:pPr>
        <w:pStyle w:val="Akapitzlist"/>
        <w:spacing w:after="0"/>
        <w:ind w:left="0"/>
        <w:rPr>
          <w:rFonts w:cs="Arial"/>
        </w:rPr>
      </w:pPr>
      <w:r w:rsidRPr="00213AA5">
        <w:rPr>
          <w:rFonts w:cs="Arial"/>
          <w:b/>
        </w:rPr>
        <w:t>Oś Priorytetowa III</w:t>
      </w:r>
      <w:r w:rsidRPr="00213AA5">
        <w:rPr>
          <w:rFonts w:cs="Arial"/>
        </w:rPr>
        <w:t xml:space="preserve"> - Efektywność energetyczna i gospodarka niskoemisyjna w regionie;</w:t>
      </w:r>
    </w:p>
    <w:p w:rsidR="00766B1D" w:rsidRPr="00213AA5" w:rsidRDefault="00766B1D" w:rsidP="00766B1D">
      <w:pPr>
        <w:pStyle w:val="Akapitzlist"/>
        <w:spacing w:after="0"/>
        <w:ind w:left="0"/>
        <w:rPr>
          <w:rFonts w:cs="Arial"/>
        </w:rPr>
      </w:pPr>
      <w:r w:rsidRPr="00213AA5">
        <w:rPr>
          <w:rFonts w:cs="Arial"/>
          <w:b/>
        </w:rPr>
        <w:t>Oś Priorytetowa IV</w:t>
      </w:r>
      <w:r w:rsidRPr="00213AA5">
        <w:rPr>
          <w:rFonts w:cs="Arial"/>
        </w:rPr>
        <w:t>- Region przyjazny środowisku;</w:t>
      </w:r>
    </w:p>
    <w:p w:rsidR="00766B1D" w:rsidRPr="00213AA5" w:rsidRDefault="00766B1D" w:rsidP="00766B1D">
      <w:pPr>
        <w:pStyle w:val="Akapitzlist"/>
        <w:spacing w:after="0"/>
        <w:ind w:left="0"/>
        <w:rPr>
          <w:rFonts w:cs="Arial"/>
        </w:rPr>
      </w:pPr>
      <w:r w:rsidRPr="00213AA5">
        <w:rPr>
          <w:rFonts w:cs="Arial"/>
          <w:b/>
        </w:rPr>
        <w:lastRenderedPageBreak/>
        <w:t>Oś Priorytetowa V</w:t>
      </w:r>
      <w:r w:rsidRPr="00213AA5">
        <w:rPr>
          <w:rFonts w:cs="Arial"/>
        </w:rPr>
        <w:t xml:space="preserve"> – Spójność wewnętrzna i dostępność zewnętrzna regionu;</w:t>
      </w:r>
    </w:p>
    <w:p w:rsidR="00766B1D" w:rsidRPr="00213AA5" w:rsidRDefault="00766B1D" w:rsidP="00766B1D">
      <w:pPr>
        <w:pStyle w:val="Akapitzlist"/>
        <w:spacing w:after="0"/>
        <w:ind w:left="0"/>
        <w:rPr>
          <w:rFonts w:cs="Arial"/>
        </w:rPr>
      </w:pPr>
      <w:r w:rsidRPr="00213AA5">
        <w:rPr>
          <w:rFonts w:cs="Arial"/>
          <w:b/>
        </w:rPr>
        <w:t>Oś Priorytetowa VI</w:t>
      </w:r>
      <w:r w:rsidRPr="00213AA5">
        <w:rPr>
          <w:rFonts w:cs="Arial"/>
        </w:rPr>
        <w:t xml:space="preserve"> - Solidarne społeczeństwa i konkurencyjne kadry;</w:t>
      </w:r>
    </w:p>
    <w:p w:rsidR="00766B1D" w:rsidRPr="00213AA5" w:rsidRDefault="00766B1D" w:rsidP="00766B1D">
      <w:pPr>
        <w:pStyle w:val="Akapitzlist"/>
        <w:spacing w:after="0"/>
        <w:ind w:left="0"/>
        <w:rPr>
          <w:rFonts w:cs="Arial"/>
        </w:rPr>
      </w:pPr>
      <w:r w:rsidRPr="00213AA5">
        <w:rPr>
          <w:rFonts w:cs="Arial"/>
          <w:b/>
        </w:rPr>
        <w:t>Oś Priorytetowa VII</w:t>
      </w:r>
      <w:r w:rsidRPr="00213AA5">
        <w:rPr>
          <w:rFonts w:cs="Arial"/>
        </w:rPr>
        <w:t xml:space="preserve"> – Rozwój lokalny kierowany przez społeczność;</w:t>
      </w:r>
    </w:p>
    <w:p w:rsidR="00766B1D" w:rsidRPr="00213AA5" w:rsidRDefault="00766B1D" w:rsidP="00766B1D">
      <w:pPr>
        <w:pStyle w:val="Akapitzlist"/>
        <w:spacing w:after="0"/>
        <w:ind w:left="0"/>
        <w:rPr>
          <w:rFonts w:cs="Arial"/>
        </w:rPr>
      </w:pPr>
      <w:r w:rsidRPr="00213AA5">
        <w:rPr>
          <w:rFonts w:cs="Arial"/>
          <w:b/>
        </w:rPr>
        <w:t>Oś Priorytetowa VIII</w:t>
      </w:r>
      <w:r w:rsidRPr="00213AA5">
        <w:rPr>
          <w:rFonts w:cs="Arial"/>
        </w:rPr>
        <w:t xml:space="preserve"> - Aktywni na rynku pracy;</w:t>
      </w:r>
    </w:p>
    <w:p w:rsidR="00766B1D" w:rsidRPr="00213AA5" w:rsidRDefault="00766B1D" w:rsidP="00766B1D">
      <w:pPr>
        <w:pStyle w:val="Akapitzlist"/>
        <w:spacing w:after="0"/>
        <w:ind w:left="0"/>
        <w:rPr>
          <w:rFonts w:cs="Arial"/>
        </w:rPr>
      </w:pPr>
      <w:r w:rsidRPr="00213AA5">
        <w:rPr>
          <w:rFonts w:cs="Arial"/>
          <w:b/>
        </w:rPr>
        <w:t>Oś Priorytetowa IX</w:t>
      </w:r>
      <w:r w:rsidRPr="00213AA5">
        <w:rPr>
          <w:rFonts w:cs="Arial"/>
        </w:rPr>
        <w:t xml:space="preserve"> - Solidarne społeczeństwo;</w:t>
      </w:r>
    </w:p>
    <w:p w:rsidR="00766B1D" w:rsidRPr="00213AA5" w:rsidRDefault="00766B1D" w:rsidP="00766B1D">
      <w:pPr>
        <w:pStyle w:val="Akapitzlist"/>
        <w:spacing w:after="0"/>
        <w:ind w:left="0"/>
        <w:rPr>
          <w:rFonts w:cs="Arial"/>
        </w:rPr>
      </w:pPr>
      <w:r w:rsidRPr="00213AA5">
        <w:rPr>
          <w:rFonts w:cs="Arial"/>
          <w:b/>
        </w:rPr>
        <w:t>Oś Priorytetowa X</w:t>
      </w:r>
      <w:r w:rsidRPr="00213AA5">
        <w:rPr>
          <w:rFonts w:cs="Arial"/>
        </w:rPr>
        <w:t xml:space="preserve"> – Innowacyjna edukacja;</w:t>
      </w:r>
    </w:p>
    <w:p w:rsidR="00766B1D" w:rsidRPr="00213AA5" w:rsidRDefault="00766B1D" w:rsidP="00766B1D">
      <w:pPr>
        <w:pStyle w:val="Akapitzlist"/>
        <w:spacing w:after="0"/>
        <w:ind w:left="0"/>
        <w:rPr>
          <w:rFonts w:cs="Arial"/>
        </w:rPr>
      </w:pPr>
      <w:r w:rsidRPr="00213AA5">
        <w:rPr>
          <w:rFonts w:cs="Arial"/>
          <w:b/>
        </w:rPr>
        <w:t>Oś Priorytetowa XI</w:t>
      </w:r>
      <w:r w:rsidRPr="00213AA5">
        <w:rPr>
          <w:rFonts w:cs="Arial"/>
        </w:rPr>
        <w:t xml:space="preserve"> – Rozwój lokalny kierowany przez społeczność;</w:t>
      </w:r>
    </w:p>
    <w:p w:rsidR="00766B1D" w:rsidRPr="00213AA5" w:rsidRDefault="00766B1D" w:rsidP="00766B1D">
      <w:pPr>
        <w:pStyle w:val="Akapitzlist"/>
        <w:spacing w:after="0"/>
        <w:ind w:left="0"/>
        <w:rPr>
          <w:rFonts w:cs="Arial"/>
        </w:rPr>
      </w:pPr>
      <w:r w:rsidRPr="00213AA5">
        <w:rPr>
          <w:rFonts w:cs="Arial"/>
          <w:b/>
        </w:rPr>
        <w:t>Oś Priorytetowa XII</w:t>
      </w:r>
      <w:r w:rsidRPr="00213AA5">
        <w:rPr>
          <w:rFonts w:cs="Arial"/>
        </w:rPr>
        <w:t xml:space="preserve"> – Pomoc Techniczna.</w:t>
      </w:r>
    </w:p>
    <w:p w:rsidR="00766B1D" w:rsidRPr="00213AA5" w:rsidRDefault="00766B1D" w:rsidP="00766B1D">
      <w:pPr>
        <w:pStyle w:val="Akapitzlist"/>
        <w:spacing w:after="0"/>
        <w:ind w:left="0"/>
        <w:rPr>
          <w:rFonts w:cs="Arial"/>
        </w:rPr>
      </w:pPr>
    </w:p>
    <w:p w:rsidR="00766B1D" w:rsidRPr="00213AA5" w:rsidRDefault="00766B1D" w:rsidP="00766B1D">
      <w:pPr>
        <w:pStyle w:val="Akapitzlist"/>
        <w:spacing w:after="0"/>
        <w:ind w:left="0"/>
        <w:rPr>
          <w:rFonts w:cs="Arial"/>
        </w:rPr>
      </w:pPr>
      <w:r w:rsidRPr="00213AA5">
        <w:rPr>
          <w:rFonts w:cs="Arial"/>
          <w:i/>
        </w:rPr>
        <w:t>Program Rewitalizacji dla Gminy Lipno</w:t>
      </w:r>
      <w:r w:rsidRPr="00213AA5">
        <w:rPr>
          <w:rFonts w:cs="Arial"/>
        </w:rPr>
        <w:t>, wpisuje się w z</w:t>
      </w:r>
      <w:r>
        <w:rPr>
          <w:rFonts w:cs="Arial"/>
        </w:rPr>
        <w:t>ałożenia Osi Priorytetowej VI i </w:t>
      </w:r>
      <w:r w:rsidRPr="00213AA5">
        <w:rPr>
          <w:rFonts w:cs="Arial"/>
        </w:rPr>
        <w:t>poniższe cele tematyczne:</w:t>
      </w:r>
    </w:p>
    <w:p w:rsidR="00766B1D" w:rsidRPr="00213AA5" w:rsidRDefault="00766B1D" w:rsidP="00766B1D">
      <w:pPr>
        <w:pStyle w:val="Akapitzlist"/>
        <w:spacing w:after="0"/>
        <w:ind w:left="0"/>
        <w:rPr>
          <w:rFonts w:cs="Arial"/>
        </w:rPr>
      </w:pPr>
      <w:r w:rsidRPr="00213AA5">
        <w:rPr>
          <w:rFonts w:cs="Arial"/>
          <w:b/>
        </w:rPr>
        <w:t>Cel tematyczny 9</w:t>
      </w:r>
      <w:r w:rsidRPr="00213AA5">
        <w:rPr>
          <w:rFonts w:cs="Arial"/>
        </w:rPr>
        <w:t xml:space="preserve">. Promowanie włączenia społecznego, walka z ubóstwem i wszelką dyskryminacja. </w:t>
      </w:r>
    </w:p>
    <w:p w:rsidR="00766B1D" w:rsidRPr="00213AA5" w:rsidRDefault="00766B1D" w:rsidP="00766B1D">
      <w:pPr>
        <w:pStyle w:val="Akapitzlist"/>
        <w:ind w:left="0"/>
        <w:rPr>
          <w:rFonts w:cs="Arial"/>
        </w:rPr>
      </w:pPr>
      <w:r w:rsidRPr="00213AA5">
        <w:rPr>
          <w:rFonts w:cs="Arial"/>
          <w:b/>
        </w:rPr>
        <w:t>Cel tematyczny 10.</w:t>
      </w:r>
      <w:r w:rsidRPr="00213AA5">
        <w:rPr>
          <w:rFonts w:cs="Arial"/>
        </w:rPr>
        <w:t xml:space="preserve"> Inwestowanie w kształcenie, szkolenie oraz szkolenie zawodowe na rzecz zdobywania umiejętności </w:t>
      </w:r>
      <w:r>
        <w:rPr>
          <w:rFonts w:cs="Arial"/>
        </w:rPr>
        <w:t>i uczenia się przez całe życie.</w:t>
      </w:r>
    </w:p>
    <w:p w:rsidR="00766B1D" w:rsidRPr="00213AA5" w:rsidRDefault="00766B1D" w:rsidP="00766B1D">
      <w:pPr>
        <w:pStyle w:val="Akapitzlist"/>
        <w:spacing w:before="240" w:after="0"/>
        <w:ind w:left="0"/>
        <w:rPr>
          <w:rFonts w:cs="Arial"/>
        </w:rPr>
      </w:pPr>
      <w:r w:rsidRPr="00213AA5">
        <w:rPr>
          <w:rFonts w:cs="Arial"/>
        </w:rPr>
        <w:t xml:space="preserve">Realizacja tych celów w ramach jednej osi wynika z powiązania ze sobą interwencji w sferze społeczno-gospodarczej regionu oraz komplementarności przewidzianych w nich działań. </w:t>
      </w:r>
    </w:p>
    <w:p w:rsidR="00766B1D" w:rsidRDefault="00766B1D" w:rsidP="00766B1D">
      <w:pPr>
        <w:pStyle w:val="Akapitzlist"/>
        <w:spacing w:before="240"/>
        <w:ind w:left="0"/>
        <w:rPr>
          <w:rFonts w:cs="Arial"/>
        </w:rPr>
      </w:pPr>
      <w:r w:rsidRPr="00213AA5">
        <w:rPr>
          <w:rFonts w:cs="Arial"/>
        </w:rPr>
        <w:t>Efektem tego będzie zmniejszenie poziomu ubóstwa i wykluczenia społecznego, a także wzrost potencjału gospodarczego i wzrost aktywności społecznej na obszarach problemowych.</w:t>
      </w:r>
    </w:p>
    <w:p w:rsidR="00766B1D" w:rsidRDefault="00766B1D" w:rsidP="00766B1D">
      <w:pPr>
        <w:pStyle w:val="Akapitzlist"/>
        <w:spacing w:before="240" w:line="480" w:lineRule="auto"/>
        <w:ind w:left="0"/>
        <w:rPr>
          <w:rFonts w:cs="Arial"/>
          <w:b/>
          <w:smallCaps/>
          <w:u w:val="single"/>
        </w:rPr>
      </w:pPr>
    </w:p>
    <w:p w:rsidR="00766B1D" w:rsidRPr="00213AA5" w:rsidRDefault="00766B1D" w:rsidP="00766B1D">
      <w:pPr>
        <w:pStyle w:val="Akapitzlist"/>
        <w:spacing w:before="240" w:line="480" w:lineRule="auto"/>
        <w:ind w:left="0"/>
        <w:rPr>
          <w:rFonts w:cs="Arial"/>
          <w:b/>
          <w:smallCaps/>
          <w:u w:val="single"/>
        </w:rPr>
      </w:pPr>
      <w:r w:rsidRPr="00213AA5">
        <w:rPr>
          <w:rFonts w:cs="Arial"/>
          <w:b/>
          <w:smallCaps/>
          <w:u w:val="single"/>
        </w:rPr>
        <w:t>Szczegółowy Opis Osi Priorytetowych RPO WK-P 2014-2020</w:t>
      </w:r>
    </w:p>
    <w:p w:rsidR="00766B1D" w:rsidRPr="00213AA5" w:rsidRDefault="00766B1D" w:rsidP="00766B1D">
      <w:pPr>
        <w:pStyle w:val="Akapitzlist"/>
        <w:spacing w:before="240"/>
        <w:ind w:left="0"/>
        <w:rPr>
          <w:rFonts w:cs="Arial"/>
        </w:rPr>
      </w:pPr>
      <w:r w:rsidRPr="00213AA5">
        <w:rPr>
          <w:rFonts w:cs="Arial"/>
        </w:rPr>
        <w:t>W ramach Osi Priorytetowej VI Solidarne społeczeństwo i konkurencyjne kadry zakładane są działania związane z: inwestycjami w zakresie zwiększenia dostępności usług zdrowotnych, inwestycjami w zakresie zwiększania dostępnością do usług społecznych, rewitalizacją, inwestycjami w infrastrukturę przedszkolna oraz edukacyjna kształcenia zawodowego.</w:t>
      </w:r>
    </w:p>
    <w:p w:rsidR="00766B1D" w:rsidRPr="00213AA5" w:rsidRDefault="00766B1D" w:rsidP="00766B1D">
      <w:pPr>
        <w:pStyle w:val="Akapitzlist"/>
        <w:ind w:left="0"/>
        <w:rPr>
          <w:rFonts w:cs="Arial"/>
        </w:rPr>
      </w:pPr>
      <w:r w:rsidRPr="00213AA5">
        <w:rPr>
          <w:rFonts w:cs="Arial"/>
        </w:rPr>
        <w:t>Sformułowane dla Osi Priorytetowej VI cele tematyczne, określają również priorytety inwestycyjne.</w:t>
      </w:r>
    </w:p>
    <w:p w:rsidR="00766B1D" w:rsidRPr="00213AA5" w:rsidRDefault="00766B1D" w:rsidP="00766B1D">
      <w:pPr>
        <w:pStyle w:val="Akapitzlist"/>
        <w:spacing w:after="0"/>
        <w:ind w:left="0"/>
        <w:rPr>
          <w:rFonts w:cs="Arial"/>
        </w:rPr>
      </w:pPr>
      <w:r w:rsidRPr="00213AA5">
        <w:rPr>
          <w:rFonts w:cs="Arial"/>
          <w:b/>
        </w:rPr>
        <w:t>Cel tematyczny 9</w:t>
      </w:r>
      <w:r w:rsidRPr="00213AA5">
        <w:rPr>
          <w:rFonts w:cs="Arial"/>
        </w:rPr>
        <w:t xml:space="preserve">. Promowanie włączenia społecznego, walka z ubóstwem i wszelką dyskryminacja. </w:t>
      </w:r>
    </w:p>
    <w:p w:rsidR="00766B1D" w:rsidRPr="00213AA5" w:rsidRDefault="00766B1D" w:rsidP="005D4452">
      <w:pPr>
        <w:pStyle w:val="Akapitzlist"/>
        <w:numPr>
          <w:ilvl w:val="0"/>
          <w:numId w:val="6"/>
        </w:numPr>
        <w:spacing w:after="0"/>
        <w:rPr>
          <w:rFonts w:cs="Arial"/>
        </w:rPr>
      </w:pPr>
      <w:r w:rsidRPr="00213AA5">
        <w:rPr>
          <w:rFonts w:cs="Arial"/>
        </w:rPr>
        <w:t>Priorytet 9a: Inwestycje w infrastrukturę zdrowotną i społeczną (…)</w:t>
      </w:r>
    </w:p>
    <w:p w:rsidR="00766B1D" w:rsidRPr="00213AA5" w:rsidRDefault="00766B1D" w:rsidP="005D4452">
      <w:pPr>
        <w:pStyle w:val="Akapitzlist"/>
        <w:numPr>
          <w:ilvl w:val="0"/>
          <w:numId w:val="6"/>
        </w:numPr>
        <w:spacing w:after="0"/>
        <w:rPr>
          <w:rFonts w:cs="Arial"/>
        </w:rPr>
      </w:pPr>
      <w:r w:rsidRPr="00213AA5">
        <w:rPr>
          <w:rFonts w:cs="Arial"/>
        </w:rPr>
        <w:t>Priorytet 9b: Wspieranie rewitalizacji fizycznej, gospodarczej i społecznej ubogich społeczności na obszarach miejskich i wiejskich.</w:t>
      </w:r>
    </w:p>
    <w:p w:rsidR="00766B1D" w:rsidRPr="00213AA5" w:rsidRDefault="00766B1D" w:rsidP="00766B1D">
      <w:pPr>
        <w:pStyle w:val="Akapitzlist"/>
        <w:spacing w:after="0"/>
        <w:ind w:left="0"/>
        <w:rPr>
          <w:rFonts w:cs="Arial"/>
        </w:rPr>
      </w:pPr>
      <w:r w:rsidRPr="00213AA5">
        <w:rPr>
          <w:rFonts w:cs="Arial"/>
          <w:b/>
        </w:rPr>
        <w:t>Cel tematyczny 10.</w:t>
      </w:r>
      <w:r w:rsidRPr="00213AA5">
        <w:rPr>
          <w:rFonts w:cs="Arial"/>
        </w:rPr>
        <w:t xml:space="preserve"> Inwestowanie w kształcenie, szkolenie oraz szkolenie zawodowe na rzecz zdobywania umiejętności i uczenia się przez całe życie.</w:t>
      </w:r>
    </w:p>
    <w:p w:rsidR="00766B1D" w:rsidRPr="00566DDC" w:rsidRDefault="00766B1D" w:rsidP="005D4452">
      <w:pPr>
        <w:pStyle w:val="Akapitzlist"/>
        <w:numPr>
          <w:ilvl w:val="0"/>
          <w:numId w:val="27"/>
        </w:numPr>
        <w:ind w:left="723"/>
        <w:rPr>
          <w:rFonts w:cs="Arial"/>
        </w:rPr>
      </w:pPr>
      <w:r w:rsidRPr="00566DDC">
        <w:rPr>
          <w:rFonts w:cs="Arial"/>
        </w:rPr>
        <w:lastRenderedPageBreak/>
        <w:t>Priorytet 10a: Inwestowanie w kształcenie, szkolenie oraz szkolenie zawodowe na rzecz zdobywania umiejętności i uczenia się przez całe życie poprzez rozwój infrastruktury edukacyjnej i szkoleniowej.</w:t>
      </w:r>
    </w:p>
    <w:p w:rsidR="00766B1D" w:rsidRPr="00213AA5" w:rsidRDefault="00766B1D" w:rsidP="00766B1D">
      <w:pPr>
        <w:pStyle w:val="Akapitzlist"/>
        <w:spacing w:before="240" w:after="0"/>
        <w:ind w:left="0"/>
        <w:rPr>
          <w:rFonts w:cs="Arial"/>
        </w:rPr>
      </w:pPr>
      <w:r w:rsidRPr="00213AA5">
        <w:rPr>
          <w:rFonts w:cs="Arial"/>
        </w:rPr>
        <w:t xml:space="preserve">Przedmiotowy </w:t>
      </w:r>
      <w:r w:rsidRPr="00213AA5">
        <w:rPr>
          <w:rFonts w:cs="Arial"/>
          <w:i/>
        </w:rPr>
        <w:t>Program Rewitalizacji</w:t>
      </w:r>
      <w:r>
        <w:rPr>
          <w:rFonts w:cs="Arial"/>
          <w:i/>
        </w:rPr>
        <w:t xml:space="preserve"> dla Gminy Lipno</w:t>
      </w:r>
      <w:r w:rsidRPr="00213AA5">
        <w:rPr>
          <w:rFonts w:cs="Arial"/>
        </w:rPr>
        <w:t>, wpisuje się w Priorytet inwestycyjny 9b. Wyznaczonym dla niego celem szczegółowym jest:</w:t>
      </w:r>
    </w:p>
    <w:p w:rsidR="00766B1D" w:rsidRPr="00213AA5" w:rsidRDefault="00766B1D" w:rsidP="00766B1D">
      <w:pPr>
        <w:pStyle w:val="Akapitzlist"/>
        <w:spacing w:after="0"/>
        <w:ind w:left="0"/>
        <w:rPr>
          <w:rFonts w:cs="Arial"/>
          <w:b/>
        </w:rPr>
      </w:pPr>
      <w:r w:rsidRPr="00213AA5">
        <w:rPr>
          <w:rFonts w:cs="Arial"/>
          <w:b/>
        </w:rPr>
        <w:t xml:space="preserve">Wzrost ożywienia społecznego i gospodarczego na obszarach miejskich i obszarach powiązanych z nimi funkcjonalnie. </w:t>
      </w:r>
    </w:p>
    <w:p w:rsidR="00766B1D" w:rsidRPr="00213AA5" w:rsidRDefault="00766B1D" w:rsidP="00766B1D">
      <w:pPr>
        <w:pStyle w:val="Akapitzlist"/>
        <w:spacing w:after="0"/>
        <w:ind w:left="0"/>
        <w:rPr>
          <w:rFonts w:cs="Arial"/>
        </w:rPr>
      </w:pPr>
      <w:r w:rsidRPr="00213AA5">
        <w:rPr>
          <w:rFonts w:cs="Arial"/>
        </w:rPr>
        <w:t>Jednym z podstawowych działań, które zakładają zminimalizowanie, występujących na danym obszarze problemów jest przeprowadzenie rewitalizacji społeczno-gospodarczej, a także rewitalizacji fizycznych obszarów o dużej koncentracji negatywnych zjawisk społecznych.</w:t>
      </w:r>
    </w:p>
    <w:p w:rsidR="00766B1D" w:rsidRPr="00213AA5" w:rsidRDefault="00766B1D" w:rsidP="00766B1D">
      <w:pPr>
        <w:pStyle w:val="Akapitzlist"/>
        <w:spacing w:after="0"/>
        <w:ind w:left="0"/>
        <w:rPr>
          <w:rFonts w:cs="Arial"/>
        </w:rPr>
      </w:pPr>
      <w:r w:rsidRPr="00213AA5">
        <w:rPr>
          <w:rFonts w:cs="Arial"/>
        </w:rPr>
        <w:t>Wsparcie w ramach tego Priorytetu, będzie koncentrować się na działaniach, które podążają do ożywienia społeczno-gospodarczego obszarów miejskich oraz obszarów powiązanych z nimi funkcjonalnie, poprzez aktywizację osób zamieszkujących obszary problemowe oraz ich zaangażowanie w życie społeczne i gospodarcze.</w:t>
      </w:r>
    </w:p>
    <w:p w:rsidR="00766B1D" w:rsidRPr="00213AA5" w:rsidRDefault="00766B1D" w:rsidP="00766B1D">
      <w:pPr>
        <w:pStyle w:val="Akapitzlist"/>
        <w:spacing w:after="0"/>
        <w:ind w:left="0"/>
        <w:rPr>
          <w:rFonts w:cs="Arial"/>
        </w:rPr>
      </w:pPr>
      <w:r w:rsidRPr="00213AA5">
        <w:rPr>
          <w:rFonts w:cs="Arial"/>
        </w:rPr>
        <w:t>Inwestycje wspierane w jego ramach to wyłącznie inwestycje infrastrukturalne o mniejszej skali, które będą uzupełnieniem planowanych lub zrealizowanych interwencji EFS, które mają na celu wywołanie określonego efektu w zakresie społecznym i gospodarczym.</w:t>
      </w:r>
    </w:p>
    <w:p w:rsidR="00766B1D" w:rsidRDefault="00766B1D" w:rsidP="00766B1D">
      <w:pPr>
        <w:pStyle w:val="Akapitzlist"/>
        <w:ind w:left="0"/>
        <w:rPr>
          <w:rFonts w:cs="Arial"/>
        </w:rPr>
      </w:pPr>
      <w:r w:rsidRPr="00213AA5">
        <w:rPr>
          <w:rFonts w:cs="Arial"/>
          <w:i/>
        </w:rPr>
        <w:t>Program Rewitalizacji</w:t>
      </w:r>
      <w:r w:rsidRPr="00213AA5">
        <w:rPr>
          <w:rFonts w:cs="Arial"/>
        </w:rPr>
        <w:t xml:space="preserve"> będzie realizowany bez zastosowania instrumentu ZIT, jednakże jako zintegrowane przedsięwzięcie dotyczące wszystkich aspektów rewitalizacji danego obszaru, co związane jest z chara</w:t>
      </w:r>
      <w:r>
        <w:rPr>
          <w:rFonts w:cs="Arial"/>
        </w:rPr>
        <w:t>kterem kompleksowości projektu.</w:t>
      </w:r>
    </w:p>
    <w:p w:rsidR="00766B1D" w:rsidRDefault="00766B1D" w:rsidP="00766B1D">
      <w:pPr>
        <w:pStyle w:val="Akapitzlist"/>
        <w:spacing w:before="240" w:after="120"/>
        <w:ind w:left="0"/>
        <w:rPr>
          <w:rFonts w:cs="Arial"/>
          <w:b/>
          <w:smallCaps/>
          <w:u w:val="single"/>
        </w:rPr>
      </w:pPr>
    </w:p>
    <w:p w:rsidR="00766B1D" w:rsidRDefault="00766B1D" w:rsidP="00766B1D">
      <w:pPr>
        <w:pStyle w:val="Akapitzlist"/>
        <w:spacing w:before="240" w:after="120"/>
        <w:ind w:left="0"/>
        <w:rPr>
          <w:rFonts w:cs="Arial"/>
          <w:b/>
          <w:smallCaps/>
          <w:u w:val="single"/>
        </w:rPr>
      </w:pPr>
      <w:r w:rsidRPr="00213AA5">
        <w:rPr>
          <w:rFonts w:cs="Arial"/>
          <w:b/>
          <w:smallCaps/>
          <w:u w:val="single"/>
        </w:rPr>
        <w:t>Strategia Rozwoju Województwa Kujawsko-Pomorskiego do roku 2020 – Plan modernizacji 2020+</w:t>
      </w:r>
    </w:p>
    <w:p w:rsidR="00766B1D" w:rsidRPr="005D11F3" w:rsidRDefault="00766B1D" w:rsidP="00766B1D">
      <w:pPr>
        <w:pStyle w:val="Akapitzlist"/>
        <w:spacing w:before="240"/>
        <w:ind w:left="0"/>
        <w:rPr>
          <w:rFonts w:cs="Arial"/>
          <w:b/>
          <w:smallCaps/>
          <w:u w:val="single"/>
        </w:rPr>
      </w:pPr>
      <w:r w:rsidRPr="00213AA5">
        <w:rPr>
          <w:rFonts w:eastAsia="Times New Roman" w:cs="Arial"/>
          <w:lang w:eastAsia="pl-PL"/>
        </w:rPr>
        <w:t>Strategia rozwoju województwa kujawsko - pomorskiego do 2020 roku, przyjęta uchwałą Sejmiku Województwa Kujawsko-Pomorskiego</w:t>
      </w:r>
      <w:r w:rsidRPr="00213AA5">
        <w:rPr>
          <w:rFonts w:eastAsia="Calibri" w:cs="Arial"/>
          <w:lang w:eastAsia="ar-SA"/>
        </w:rPr>
        <w:t xml:space="preserve"> </w:t>
      </w:r>
      <w:r w:rsidRPr="00213AA5">
        <w:rPr>
          <w:rFonts w:eastAsia="Times New Roman" w:cs="Arial"/>
          <w:lang w:eastAsia="pl-PL"/>
        </w:rPr>
        <w:t>nr XLI/693/13 z dnia 21 października 2013 r., stanowi odpowiedź samorządu województwa na zmieniającą się sytuację polityczną kraju i warunki społeczno-gospodarcze oraz przestrzenne regionu.</w:t>
      </w:r>
      <w:r w:rsidRPr="00213AA5">
        <w:rPr>
          <w:rFonts w:eastAsia="Calibri" w:cs="Arial"/>
          <w:lang w:eastAsia="ar-SA"/>
        </w:rPr>
        <w:t xml:space="preserve"> </w:t>
      </w:r>
    </w:p>
    <w:p w:rsidR="00766B1D" w:rsidRPr="00213AA5" w:rsidRDefault="00766B1D" w:rsidP="00766B1D">
      <w:pPr>
        <w:spacing w:after="0" w:line="360" w:lineRule="auto"/>
        <w:jc w:val="both"/>
        <w:rPr>
          <w:rFonts w:ascii="Arial" w:eastAsia="Times New Roman" w:hAnsi="Arial" w:cs="Arial"/>
          <w:lang w:eastAsia="pl-PL"/>
        </w:rPr>
      </w:pPr>
      <w:r w:rsidRPr="00213AA5">
        <w:rPr>
          <w:rFonts w:ascii="Arial" w:eastAsia="Times New Roman" w:hAnsi="Arial" w:cs="Arial"/>
          <w:lang w:eastAsia="pl-PL"/>
        </w:rPr>
        <w:t>Misją regionu do 2020 r. jest uzyskanie określonego stanu rozwoju województwa kujawsko - pomorskiego, gdzie na pierwszym miejscu są jego mieszkańcy: poszczególne jednostki tworzące rodziny i składające się na całe społeczeństwo.</w:t>
      </w:r>
    </w:p>
    <w:p w:rsidR="00766B1D" w:rsidRPr="00213AA5" w:rsidRDefault="00766B1D" w:rsidP="00766B1D">
      <w:pPr>
        <w:spacing w:before="120" w:after="120" w:line="360" w:lineRule="auto"/>
        <w:ind w:right="-6"/>
        <w:jc w:val="both"/>
        <w:rPr>
          <w:rFonts w:ascii="Arial" w:eastAsia="Times New Roman" w:hAnsi="Arial" w:cs="Arial"/>
          <w:b/>
        </w:rPr>
      </w:pPr>
      <w:r w:rsidRPr="00213AA5">
        <w:rPr>
          <w:rFonts w:ascii="Arial" w:eastAsia="Times New Roman" w:hAnsi="Arial" w:cs="Arial"/>
          <w:b/>
          <w:bCs/>
          <w:i/>
          <w:iCs/>
        </w:rPr>
        <w:t>„Kujawsko-pomorskie – człowiek, rodzina, społeczeństwo”</w:t>
      </w:r>
      <w:r w:rsidRPr="00213AA5">
        <w:rPr>
          <w:rFonts w:ascii="Arial" w:eastAsia="Times New Roman" w:hAnsi="Arial" w:cs="Arial"/>
          <w:b/>
        </w:rPr>
        <w:t>.</w:t>
      </w:r>
    </w:p>
    <w:p w:rsidR="00766B1D" w:rsidRPr="00213AA5" w:rsidRDefault="00766B1D" w:rsidP="00766B1D">
      <w:pPr>
        <w:spacing w:after="0" w:line="360" w:lineRule="auto"/>
        <w:ind w:right="-6"/>
        <w:jc w:val="both"/>
        <w:rPr>
          <w:rFonts w:ascii="Arial" w:eastAsia="Times New Roman" w:hAnsi="Arial" w:cs="Arial"/>
        </w:rPr>
      </w:pPr>
      <w:r w:rsidRPr="00213AA5">
        <w:rPr>
          <w:rFonts w:ascii="Arial" w:eastAsia="Times New Roman" w:hAnsi="Arial" w:cs="Arial"/>
        </w:rPr>
        <w:t>Misja ta będzie realizowana przez następujące priorytety:</w:t>
      </w:r>
    </w:p>
    <w:p w:rsidR="00766B1D" w:rsidRPr="00213AA5" w:rsidRDefault="00766B1D" w:rsidP="005D4452">
      <w:pPr>
        <w:pStyle w:val="Akapitzlist"/>
        <w:numPr>
          <w:ilvl w:val="0"/>
          <w:numId w:val="7"/>
        </w:numPr>
        <w:spacing w:after="0"/>
        <w:ind w:right="-6"/>
        <w:rPr>
          <w:rFonts w:eastAsia="Times New Roman" w:cs="Arial"/>
        </w:rPr>
      </w:pPr>
      <w:r w:rsidRPr="00213AA5">
        <w:rPr>
          <w:rFonts w:eastAsia="Times New Roman" w:cs="Arial"/>
        </w:rPr>
        <w:t>Konkurencyjna gospodarka;</w:t>
      </w:r>
    </w:p>
    <w:p w:rsidR="00766B1D" w:rsidRPr="00213AA5" w:rsidRDefault="00766B1D" w:rsidP="005D4452">
      <w:pPr>
        <w:pStyle w:val="Akapitzlist"/>
        <w:numPr>
          <w:ilvl w:val="0"/>
          <w:numId w:val="7"/>
        </w:numPr>
        <w:spacing w:after="0"/>
        <w:ind w:right="-6"/>
        <w:rPr>
          <w:rFonts w:eastAsia="Times New Roman" w:cs="Arial"/>
        </w:rPr>
      </w:pPr>
      <w:r w:rsidRPr="00213AA5">
        <w:rPr>
          <w:rFonts w:eastAsia="Times New Roman" w:cs="Arial"/>
        </w:rPr>
        <w:t>Modernizacja przestrzeni wsi i miast;</w:t>
      </w:r>
    </w:p>
    <w:p w:rsidR="00766B1D" w:rsidRPr="00213AA5" w:rsidRDefault="00766B1D" w:rsidP="005D4452">
      <w:pPr>
        <w:pStyle w:val="Akapitzlist"/>
        <w:numPr>
          <w:ilvl w:val="0"/>
          <w:numId w:val="7"/>
        </w:numPr>
        <w:spacing w:after="0"/>
        <w:ind w:right="-6"/>
        <w:rPr>
          <w:rFonts w:eastAsia="Times New Roman" w:cs="Arial"/>
        </w:rPr>
      </w:pPr>
      <w:r w:rsidRPr="00213AA5">
        <w:rPr>
          <w:rFonts w:eastAsia="Times New Roman" w:cs="Arial"/>
        </w:rPr>
        <w:t>Silna metropolia;</w:t>
      </w:r>
    </w:p>
    <w:p w:rsidR="00766B1D" w:rsidRPr="00213AA5" w:rsidRDefault="00766B1D" w:rsidP="005D4452">
      <w:pPr>
        <w:pStyle w:val="Akapitzlist"/>
        <w:numPr>
          <w:ilvl w:val="0"/>
          <w:numId w:val="7"/>
        </w:numPr>
        <w:spacing w:after="0"/>
        <w:ind w:right="-6"/>
        <w:rPr>
          <w:rFonts w:eastAsia="Times New Roman" w:cs="Arial"/>
        </w:rPr>
      </w:pPr>
      <w:r w:rsidRPr="00213AA5">
        <w:rPr>
          <w:rFonts w:eastAsia="Times New Roman" w:cs="Arial"/>
        </w:rPr>
        <w:lastRenderedPageBreak/>
        <w:t>Nowoczesne społeczeństwo.</w:t>
      </w:r>
    </w:p>
    <w:p w:rsidR="00766B1D" w:rsidRPr="00213AA5" w:rsidRDefault="00766B1D" w:rsidP="00766B1D">
      <w:pPr>
        <w:suppressAutoHyphens/>
        <w:spacing w:line="360" w:lineRule="auto"/>
        <w:jc w:val="both"/>
        <w:rPr>
          <w:rFonts w:ascii="Arial" w:eastAsia="Calibri" w:hAnsi="Arial" w:cs="Arial"/>
          <w:color w:val="000000"/>
          <w:lang w:eastAsia="pl-PL"/>
        </w:rPr>
      </w:pPr>
      <w:r w:rsidRPr="00213AA5">
        <w:rPr>
          <w:rFonts w:ascii="Arial" w:eastAsia="Calibri" w:hAnsi="Arial" w:cs="Arial"/>
          <w:color w:val="000000"/>
          <w:lang w:eastAsia="pl-PL"/>
        </w:rPr>
        <w:t>Wymienione priorytety zostaną zrealizowane dzięki ośmiu celom strategicznym.</w:t>
      </w:r>
    </w:p>
    <w:p w:rsidR="00766B1D" w:rsidRPr="00213AA5" w:rsidRDefault="00766B1D" w:rsidP="00766B1D">
      <w:pPr>
        <w:pStyle w:val="Legenda"/>
        <w:spacing w:before="240" w:after="120"/>
        <w:rPr>
          <w:rFonts w:cs="Arial"/>
          <w:szCs w:val="20"/>
        </w:rPr>
      </w:pPr>
      <w:bookmarkStart w:id="6" w:name="_Toc429248543"/>
      <w:bookmarkStart w:id="7" w:name="_Toc435779052"/>
      <w:bookmarkStart w:id="8" w:name="_Toc453067643"/>
      <w:bookmarkStart w:id="9" w:name="_Toc508267543"/>
      <w:r>
        <w:t xml:space="preserve">Rysunek </w:t>
      </w:r>
      <w:fldSimple w:instr=" SEQ Rysunek \* ARABIC ">
        <w:r w:rsidR="00BF17F0">
          <w:rPr>
            <w:noProof/>
          </w:rPr>
          <w:t>1</w:t>
        </w:r>
      </w:fldSimple>
      <w:r>
        <w:t xml:space="preserve">. </w:t>
      </w:r>
      <w:r w:rsidRPr="00213AA5">
        <w:rPr>
          <w:rFonts w:cs="Arial"/>
          <w:szCs w:val="20"/>
        </w:rPr>
        <w:t>Priorytety i cele strategiczne województwa kujawsko - pomorskiego</w:t>
      </w:r>
      <w:bookmarkEnd w:id="6"/>
      <w:bookmarkEnd w:id="7"/>
      <w:bookmarkEnd w:id="8"/>
      <w:bookmarkEnd w:id="9"/>
    </w:p>
    <w:p w:rsidR="00766B1D" w:rsidRPr="00213AA5" w:rsidRDefault="00766B1D" w:rsidP="00766B1D">
      <w:pPr>
        <w:spacing w:after="0" w:line="240" w:lineRule="auto"/>
        <w:jc w:val="center"/>
        <w:rPr>
          <w:rFonts w:ascii="Arial" w:hAnsi="Arial" w:cs="Arial"/>
          <w:lang w:eastAsia="ar-SA"/>
        </w:rPr>
      </w:pPr>
      <w:r w:rsidRPr="00213AA5">
        <w:rPr>
          <w:rFonts w:ascii="Arial" w:eastAsia="Calibri" w:hAnsi="Arial" w:cs="Arial"/>
          <w:noProof/>
          <w:bdr w:val="double" w:sz="6" w:space="0" w:color="auto"/>
          <w:lang w:eastAsia="pl-PL"/>
        </w:rPr>
        <w:drawing>
          <wp:inline distT="0" distB="0" distL="0" distR="0">
            <wp:extent cx="5584308" cy="2974933"/>
            <wp:effectExtent l="19050" t="19050" r="16392" b="15917"/>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2547" cy="2979322"/>
                    </a:xfrm>
                    <a:prstGeom prst="rect">
                      <a:avLst/>
                    </a:prstGeom>
                    <a:noFill/>
                    <a:ln w="6350" cmpd="sng">
                      <a:solidFill>
                        <a:srgbClr val="000000"/>
                      </a:solidFill>
                      <a:miter lim="800000"/>
                      <a:headEnd/>
                      <a:tailEnd/>
                    </a:ln>
                    <a:effectLst/>
                  </pic:spPr>
                </pic:pic>
              </a:graphicData>
            </a:graphic>
          </wp:inline>
        </w:drawing>
      </w:r>
    </w:p>
    <w:p w:rsidR="00766B1D" w:rsidRPr="00213AA5" w:rsidRDefault="00766B1D" w:rsidP="00766B1D">
      <w:pPr>
        <w:suppressAutoHyphens/>
        <w:spacing w:before="120" w:after="120" w:line="240" w:lineRule="auto"/>
        <w:jc w:val="right"/>
        <w:rPr>
          <w:rFonts w:ascii="Arial" w:eastAsia="Calibri" w:hAnsi="Arial" w:cs="Arial"/>
          <w:sz w:val="18"/>
          <w:szCs w:val="18"/>
          <w:lang w:eastAsia="ar-SA"/>
        </w:rPr>
      </w:pPr>
      <w:r w:rsidRPr="00213AA5">
        <w:rPr>
          <w:rFonts w:ascii="Arial" w:eastAsia="Calibri" w:hAnsi="Arial" w:cs="Arial"/>
          <w:sz w:val="18"/>
          <w:szCs w:val="18"/>
          <w:lang w:eastAsia="ar-SA"/>
        </w:rPr>
        <w:t>Źródło: Strategia rozwoju województwa kujawsko-pomorskiego do roku 2020 – Plan modernizacji 2020+</w:t>
      </w:r>
    </w:p>
    <w:p w:rsidR="00766B1D" w:rsidRDefault="00766B1D" w:rsidP="00766B1D">
      <w:pPr>
        <w:suppressAutoHyphens/>
        <w:spacing w:before="240" w:after="120" w:line="360" w:lineRule="auto"/>
        <w:jc w:val="both"/>
        <w:rPr>
          <w:rFonts w:ascii="Arial" w:hAnsi="Arial" w:cs="Arial"/>
        </w:rPr>
      </w:pPr>
      <w:r w:rsidRPr="00213AA5">
        <w:rPr>
          <w:rFonts w:ascii="Arial" w:eastAsia="Calibri" w:hAnsi="Arial" w:cs="Arial"/>
          <w:lang w:eastAsia="ar-SA"/>
        </w:rPr>
        <w:t xml:space="preserve">Przedmiotowy </w:t>
      </w:r>
      <w:r w:rsidRPr="00213AA5">
        <w:rPr>
          <w:rFonts w:ascii="Arial" w:eastAsia="Calibri" w:hAnsi="Arial" w:cs="Arial"/>
          <w:i/>
          <w:lang w:eastAsia="ar-SA"/>
        </w:rPr>
        <w:t>Program Rewitalizacji</w:t>
      </w:r>
      <w:r>
        <w:rPr>
          <w:rFonts w:ascii="Arial" w:eastAsia="Calibri" w:hAnsi="Arial" w:cs="Arial"/>
          <w:i/>
          <w:lang w:eastAsia="ar-SA"/>
        </w:rPr>
        <w:t xml:space="preserve"> dla Gminy Lipno</w:t>
      </w:r>
      <w:r w:rsidRPr="00213AA5">
        <w:rPr>
          <w:rFonts w:ascii="Arial" w:eastAsia="Calibri" w:hAnsi="Arial" w:cs="Arial"/>
          <w:lang w:eastAsia="ar-SA"/>
        </w:rPr>
        <w:t xml:space="preserve"> wpisuje się w priorytety określone dla województwa kujawsko-pomorskiego. Działania rewitalizacyjne wymagają kompleksowych działań mających na celu aktywizację społeczeństwa i modernizację przestrzeni wsi i miast. W związku z powyższym, realizacja </w:t>
      </w:r>
      <w:r w:rsidRPr="00213AA5">
        <w:rPr>
          <w:rFonts w:ascii="Arial" w:eastAsia="Calibri" w:hAnsi="Arial" w:cs="Arial"/>
          <w:i/>
          <w:lang w:eastAsia="ar-SA"/>
        </w:rPr>
        <w:t>Programu</w:t>
      </w:r>
      <w:r w:rsidRPr="00213AA5">
        <w:rPr>
          <w:rFonts w:ascii="Arial" w:eastAsia="Calibri" w:hAnsi="Arial" w:cs="Arial"/>
          <w:lang w:eastAsia="ar-SA"/>
        </w:rPr>
        <w:t xml:space="preserve"> zapewni wzrost</w:t>
      </w:r>
      <w:r w:rsidRPr="00213AA5">
        <w:rPr>
          <w:rFonts w:ascii="Arial" w:hAnsi="Arial" w:cs="Arial"/>
        </w:rPr>
        <w:t xml:space="preserve"> aktywności w sferze gospodarczej, społecznej </w:t>
      </w:r>
      <w:r>
        <w:rPr>
          <w:rFonts w:ascii="Arial" w:hAnsi="Arial" w:cs="Arial"/>
        </w:rPr>
        <w:t xml:space="preserve">oraz materialno-przestrzennej Gminy Lipno. </w:t>
      </w:r>
    </w:p>
    <w:p w:rsidR="00766B1D" w:rsidRPr="00213AA5" w:rsidRDefault="00766B1D" w:rsidP="00766B1D">
      <w:pPr>
        <w:spacing w:before="240" w:after="0" w:line="240" w:lineRule="auto"/>
        <w:jc w:val="both"/>
        <w:rPr>
          <w:rFonts w:ascii="Arial" w:hAnsi="Arial" w:cs="Arial"/>
          <w:b/>
          <w:smallCaps/>
          <w:u w:val="single"/>
        </w:rPr>
      </w:pPr>
      <w:r w:rsidRPr="00213AA5">
        <w:rPr>
          <w:rFonts w:ascii="Arial" w:hAnsi="Arial" w:cs="Arial"/>
          <w:b/>
          <w:smallCaps/>
          <w:u w:val="single"/>
        </w:rPr>
        <w:t>Plan zagospodarowania przestrzennego województwa kujawsko-pomorskiego Perspektywa 2020</w:t>
      </w:r>
    </w:p>
    <w:p w:rsidR="00766B1D" w:rsidRPr="00213AA5" w:rsidRDefault="00766B1D" w:rsidP="00766B1D">
      <w:pPr>
        <w:suppressAutoHyphens/>
        <w:spacing w:before="240" w:after="0" w:line="360" w:lineRule="auto"/>
        <w:jc w:val="both"/>
        <w:rPr>
          <w:rFonts w:ascii="Arial" w:hAnsi="Arial" w:cs="Arial"/>
        </w:rPr>
      </w:pPr>
      <w:r w:rsidRPr="00213AA5">
        <w:rPr>
          <w:rFonts w:ascii="Arial" w:hAnsi="Arial" w:cs="Arial"/>
        </w:rPr>
        <w:t xml:space="preserve">Powyższy dokument sporządzony został na podstawie Uchwały Nr XI/135/03 Sejmiku Województwa Kujawsko-Pomorskiego z dnia 26 czerwca 2003 r. Plan zagospodarowania przestrzennego województwa stanowi podstawowe narzędzie dla kształtowania przez samorząd wojewódzki regionalnej polityki przestrzennej. Jego celem głównym dla regionu jest: </w:t>
      </w:r>
    </w:p>
    <w:p w:rsidR="00766B1D" w:rsidRPr="00213AA5" w:rsidRDefault="00766B1D" w:rsidP="00766B1D">
      <w:pPr>
        <w:suppressAutoHyphens/>
        <w:spacing w:before="120" w:after="120" w:line="360" w:lineRule="auto"/>
        <w:jc w:val="both"/>
        <w:rPr>
          <w:rFonts w:ascii="Arial" w:hAnsi="Arial" w:cs="Arial"/>
          <w:i/>
        </w:rPr>
      </w:pPr>
      <w:r w:rsidRPr="00213AA5">
        <w:rPr>
          <w:rFonts w:ascii="Arial" w:hAnsi="Arial" w:cs="Arial"/>
          <w:i/>
        </w:rPr>
        <w:t>Zbudowanie struktur funkcjonalno-przestrzennych podnoszących konkurencyjność regionu i jakość życia mieszkańców.</w:t>
      </w:r>
    </w:p>
    <w:p w:rsidR="00766B1D" w:rsidRDefault="00766B1D" w:rsidP="00766B1D">
      <w:pPr>
        <w:suppressAutoHyphens/>
        <w:spacing w:before="240" w:after="120" w:line="360" w:lineRule="auto"/>
        <w:jc w:val="both"/>
        <w:rPr>
          <w:rFonts w:ascii="Arial" w:hAnsi="Arial" w:cs="Arial"/>
        </w:rPr>
        <w:sectPr w:rsidR="00766B1D" w:rsidSect="00766B1D">
          <w:pgSz w:w="11906" w:h="16838"/>
          <w:pgMar w:top="1417" w:right="1417" w:bottom="1417" w:left="1417" w:header="708" w:footer="708" w:gutter="0"/>
          <w:cols w:space="708"/>
          <w:docGrid w:linePitch="360"/>
        </w:sectPr>
      </w:pPr>
    </w:p>
    <w:p w:rsidR="00766B1D" w:rsidRPr="00213AA5" w:rsidRDefault="00766B1D" w:rsidP="00766B1D">
      <w:pPr>
        <w:suppressAutoHyphens/>
        <w:spacing w:before="240" w:after="120" w:line="360" w:lineRule="auto"/>
        <w:jc w:val="both"/>
        <w:rPr>
          <w:rFonts w:ascii="Arial" w:hAnsi="Arial" w:cs="Arial"/>
        </w:rPr>
      </w:pPr>
      <w:r w:rsidRPr="00213AA5">
        <w:rPr>
          <w:rFonts w:ascii="Arial" w:hAnsi="Arial" w:cs="Arial"/>
        </w:rPr>
        <w:lastRenderedPageBreak/>
        <w:t>Celami szczegółowymi, wspierającymi  cel główny są:</w:t>
      </w:r>
    </w:p>
    <w:p w:rsidR="00766B1D" w:rsidRPr="00F00265" w:rsidRDefault="00766B1D" w:rsidP="005D4452">
      <w:pPr>
        <w:pStyle w:val="Akapitzlist"/>
        <w:numPr>
          <w:ilvl w:val="0"/>
          <w:numId w:val="27"/>
        </w:numPr>
        <w:suppressAutoHyphens/>
        <w:spacing w:before="120" w:after="120"/>
        <w:rPr>
          <w:rFonts w:cs="Arial"/>
        </w:rPr>
      </w:pPr>
      <w:r w:rsidRPr="00F00265">
        <w:rPr>
          <w:rFonts w:cs="Arial"/>
        </w:rPr>
        <w:t>Zwiększenie atrakcyjności regionu w wymiarze europejskim jako pochodnej jego walorów przyrodniczych i dziedzictwa kulturowego, wysokich standardów życia mieszkańców, wysoce sprawnych systemów infrastruktury technicznej, dogodnych powiązań ze światem zewnętrznych.</w:t>
      </w:r>
    </w:p>
    <w:p w:rsidR="00766B1D" w:rsidRPr="00F00265" w:rsidRDefault="00766B1D" w:rsidP="005D4452">
      <w:pPr>
        <w:pStyle w:val="Akapitzlist"/>
        <w:numPr>
          <w:ilvl w:val="0"/>
          <w:numId w:val="27"/>
        </w:numPr>
        <w:suppressAutoHyphens/>
        <w:spacing w:before="240" w:after="120"/>
        <w:rPr>
          <w:rFonts w:cs="Arial"/>
        </w:rPr>
      </w:pPr>
      <w:r w:rsidRPr="00F00265">
        <w:rPr>
          <w:rFonts w:cs="Arial"/>
        </w:rPr>
        <w:t>Przyspieszenie rozwoju największych miast regionu jako aktywnych biegunów wzrostu, stymulujących wielofunkcyjny rozwój obszarów wiejskich w ich otoczeniu.</w:t>
      </w:r>
    </w:p>
    <w:p w:rsidR="00766B1D" w:rsidRPr="00F00265" w:rsidRDefault="00766B1D" w:rsidP="005D4452">
      <w:pPr>
        <w:pStyle w:val="Akapitzlist"/>
        <w:numPr>
          <w:ilvl w:val="0"/>
          <w:numId w:val="27"/>
        </w:numPr>
        <w:suppressAutoHyphens/>
        <w:spacing w:before="240" w:after="120"/>
        <w:rPr>
          <w:rFonts w:cs="Arial"/>
        </w:rPr>
      </w:pPr>
      <w:r w:rsidRPr="00F00265">
        <w:rPr>
          <w:rFonts w:cs="Arial"/>
        </w:rPr>
        <w:t xml:space="preserve">Modernizacja struktury przestrzenno-funkcjonalnej regionu osiągana </w:t>
      </w:r>
      <w:r>
        <w:rPr>
          <w:rFonts w:cs="Arial"/>
        </w:rPr>
        <w:br/>
      </w:r>
      <w:r w:rsidRPr="00F00265">
        <w:rPr>
          <w:rFonts w:cs="Arial"/>
        </w:rPr>
        <w:t xml:space="preserve">w następstwie rozwoju miast średnich (Włocławek, Grudziądz, Inowrocław), </w:t>
      </w:r>
      <w:r>
        <w:rPr>
          <w:rFonts w:cs="Arial"/>
        </w:rPr>
        <w:br/>
      </w:r>
      <w:r w:rsidRPr="00F00265">
        <w:rPr>
          <w:rFonts w:cs="Arial"/>
        </w:rPr>
        <w:t xml:space="preserve">a także pozostałych miast powiatowych, jako węzłów systemów transportowych </w:t>
      </w:r>
      <w:r>
        <w:rPr>
          <w:rFonts w:cs="Arial"/>
        </w:rPr>
        <w:br/>
      </w:r>
      <w:r w:rsidRPr="00F00265">
        <w:rPr>
          <w:rFonts w:cs="Arial"/>
        </w:rPr>
        <w:t>i teleinformacyjnych oraz obszarów z unikatowymi walorami środowiska przyrodniczego i predyspozycjami do użytkowania rekreacyjnego.</w:t>
      </w:r>
    </w:p>
    <w:p w:rsidR="00766B1D" w:rsidRDefault="00766B1D" w:rsidP="00766B1D">
      <w:pPr>
        <w:suppressAutoHyphens/>
        <w:spacing w:before="240" w:after="120" w:line="360" w:lineRule="auto"/>
        <w:jc w:val="both"/>
        <w:rPr>
          <w:rFonts w:ascii="Arial" w:hAnsi="Arial" w:cs="Arial"/>
        </w:rPr>
      </w:pPr>
      <w:r w:rsidRPr="00CB225A">
        <w:rPr>
          <w:rFonts w:ascii="Arial" w:hAnsi="Arial" w:cs="Arial"/>
        </w:rPr>
        <w:t xml:space="preserve">Działania przewidziane do realizacji </w:t>
      </w:r>
      <w:r>
        <w:rPr>
          <w:rFonts w:ascii="Arial" w:hAnsi="Arial" w:cs="Arial"/>
        </w:rPr>
        <w:t xml:space="preserve">w ramach </w:t>
      </w:r>
      <w:r w:rsidRPr="00CB225A">
        <w:rPr>
          <w:rFonts w:ascii="Arial" w:hAnsi="Arial" w:cs="Arial"/>
          <w:i/>
        </w:rPr>
        <w:t>Programu Rewitalizacji</w:t>
      </w:r>
      <w:r>
        <w:rPr>
          <w:rFonts w:ascii="Arial" w:hAnsi="Arial" w:cs="Arial"/>
          <w:i/>
        </w:rPr>
        <w:t xml:space="preserve"> dla Gminy Lipno</w:t>
      </w:r>
      <w:r w:rsidRPr="00CB225A">
        <w:rPr>
          <w:rFonts w:ascii="Arial" w:hAnsi="Arial" w:cs="Arial"/>
        </w:rPr>
        <w:t>, wpisują się w cele założone w Planie zagospodarowania przestrzennego województwa kujawsko-pomorskiego. Ich realizacja pozwoli na poprawę atrakcyj</w:t>
      </w:r>
      <w:r>
        <w:rPr>
          <w:rFonts w:ascii="Arial" w:hAnsi="Arial" w:cs="Arial"/>
        </w:rPr>
        <w:t>ności przestrzennej Gminy Lipno</w:t>
      </w:r>
      <w:r w:rsidRPr="00CB225A">
        <w:rPr>
          <w:rFonts w:ascii="Arial" w:hAnsi="Arial" w:cs="Arial"/>
        </w:rPr>
        <w:t>.</w:t>
      </w:r>
    </w:p>
    <w:p w:rsidR="00766B1D" w:rsidRDefault="00766B1D" w:rsidP="00766B1D">
      <w:pPr>
        <w:pStyle w:val="Akapitzlist"/>
        <w:spacing w:before="240" w:after="0"/>
        <w:ind w:left="0"/>
        <w:rPr>
          <w:rFonts w:cs="Arial"/>
          <w:b/>
          <w:smallCaps/>
          <w:u w:val="single"/>
        </w:rPr>
      </w:pPr>
      <w:r>
        <w:rPr>
          <w:rFonts w:cs="Arial"/>
          <w:b/>
          <w:smallCaps/>
          <w:u w:val="single"/>
        </w:rPr>
        <w:t>Lokalna Strategia rozwoju stowarzyszenia Lokalna Grupa Działania Gmin Dobrzyńskich Region Południe</w:t>
      </w:r>
    </w:p>
    <w:p w:rsidR="00766B1D" w:rsidRDefault="00766B1D" w:rsidP="00766B1D">
      <w:pPr>
        <w:suppressAutoHyphens/>
        <w:spacing w:before="240" w:after="120" w:line="360" w:lineRule="auto"/>
        <w:jc w:val="both"/>
        <w:rPr>
          <w:rFonts w:ascii="Arial" w:hAnsi="Arial" w:cs="Arial"/>
        </w:rPr>
      </w:pPr>
      <w:r>
        <w:rPr>
          <w:rFonts w:ascii="Arial" w:hAnsi="Arial" w:cs="Arial"/>
        </w:rPr>
        <w:t xml:space="preserve">Stowarzyszenie Lokalna Grupa Działania Gmin Dobrzyńskich Region Południe obejmuje obszar 10 gmin położonych w południowo-wschodniej części woj. kujawsko-pomorskiego. Jest to obszar Ziemi Dobrzyńskiej, spójny pod względem historycznym, kulturowym i przyrodniczym. Obejmuje on terytorium 7 gmin wiejskich (Czernikowo, Kikół, Tłuchowo, Wielgie, Bobrowniki, Chrostkowo, Lipno), 2 gminy miejsko-wiejskie (Skępe, Dobrzyń nad Wisłą) oraz jedno miasto – Miasto Lipno. </w:t>
      </w:r>
    </w:p>
    <w:p w:rsidR="00766B1D" w:rsidRDefault="00766B1D" w:rsidP="00766B1D">
      <w:pPr>
        <w:suppressAutoHyphens/>
        <w:spacing w:before="240" w:after="120" w:line="360" w:lineRule="auto"/>
        <w:jc w:val="both"/>
        <w:rPr>
          <w:rFonts w:ascii="Arial" w:hAnsi="Arial" w:cs="Arial"/>
        </w:rPr>
      </w:pPr>
      <w:r>
        <w:rPr>
          <w:rFonts w:ascii="Arial" w:hAnsi="Arial" w:cs="Arial"/>
        </w:rPr>
        <w:t>Trzy główne obszary problemowe, które zostały zdiagnozowane na obszarze LGD Gmin Dobrzyńskich Region Południe i stanowią barierę dla jej rozwoju to: ograniczony dostęp mieszkańców i turystów do infrastruktury turystycznej, rekreacyjnej i kulturowej oraz niewystarczająca Promocja obszaru, niski rozwój gospodarczy obszaru LGD oraz słaby rozwój kapitału społecznego.</w:t>
      </w:r>
    </w:p>
    <w:p w:rsidR="00766B1D" w:rsidRDefault="00766B1D" w:rsidP="00766B1D">
      <w:pPr>
        <w:suppressAutoHyphens/>
        <w:spacing w:before="240" w:after="120" w:line="360" w:lineRule="auto"/>
        <w:jc w:val="both"/>
        <w:rPr>
          <w:rFonts w:ascii="Arial" w:hAnsi="Arial" w:cs="Arial"/>
        </w:rPr>
      </w:pPr>
      <w:r>
        <w:rPr>
          <w:rFonts w:ascii="Arial" w:hAnsi="Arial" w:cs="Arial"/>
        </w:rPr>
        <w:t>W związku z powyższym w dokumencie tym, sformułowano trzy cele główne:</w:t>
      </w:r>
    </w:p>
    <w:p w:rsidR="00766B1D" w:rsidRDefault="00766B1D" w:rsidP="005D4452">
      <w:pPr>
        <w:pStyle w:val="Akapitzlist"/>
        <w:numPr>
          <w:ilvl w:val="0"/>
          <w:numId w:val="36"/>
        </w:numPr>
        <w:suppressAutoHyphens/>
        <w:spacing w:before="240" w:after="120"/>
        <w:rPr>
          <w:rFonts w:cs="Arial"/>
        </w:rPr>
      </w:pPr>
      <w:r>
        <w:rPr>
          <w:rFonts w:cs="Arial"/>
        </w:rPr>
        <w:t>Poprawa atrakcyjności obszaru LGD,</w:t>
      </w:r>
    </w:p>
    <w:p w:rsidR="00766B1D" w:rsidRDefault="00766B1D" w:rsidP="005D4452">
      <w:pPr>
        <w:pStyle w:val="Akapitzlist"/>
        <w:numPr>
          <w:ilvl w:val="0"/>
          <w:numId w:val="36"/>
        </w:numPr>
        <w:suppressAutoHyphens/>
        <w:spacing w:before="240" w:after="120"/>
        <w:rPr>
          <w:rFonts w:cs="Arial"/>
        </w:rPr>
      </w:pPr>
      <w:r>
        <w:rPr>
          <w:rFonts w:cs="Arial"/>
        </w:rPr>
        <w:lastRenderedPageBreak/>
        <w:t>Rozwój aktywności gospodarczej na terenie LGD,</w:t>
      </w:r>
    </w:p>
    <w:p w:rsidR="00766B1D" w:rsidRDefault="00766B1D" w:rsidP="005D4452">
      <w:pPr>
        <w:pStyle w:val="Akapitzlist"/>
        <w:numPr>
          <w:ilvl w:val="0"/>
          <w:numId w:val="36"/>
        </w:numPr>
        <w:suppressAutoHyphens/>
        <w:spacing w:before="240" w:after="120"/>
        <w:rPr>
          <w:rFonts w:cs="Arial"/>
        </w:rPr>
      </w:pPr>
      <w:r>
        <w:rPr>
          <w:rFonts w:cs="Arial"/>
        </w:rPr>
        <w:t>Wsparcie procesu budowy kapitału społecznego na obszarze LGD.</w:t>
      </w:r>
    </w:p>
    <w:p w:rsidR="00766B1D" w:rsidRPr="004D163D" w:rsidRDefault="00766B1D" w:rsidP="00766B1D">
      <w:pPr>
        <w:suppressAutoHyphens/>
        <w:spacing w:before="240" w:after="120" w:line="360" w:lineRule="auto"/>
        <w:jc w:val="both"/>
        <w:rPr>
          <w:rFonts w:ascii="Arial" w:hAnsi="Arial" w:cs="Arial"/>
        </w:rPr>
      </w:pPr>
      <w:r>
        <w:rPr>
          <w:rFonts w:ascii="Arial" w:hAnsi="Arial" w:cs="Arial"/>
        </w:rPr>
        <w:t>Działania ujęte w p</w:t>
      </w:r>
      <w:r w:rsidRPr="00044699">
        <w:rPr>
          <w:rFonts w:ascii="Arial" w:hAnsi="Arial" w:cs="Arial"/>
        </w:rPr>
        <w:t>rzedmiotowy Program</w:t>
      </w:r>
      <w:r>
        <w:rPr>
          <w:rFonts w:ascii="Arial" w:hAnsi="Arial" w:cs="Arial"/>
        </w:rPr>
        <w:t>ie</w:t>
      </w:r>
      <w:r w:rsidRPr="00044699">
        <w:rPr>
          <w:rFonts w:ascii="Arial" w:hAnsi="Arial" w:cs="Arial"/>
        </w:rPr>
        <w:t xml:space="preserve"> </w:t>
      </w:r>
      <w:r>
        <w:rPr>
          <w:rFonts w:ascii="Arial" w:hAnsi="Arial" w:cs="Arial"/>
        </w:rPr>
        <w:t xml:space="preserve">Rewitalizacji dla Gminy Lipno, prowadzone będą </w:t>
      </w:r>
      <w:r w:rsidRPr="00044699">
        <w:rPr>
          <w:rFonts w:ascii="Arial" w:hAnsi="Arial" w:cs="Arial"/>
        </w:rPr>
        <w:t>na obszarze Lokalnej Grupy Działania Gmin Dobrzyńskich Regionu Po</w:t>
      </w:r>
      <w:r>
        <w:rPr>
          <w:rFonts w:ascii="Arial" w:hAnsi="Arial" w:cs="Arial"/>
        </w:rPr>
        <w:t xml:space="preserve">łudnie i obejmują one </w:t>
      </w:r>
      <w:r w:rsidRPr="00044699">
        <w:rPr>
          <w:rFonts w:ascii="Arial" w:hAnsi="Arial" w:cs="Arial"/>
        </w:rPr>
        <w:t>teren gminy wiejskiej Lipno.</w:t>
      </w:r>
      <w:r>
        <w:rPr>
          <w:rFonts w:ascii="Arial" w:hAnsi="Arial" w:cs="Arial"/>
        </w:rPr>
        <w:t xml:space="preserve"> Przedsięwzięcia ukierunkowane zostały na pomoc beneficjentom pomocy społecznej, osobom starszym oraz na rozwój przedsiębiorczości mieszkańców obszaru rewitalizacji.</w:t>
      </w:r>
      <w:r w:rsidRPr="00044699">
        <w:rPr>
          <w:rFonts w:ascii="Arial" w:hAnsi="Arial" w:cs="Arial"/>
        </w:rPr>
        <w:t xml:space="preserve"> Ponadto, </w:t>
      </w:r>
      <w:r>
        <w:rPr>
          <w:rFonts w:ascii="Arial" w:hAnsi="Arial" w:cs="Arial"/>
        </w:rPr>
        <w:t xml:space="preserve">zrealizowane w ramach Programu projekty, przyczynią się do osiągnięcia wyznaczonych wskaźników dla celów wytyczonych w Lokalnej Strategii Rozwoju LGD Gmin Dobrzyńskich Region Południe, do których mogą należeć tj. liczba osób korzystająca ze zrewitalizowanych obszarów, liczba osób zagrożonych ubóstwem lub wykluczeniem społecznym poszukujących pracy po opuszczeniu programu, liczba osób zagrożonych ubóstwem lub wykluczeniem społecznym pracujących po opuszczeniu programu (łącznie z pracującymi na własny rachunek), Liczba wspartych obiektów infrastruktury zlokalizowanych na rewitalizowanych obszarach, długość przebudowanych dróg gminnych, liczba osób zagrożonych ubóstwem lub wykluczeniem </w:t>
      </w:r>
      <w:r w:rsidRPr="004D163D">
        <w:rPr>
          <w:rFonts w:ascii="Arial" w:hAnsi="Arial" w:cs="Arial"/>
        </w:rPr>
        <w:t>społecznym objętych wsparciem w programie.</w:t>
      </w:r>
    </w:p>
    <w:p w:rsidR="00766B1D" w:rsidRPr="004D163D" w:rsidRDefault="00766B1D" w:rsidP="00766B1D">
      <w:pPr>
        <w:suppressAutoHyphens/>
        <w:spacing w:before="240" w:after="120" w:line="360" w:lineRule="auto"/>
        <w:jc w:val="both"/>
        <w:rPr>
          <w:rFonts w:ascii="Arial" w:hAnsi="Arial" w:cs="Arial"/>
          <w:b/>
          <w:smallCaps/>
          <w:u w:val="single"/>
        </w:rPr>
      </w:pPr>
      <w:r w:rsidRPr="004D163D">
        <w:rPr>
          <w:rFonts w:ascii="Arial" w:hAnsi="Arial" w:cs="Arial"/>
          <w:b/>
          <w:smallCaps/>
          <w:u w:val="single"/>
        </w:rPr>
        <w:t>Strategia Rozwoju Powiatu Lipnowskiego  na lata 2006-2016</w:t>
      </w:r>
    </w:p>
    <w:p w:rsidR="00766B1D" w:rsidRDefault="00766B1D" w:rsidP="00766B1D">
      <w:pPr>
        <w:pStyle w:val="Akapitzlist"/>
        <w:spacing w:after="0"/>
        <w:ind w:left="0"/>
        <w:rPr>
          <w:rFonts w:cs="Arial"/>
        </w:rPr>
      </w:pPr>
      <w:r>
        <w:rPr>
          <w:rFonts w:cs="Arial"/>
        </w:rPr>
        <w:t xml:space="preserve">Dokument został przyjęty uchwała nr XXXVIII/255/2006 przez Radę Powiatu w Lipnie w dniu 26 października 2006 roku. </w:t>
      </w:r>
    </w:p>
    <w:p w:rsidR="00766B1D" w:rsidRDefault="00766B1D" w:rsidP="00766B1D">
      <w:pPr>
        <w:pStyle w:val="Akapitzlist"/>
        <w:spacing w:after="0"/>
        <w:ind w:left="0"/>
        <w:rPr>
          <w:rFonts w:cs="Arial"/>
        </w:rPr>
      </w:pPr>
      <w:r>
        <w:rPr>
          <w:rFonts w:cs="Arial"/>
        </w:rPr>
        <w:t xml:space="preserve">Sformułowaną misja dla Strategii brzmi: </w:t>
      </w:r>
    </w:p>
    <w:p w:rsidR="00766B1D" w:rsidRPr="00D1595B" w:rsidRDefault="00766B1D" w:rsidP="00766B1D">
      <w:pPr>
        <w:pStyle w:val="Akapitzlist"/>
        <w:spacing w:after="0"/>
        <w:ind w:left="0"/>
        <w:jc w:val="center"/>
        <w:rPr>
          <w:rFonts w:cs="Arial"/>
          <w:i/>
        </w:rPr>
      </w:pPr>
      <w:r w:rsidRPr="00D1595B">
        <w:rPr>
          <w:rFonts w:cs="Arial"/>
          <w:i/>
        </w:rPr>
        <w:t>wykształceni i zdrowi mieszkańcy, modernizująca się produkcja i przetwórstwo, turystyka oraz żywność ekologiczna – drogą do wzrostu poziomu życia i konkurencyjności powiatu.</w:t>
      </w:r>
    </w:p>
    <w:p w:rsidR="00766B1D" w:rsidRDefault="00766B1D" w:rsidP="00766B1D">
      <w:pPr>
        <w:pStyle w:val="Akapitzlist"/>
        <w:spacing w:after="0"/>
        <w:ind w:left="0"/>
        <w:rPr>
          <w:rFonts w:cs="Arial"/>
        </w:rPr>
      </w:pPr>
      <w:r>
        <w:rPr>
          <w:rFonts w:cs="Arial"/>
        </w:rPr>
        <w:t>Realizacja wizji odbywać się będzie dzięki wyznaczonym strategicznym obszarom działania oraz poszczególnym celom operacyjnym.</w:t>
      </w:r>
    </w:p>
    <w:p w:rsidR="00766B1D" w:rsidRDefault="00766B1D" w:rsidP="005D4452">
      <w:pPr>
        <w:pStyle w:val="Akapitzlist"/>
        <w:numPr>
          <w:ilvl w:val="0"/>
          <w:numId w:val="8"/>
        </w:numPr>
        <w:spacing w:after="0"/>
        <w:rPr>
          <w:rFonts w:cs="Arial"/>
        </w:rPr>
      </w:pPr>
      <w:r w:rsidRPr="008978A0">
        <w:rPr>
          <w:rFonts w:cs="Arial"/>
        </w:rPr>
        <w:t>Rozwój zasobów ludzkich</w:t>
      </w:r>
    </w:p>
    <w:p w:rsidR="00766B1D" w:rsidRPr="00015595" w:rsidRDefault="00766B1D" w:rsidP="005D4452">
      <w:pPr>
        <w:pStyle w:val="Akapitzlist"/>
        <w:numPr>
          <w:ilvl w:val="0"/>
          <w:numId w:val="28"/>
        </w:numPr>
        <w:spacing w:after="0"/>
        <w:rPr>
          <w:rFonts w:cs="Arial"/>
        </w:rPr>
      </w:pPr>
      <w:r w:rsidRPr="00015595">
        <w:rPr>
          <w:rFonts w:cs="Arial"/>
        </w:rPr>
        <w:t>budowa społeczeństwa opartego na wiedzy,</w:t>
      </w:r>
    </w:p>
    <w:p w:rsidR="00766B1D" w:rsidRPr="00015595" w:rsidRDefault="00766B1D" w:rsidP="005D4452">
      <w:pPr>
        <w:pStyle w:val="Akapitzlist"/>
        <w:numPr>
          <w:ilvl w:val="0"/>
          <w:numId w:val="28"/>
        </w:numPr>
        <w:spacing w:after="0"/>
        <w:rPr>
          <w:rFonts w:cs="Arial"/>
        </w:rPr>
      </w:pPr>
      <w:r w:rsidRPr="00015595">
        <w:rPr>
          <w:rFonts w:cs="Arial"/>
        </w:rPr>
        <w:t>budowa społeczeństwa obywatelskiego,</w:t>
      </w:r>
    </w:p>
    <w:p w:rsidR="00766B1D" w:rsidRPr="00015595" w:rsidRDefault="00766B1D" w:rsidP="005D4452">
      <w:pPr>
        <w:pStyle w:val="Akapitzlist"/>
        <w:numPr>
          <w:ilvl w:val="0"/>
          <w:numId w:val="28"/>
        </w:numPr>
        <w:spacing w:after="0"/>
        <w:rPr>
          <w:rFonts w:cs="Arial"/>
        </w:rPr>
      </w:pPr>
      <w:r w:rsidRPr="00015595">
        <w:rPr>
          <w:rFonts w:cs="Arial"/>
        </w:rPr>
        <w:t>promocja zatrudnienia osób pozostających bez pracy, osób zagrożonych utrata zatrudnienia oraz integracja społeczno-zawodowa osób i rodzin zagrożonych wykluczeniem społecznym,</w:t>
      </w:r>
    </w:p>
    <w:p w:rsidR="00766B1D" w:rsidRPr="00015595" w:rsidRDefault="00766B1D" w:rsidP="005D4452">
      <w:pPr>
        <w:pStyle w:val="Akapitzlist"/>
        <w:numPr>
          <w:ilvl w:val="0"/>
          <w:numId w:val="28"/>
        </w:numPr>
        <w:spacing w:after="0"/>
        <w:rPr>
          <w:rFonts w:cs="Arial"/>
        </w:rPr>
      </w:pPr>
      <w:r w:rsidRPr="00015595">
        <w:rPr>
          <w:rFonts w:cs="Arial"/>
        </w:rPr>
        <w:t>wzmocnienie pozycji kulturalnej powiatu.</w:t>
      </w:r>
    </w:p>
    <w:p w:rsidR="00766B1D" w:rsidRDefault="00766B1D" w:rsidP="005D4452">
      <w:pPr>
        <w:pStyle w:val="Akapitzlist"/>
        <w:numPr>
          <w:ilvl w:val="0"/>
          <w:numId w:val="8"/>
        </w:numPr>
        <w:spacing w:after="0"/>
        <w:rPr>
          <w:rFonts w:cs="Arial"/>
        </w:rPr>
      </w:pPr>
      <w:r>
        <w:rPr>
          <w:rFonts w:cs="Arial"/>
        </w:rPr>
        <w:t xml:space="preserve">Rozwój </w:t>
      </w:r>
      <w:r w:rsidRPr="008978A0">
        <w:rPr>
          <w:rFonts w:cs="Arial"/>
        </w:rPr>
        <w:t>gospodarczy</w:t>
      </w:r>
    </w:p>
    <w:p w:rsidR="00766B1D" w:rsidRPr="00015595" w:rsidRDefault="00766B1D" w:rsidP="005D4452">
      <w:pPr>
        <w:pStyle w:val="Akapitzlist"/>
        <w:numPr>
          <w:ilvl w:val="0"/>
          <w:numId w:val="29"/>
        </w:numPr>
        <w:spacing w:after="0"/>
        <w:rPr>
          <w:rFonts w:cs="Arial"/>
        </w:rPr>
      </w:pPr>
      <w:r w:rsidRPr="00015595">
        <w:rPr>
          <w:rFonts w:cs="Arial"/>
        </w:rPr>
        <w:t>kreowanie warunków przedsiębiorczości,</w:t>
      </w:r>
    </w:p>
    <w:p w:rsidR="00766B1D" w:rsidRPr="00015595" w:rsidRDefault="00766B1D" w:rsidP="005D4452">
      <w:pPr>
        <w:pStyle w:val="Akapitzlist"/>
        <w:numPr>
          <w:ilvl w:val="0"/>
          <w:numId w:val="29"/>
        </w:numPr>
        <w:spacing w:after="0"/>
        <w:rPr>
          <w:rFonts w:cs="Arial"/>
        </w:rPr>
      </w:pPr>
      <w:r w:rsidRPr="00015595">
        <w:rPr>
          <w:rFonts w:cs="Arial"/>
        </w:rPr>
        <w:t>rozwój infrastruktury technicznej.</w:t>
      </w:r>
    </w:p>
    <w:p w:rsidR="00766B1D" w:rsidRDefault="00766B1D" w:rsidP="005D4452">
      <w:pPr>
        <w:pStyle w:val="Akapitzlist"/>
        <w:numPr>
          <w:ilvl w:val="0"/>
          <w:numId w:val="8"/>
        </w:numPr>
        <w:spacing w:after="0"/>
        <w:rPr>
          <w:rFonts w:cs="Arial"/>
        </w:rPr>
      </w:pPr>
      <w:r>
        <w:rPr>
          <w:rFonts w:cs="Arial"/>
        </w:rPr>
        <w:t>Wielofunkcyjny rozwój obszarów wiejskich</w:t>
      </w:r>
    </w:p>
    <w:p w:rsidR="00766B1D" w:rsidRPr="00015595" w:rsidRDefault="00766B1D" w:rsidP="005D4452">
      <w:pPr>
        <w:pStyle w:val="Akapitzlist"/>
        <w:numPr>
          <w:ilvl w:val="0"/>
          <w:numId w:val="29"/>
        </w:numPr>
        <w:spacing w:after="0"/>
        <w:rPr>
          <w:rFonts w:cs="Arial"/>
        </w:rPr>
      </w:pPr>
      <w:r w:rsidRPr="00015595">
        <w:rPr>
          <w:rFonts w:cs="Arial"/>
        </w:rPr>
        <w:lastRenderedPageBreak/>
        <w:t>tworzenie warunków do różnicowania działalności gospodarczej</w:t>
      </w:r>
      <w:r>
        <w:rPr>
          <w:rFonts w:cs="Arial"/>
        </w:rPr>
        <w:t xml:space="preserve"> na obszarach wiejskich</w:t>
      </w:r>
      <w:r w:rsidRPr="00015595">
        <w:rPr>
          <w:rFonts w:cs="Arial"/>
        </w:rPr>
        <w:t>,</w:t>
      </w:r>
    </w:p>
    <w:p w:rsidR="00766B1D" w:rsidRPr="00015595" w:rsidRDefault="00766B1D" w:rsidP="005D4452">
      <w:pPr>
        <w:pStyle w:val="Akapitzlist"/>
        <w:numPr>
          <w:ilvl w:val="0"/>
          <w:numId w:val="29"/>
        </w:numPr>
        <w:spacing w:after="0"/>
        <w:rPr>
          <w:rFonts w:cs="Arial"/>
        </w:rPr>
      </w:pPr>
      <w:r w:rsidRPr="00015595">
        <w:rPr>
          <w:rFonts w:cs="Arial"/>
        </w:rPr>
        <w:t>rozwój gospodarstw rolnych i przetwórstwa rolno-spożywczego.</w:t>
      </w:r>
    </w:p>
    <w:p w:rsidR="00766B1D" w:rsidRDefault="00766B1D" w:rsidP="005D4452">
      <w:pPr>
        <w:pStyle w:val="Akapitzlist"/>
        <w:numPr>
          <w:ilvl w:val="0"/>
          <w:numId w:val="8"/>
        </w:numPr>
        <w:rPr>
          <w:rFonts w:cs="Arial"/>
        </w:rPr>
      </w:pPr>
      <w:r>
        <w:rPr>
          <w:rFonts w:cs="Arial"/>
        </w:rPr>
        <w:t>Środowisko przyrodnicze i kulturowe</w:t>
      </w:r>
    </w:p>
    <w:p w:rsidR="00766B1D" w:rsidRPr="00015595" w:rsidRDefault="00766B1D" w:rsidP="005D4452">
      <w:pPr>
        <w:pStyle w:val="Akapitzlist"/>
        <w:numPr>
          <w:ilvl w:val="0"/>
          <w:numId w:val="29"/>
        </w:numPr>
        <w:rPr>
          <w:rFonts w:cs="Arial"/>
        </w:rPr>
      </w:pPr>
      <w:r w:rsidRPr="00015595">
        <w:rPr>
          <w:rFonts w:cs="Arial"/>
        </w:rPr>
        <w:t>zachowanie zasobów środowiska przyrodniczego,</w:t>
      </w:r>
    </w:p>
    <w:p w:rsidR="00766B1D" w:rsidRPr="00015595" w:rsidRDefault="00766B1D" w:rsidP="005D4452">
      <w:pPr>
        <w:pStyle w:val="Akapitzlist"/>
        <w:numPr>
          <w:ilvl w:val="0"/>
          <w:numId w:val="29"/>
        </w:numPr>
        <w:rPr>
          <w:rFonts w:cs="Arial"/>
        </w:rPr>
      </w:pPr>
      <w:r w:rsidRPr="00015595">
        <w:rPr>
          <w:rFonts w:cs="Arial"/>
        </w:rPr>
        <w:t>kształtowanie i promocja dziedzictwa kulturowego.</w:t>
      </w:r>
    </w:p>
    <w:p w:rsidR="00766B1D" w:rsidRDefault="00766B1D" w:rsidP="00766B1D">
      <w:pPr>
        <w:pStyle w:val="Akapitzlist"/>
        <w:spacing w:before="240"/>
        <w:ind w:left="0"/>
        <w:rPr>
          <w:rFonts w:cs="Arial"/>
        </w:rPr>
      </w:pPr>
      <w:r w:rsidRPr="00213AA5">
        <w:rPr>
          <w:rFonts w:cs="Arial"/>
        </w:rPr>
        <w:t xml:space="preserve">Działania określone w </w:t>
      </w:r>
      <w:r w:rsidRPr="00213AA5">
        <w:rPr>
          <w:rFonts w:cs="Arial"/>
          <w:i/>
        </w:rPr>
        <w:t xml:space="preserve">Programie Rewitalizacji dla Gminy </w:t>
      </w:r>
      <w:r>
        <w:rPr>
          <w:rFonts w:cs="Arial"/>
          <w:i/>
        </w:rPr>
        <w:t xml:space="preserve">Lipno </w:t>
      </w:r>
      <w:r w:rsidRPr="00213AA5">
        <w:rPr>
          <w:rFonts w:cs="Arial"/>
        </w:rPr>
        <w:t xml:space="preserve">są komplementarne do działań </w:t>
      </w:r>
      <w:r>
        <w:rPr>
          <w:rFonts w:cs="Arial"/>
        </w:rPr>
        <w:t>za</w:t>
      </w:r>
      <w:r w:rsidRPr="00213AA5">
        <w:rPr>
          <w:rFonts w:cs="Arial"/>
        </w:rPr>
        <w:t xml:space="preserve">planowanych w ramach </w:t>
      </w:r>
      <w:r w:rsidRPr="00213AA5">
        <w:rPr>
          <w:rFonts w:cs="Arial"/>
          <w:i/>
        </w:rPr>
        <w:t>Strategii</w:t>
      </w:r>
      <w:r w:rsidRPr="00213AA5">
        <w:rPr>
          <w:rFonts w:cs="Arial"/>
        </w:rPr>
        <w:t xml:space="preserve">. W związku z tym, przedmiotowy </w:t>
      </w:r>
      <w:r w:rsidRPr="00213AA5">
        <w:rPr>
          <w:rFonts w:cs="Arial"/>
          <w:i/>
        </w:rPr>
        <w:t xml:space="preserve">Program Rewitalizacji dla Gminy </w:t>
      </w:r>
      <w:r>
        <w:rPr>
          <w:rFonts w:cs="Arial"/>
          <w:i/>
        </w:rPr>
        <w:t>Lipno,</w:t>
      </w:r>
      <w:r w:rsidRPr="00213AA5">
        <w:rPr>
          <w:rFonts w:cs="Arial"/>
        </w:rPr>
        <w:t xml:space="preserve"> przyczyni się d</w:t>
      </w:r>
      <w:r>
        <w:rPr>
          <w:rFonts w:cs="Arial"/>
        </w:rPr>
        <w:t xml:space="preserve">o realizacji celów określonych </w:t>
      </w:r>
      <w:r w:rsidRPr="00213AA5">
        <w:rPr>
          <w:rFonts w:cs="Arial"/>
        </w:rPr>
        <w:t xml:space="preserve">w opisywanej </w:t>
      </w:r>
      <w:r w:rsidRPr="00213AA5">
        <w:rPr>
          <w:rFonts w:cs="Arial"/>
          <w:i/>
        </w:rPr>
        <w:t xml:space="preserve">Strategii </w:t>
      </w:r>
      <w:r>
        <w:rPr>
          <w:rFonts w:cs="Arial"/>
          <w:i/>
        </w:rPr>
        <w:t>Rozwoju Powiatu Lipnowskiego</w:t>
      </w:r>
      <w:r w:rsidRPr="00213AA5">
        <w:rPr>
          <w:rFonts w:cs="Arial"/>
        </w:rPr>
        <w:t xml:space="preserve">. </w:t>
      </w:r>
    </w:p>
    <w:p w:rsidR="00766B1D" w:rsidRDefault="00766B1D" w:rsidP="00766B1D">
      <w:pPr>
        <w:pStyle w:val="Akapitzlist"/>
        <w:spacing w:before="240"/>
        <w:ind w:left="0"/>
        <w:rPr>
          <w:rFonts w:cs="Arial"/>
          <w:b/>
          <w:smallCaps/>
          <w:u w:val="single"/>
        </w:rPr>
      </w:pPr>
    </w:p>
    <w:p w:rsidR="00766B1D" w:rsidRDefault="00766B1D" w:rsidP="00766B1D">
      <w:pPr>
        <w:pStyle w:val="Akapitzlist"/>
        <w:spacing w:before="240"/>
        <w:ind w:left="0"/>
        <w:rPr>
          <w:rFonts w:cs="Arial"/>
          <w:b/>
          <w:smallCaps/>
          <w:u w:val="single"/>
        </w:rPr>
      </w:pPr>
      <w:r w:rsidRPr="003D370B">
        <w:rPr>
          <w:rFonts w:cs="Arial"/>
          <w:b/>
          <w:smallCaps/>
          <w:u w:val="single"/>
        </w:rPr>
        <w:t>Strategia Obszaru Rozwoju Społeczno-Gospodarczego Powiatu Lipnowskiego</w:t>
      </w:r>
      <w:r>
        <w:rPr>
          <w:rFonts w:cs="Arial"/>
          <w:b/>
          <w:smallCaps/>
          <w:u w:val="single"/>
        </w:rPr>
        <w:t xml:space="preserve"> Projekt </w:t>
      </w:r>
    </w:p>
    <w:p w:rsidR="00766B1D" w:rsidRDefault="00766B1D" w:rsidP="00766B1D">
      <w:pPr>
        <w:pStyle w:val="Akapitzlist"/>
        <w:spacing w:before="240" w:line="480" w:lineRule="auto"/>
        <w:ind w:left="0"/>
        <w:jc w:val="center"/>
        <w:rPr>
          <w:rFonts w:cs="Arial"/>
          <w:b/>
          <w:i/>
        </w:rPr>
      </w:pPr>
      <w:r>
        <w:rPr>
          <w:rFonts w:cs="Arial"/>
        </w:rPr>
        <w:t xml:space="preserve">Podstawowym celem i zarazem misją na lata 2014-2020 dla powiatu lipnowskiego będzie: </w:t>
      </w:r>
      <w:r>
        <w:rPr>
          <w:rFonts w:cs="Arial"/>
          <w:b/>
          <w:i/>
        </w:rPr>
        <w:t>R</w:t>
      </w:r>
      <w:r w:rsidRPr="003D370B">
        <w:rPr>
          <w:rFonts w:cs="Arial"/>
          <w:b/>
          <w:i/>
        </w:rPr>
        <w:t>ozwój gospodarczy drogą do rozkwitu nowoczesnego społeczeństwa</w:t>
      </w:r>
    </w:p>
    <w:p w:rsidR="00766B1D" w:rsidRDefault="00766B1D" w:rsidP="00766B1D">
      <w:pPr>
        <w:pStyle w:val="Akapitzlist"/>
        <w:spacing w:before="240"/>
        <w:ind w:left="0"/>
        <w:rPr>
          <w:rFonts w:cs="Arial"/>
        </w:rPr>
      </w:pPr>
      <w:r>
        <w:rPr>
          <w:rFonts w:cs="Arial"/>
        </w:rPr>
        <w:t>W dokumencie wyznaczono obszary wymagające podjęcia działań interwencyjnych, do których należą:</w:t>
      </w:r>
    </w:p>
    <w:p w:rsidR="00766B1D" w:rsidRPr="000161F2" w:rsidRDefault="00766B1D" w:rsidP="005D4452">
      <w:pPr>
        <w:pStyle w:val="Akapitzlist"/>
        <w:numPr>
          <w:ilvl w:val="0"/>
          <w:numId w:val="30"/>
        </w:numPr>
        <w:spacing w:before="240"/>
        <w:rPr>
          <w:rFonts w:cs="Arial"/>
          <w:smallCaps/>
          <w:u w:val="single"/>
        </w:rPr>
      </w:pPr>
      <w:r w:rsidRPr="000161F2">
        <w:rPr>
          <w:rFonts w:cs="Arial"/>
        </w:rPr>
        <w:t>rozwój gospodarki i rynku pracy,</w:t>
      </w:r>
    </w:p>
    <w:p w:rsidR="00766B1D" w:rsidRPr="000161F2" w:rsidRDefault="00766B1D" w:rsidP="005D4452">
      <w:pPr>
        <w:pStyle w:val="Akapitzlist"/>
        <w:numPr>
          <w:ilvl w:val="0"/>
          <w:numId w:val="30"/>
        </w:numPr>
        <w:spacing w:before="240"/>
        <w:rPr>
          <w:rFonts w:cs="Arial"/>
          <w:smallCaps/>
          <w:u w:val="single"/>
        </w:rPr>
      </w:pPr>
      <w:r w:rsidRPr="000161F2">
        <w:rPr>
          <w:rFonts w:cs="Arial"/>
        </w:rPr>
        <w:t>rozwój infrastruktury,</w:t>
      </w:r>
    </w:p>
    <w:p w:rsidR="00766B1D" w:rsidRPr="000161F2" w:rsidRDefault="00766B1D" w:rsidP="005D4452">
      <w:pPr>
        <w:pStyle w:val="Akapitzlist"/>
        <w:numPr>
          <w:ilvl w:val="0"/>
          <w:numId w:val="30"/>
        </w:numPr>
        <w:spacing w:before="240"/>
        <w:rPr>
          <w:rFonts w:cs="Arial"/>
          <w:smallCaps/>
          <w:u w:val="single"/>
        </w:rPr>
      </w:pPr>
      <w:r w:rsidRPr="000161F2">
        <w:rPr>
          <w:rFonts w:cs="Arial"/>
        </w:rPr>
        <w:t>rozwój kreatywnego społeczeństwa,</w:t>
      </w:r>
    </w:p>
    <w:p w:rsidR="00766B1D" w:rsidRPr="000161F2" w:rsidRDefault="00766B1D" w:rsidP="005D4452">
      <w:pPr>
        <w:pStyle w:val="Akapitzlist"/>
        <w:numPr>
          <w:ilvl w:val="0"/>
          <w:numId w:val="30"/>
        </w:numPr>
        <w:spacing w:before="240"/>
        <w:rPr>
          <w:rFonts w:cs="Arial"/>
          <w:smallCaps/>
          <w:u w:val="single"/>
        </w:rPr>
      </w:pPr>
      <w:r w:rsidRPr="000161F2">
        <w:rPr>
          <w:rFonts w:cs="Arial"/>
        </w:rPr>
        <w:t>zachowanie dziedzictwa naturalnego.</w:t>
      </w:r>
    </w:p>
    <w:p w:rsidR="00766B1D" w:rsidRDefault="00766B1D" w:rsidP="00766B1D">
      <w:pPr>
        <w:spacing w:before="240" w:line="360" w:lineRule="auto"/>
        <w:jc w:val="both"/>
        <w:rPr>
          <w:rFonts w:ascii="Arial" w:hAnsi="Arial" w:cs="Arial"/>
        </w:rPr>
      </w:pPr>
      <w:r w:rsidRPr="00CA6E11">
        <w:rPr>
          <w:rFonts w:ascii="Arial" w:hAnsi="Arial" w:cs="Arial"/>
          <w:i/>
        </w:rPr>
        <w:t>Program Rewitalizacji dla Gminy Lipno</w:t>
      </w:r>
      <w:r w:rsidRPr="00CA6E11">
        <w:rPr>
          <w:rFonts w:ascii="Arial" w:hAnsi="Arial" w:cs="Arial"/>
        </w:rPr>
        <w:t>, będzie</w:t>
      </w:r>
      <w:r>
        <w:rPr>
          <w:rFonts w:ascii="Arial" w:hAnsi="Arial" w:cs="Arial"/>
        </w:rPr>
        <w:t xml:space="preserve"> wpływa</w:t>
      </w:r>
      <w:r w:rsidR="004D163D">
        <w:rPr>
          <w:rFonts w:ascii="Arial" w:hAnsi="Arial" w:cs="Arial"/>
        </w:rPr>
        <w:t>ł na osiągnięcie wyznaczonych w </w:t>
      </w:r>
      <w:r>
        <w:rPr>
          <w:rFonts w:ascii="Arial" w:hAnsi="Arial" w:cs="Arial"/>
        </w:rPr>
        <w:t>Strategii ORSG wskaźników, czym</w:t>
      </w:r>
      <w:r w:rsidRPr="00CA6E11">
        <w:rPr>
          <w:rFonts w:ascii="Arial" w:hAnsi="Arial" w:cs="Arial"/>
        </w:rPr>
        <w:t xml:space="preserve"> przyczyniał się do realizacji celów</w:t>
      </w:r>
      <w:r>
        <w:rPr>
          <w:rFonts w:ascii="Arial" w:hAnsi="Arial" w:cs="Arial"/>
        </w:rPr>
        <w:t xml:space="preserve"> Strategii.</w:t>
      </w:r>
      <w:r w:rsidRPr="00CA6E11">
        <w:rPr>
          <w:rFonts w:ascii="Arial" w:hAnsi="Arial" w:cs="Arial"/>
        </w:rPr>
        <w:t xml:space="preserve"> </w:t>
      </w:r>
      <w:r>
        <w:rPr>
          <w:rFonts w:ascii="Arial" w:hAnsi="Arial" w:cs="Arial"/>
        </w:rPr>
        <w:t>W</w:t>
      </w:r>
      <w:r w:rsidRPr="00CA6E11">
        <w:rPr>
          <w:rFonts w:ascii="Arial" w:hAnsi="Arial" w:cs="Arial"/>
        </w:rPr>
        <w:t>płynie</w:t>
      </w:r>
      <w:r>
        <w:rPr>
          <w:rFonts w:ascii="Arial" w:hAnsi="Arial" w:cs="Arial"/>
        </w:rPr>
        <w:t xml:space="preserve"> to</w:t>
      </w:r>
      <w:r w:rsidRPr="00CA6E11">
        <w:rPr>
          <w:rFonts w:ascii="Arial" w:hAnsi="Arial" w:cs="Arial"/>
        </w:rPr>
        <w:t xml:space="preserve"> na rozwój kreatywnego społeczeństwa, na ochronę dziedzictwa naturalnego, rozwój niezbędnej infrastruktury, a także poprawę sytuacji na lokalnym rynku pracy.</w:t>
      </w:r>
      <w:r>
        <w:rPr>
          <w:rFonts w:ascii="Arial" w:hAnsi="Arial" w:cs="Arial"/>
        </w:rPr>
        <w:t xml:space="preserve"> W związku z tym, przedmiotowy dokument będzie się przyczyniał do realizacji wyznaczonej misji</w:t>
      </w:r>
      <w:r w:rsidRPr="00CA6E11">
        <w:rPr>
          <w:rFonts w:ascii="Arial" w:hAnsi="Arial" w:cs="Arial"/>
        </w:rPr>
        <w:t xml:space="preserve"> dla powiatu lipnowskiego.</w:t>
      </w:r>
    </w:p>
    <w:p w:rsidR="00766B1D" w:rsidRDefault="00766B1D" w:rsidP="00766B1D">
      <w:pPr>
        <w:pStyle w:val="Akapitzlist"/>
        <w:spacing w:before="240"/>
        <w:ind w:left="0"/>
        <w:rPr>
          <w:rFonts w:cs="Arial"/>
          <w:b/>
          <w:smallCaps/>
          <w:u w:val="single"/>
        </w:rPr>
      </w:pPr>
      <w:r>
        <w:rPr>
          <w:rFonts w:cs="Arial"/>
          <w:b/>
          <w:smallCaps/>
          <w:u w:val="single"/>
        </w:rPr>
        <w:t>Lokalny Plan Rozwoju Gminy Lipno na lata 2013-2020</w:t>
      </w:r>
    </w:p>
    <w:p w:rsidR="00766B1D" w:rsidRDefault="00766B1D" w:rsidP="00766B1D">
      <w:pPr>
        <w:pStyle w:val="Application3"/>
        <w:tabs>
          <w:tab w:val="clear" w:pos="8789"/>
        </w:tabs>
        <w:spacing w:before="60" w:after="60" w:line="360" w:lineRule="auto"/>
        <w:ind w:left="0" w:firstLine="0"/>
        <w:jc w:val="both"/>
        <w:rPr>
          <w:lang w:val="pl-PL"/>
        </w:rPr>
      </w:pPr>
      <w:r w:rsidRPr="003549E0">
        <w:rPr>
          <w:lang w:val="pl-PL"/>
        </w:rPr>
        <w:t xml:space="preserve">W </w:t>
      </w:r>
      <w:r w:rsidRPr="003549E0">
        <w:rPr>
          <w:i/>
          <w:lang w:val="pl-PL"/>
        </w:rPr>
        <w:t>Lokalnym Planie Rozwoju Gminy Lipno na lata 2013-2020</w:t>
      </w:r>
      <w:r w:rsidRPr="003549E0">
        <w:rPr>
          <w:lang w:val="pl-PL"/>
        </w:rPr>
        <w:t>, został zdefiniowany Cel główny Gminy do 2020 r., który</w:t>
      </w:r>
      <w:r>
        <w:rPr>
          <w:lang w:val="pl-PL"/>
        </w:rPr>
        <w:t xml:space="preserve"> brzmi:</w:t>
      </w:r>
    </w:p>
    <w:p w:rsidR="00766B1D" w:rsidRPr="003549E0" w:rsidRDefault="00766B1D" w:rsidP="00766B1D">
      <w:pPr>
        <w:pStyle w:val="Application3"/>
        <w:tabs>
          <w:tab w:val="clear" w:pos="8789"/>
        </w:tabs>
        <w:spacing w:before="60" w:after="60" w:line="360" w:lineRule="auto"/>
        <w:ind w:left="0" w:firstLine="0"/>
        <w:jc w:val="center"/>
        <w:rPr>
          <w:b/>
          <w:lang w:val="pl-PL"/>
        </w:rPr>
      </w:pPr>
      <w:r w:rsidRPr="003549E0">
        <w:rPr>
          <w:b/>
          <w:lang w:val="pl-PL"/>
        </w:rPr>
        <w:t>„Wzrost spójnośc</w:t>
      </w:r>
      <w:r>
        <w:rPr>
          <w:b/>
          <w:lang w:val="pl-PL"/>
        </w:rPr>
        <w:t>i społeczno-gospodarczej Gminy”</w:t>
      </w:r>
    </w:p>
    <w:p w:rsidR="00766B1D" w:rsidRDefault="00766B1D" w:rsidP="00766B1D">
      <w:pPr>
        <w:pStyle w:val="Application3"/>
        <w:tabs>
          <w:tab w:val="clear" w:pos="8789"/>
        </w:tabs>
        <w:spacing w:before="60" w:after="60" w:line="360" w:lineRule="auto"/>
        <w:ind w:left="0" w:firstLine="0"/>
        <w:jc w:val="both"/>
        <w:rPr>
          <w:lang w:val="pl-PL"/>
        </w:rPr>
      </w:pPr>
      <w:r w:rsidRPr="003549E0">
        <w:rPr>
          <w:lang w:val="pl-PL"/>
        </w:rPr>
        <w:t>W ramach Celu głównego, zostały sprecyzowane 4 Cele szczegółowe</w:t>
      </w:r>
      <w:r>
        <w:rPr>
          <w:lang w:val="pl-PL"/>
        </w:rPr>
        <w:t>, które odnoszą się do poszczególnych sfer. Należą do nich:</w:t>
      </w:r>
    </w:p>
    <w:p w:rsidR="00766B1D" w:rsidRPr="003549E0" w:rsidRDefault="00766B1D" w:rsidP="005D4452">
      <w:pPr>
        <w:pStyle w:val="Application3"/>
        <w:numPr>
          <w:ilvl w:val="0"/>
          <w:numId w:val="9"/>
        </w:numPr>
        <w:tabs>
          <w:tab w:val="clear" w:pos="8789"/>
        </w:tabs>
        <w:spacing w:before="60" w:after="60" w:line="360" w:lineRule="auto"/>
        <w:jc w:val="both"/>
        <w:rPr>
          <w:b/>
          <w:lang w:val="pl-PL"/>
        </w:rPr>
      </w:pPr>
      <w:r>
        <w:rPr>
          <w:b/>
          <w:lang w:val="pl-PL"/>
        </w:rPr>
        <w:t xml:space="preserve">Sfera: </w:t>
      </w:r>
      <w:r w:rsidRPr="003549E0">
        <w:rPr>
          <w:b/>
          <w:lang w:val="pl-PL"/>
        </w:rPr>
        <w:t>Środowisko i Turystyka</w:t>
      </w:r>
    </w:p>
    <w:p w:rsidR="00766B1D" w:rsidRDefault="00766B1D" w:rsidP="00766B1D">
      <w:pPr>
        <w:pStyle w:val="Application3"/>
        <w:tabs>
          <w:tab w:val="clear" w:pos="8789"/>
        </w:tabs>
        <w:spacing w:before="60" w:after="60" w:line="360" w:lineRule="auto"/>
        <w:ind w:left="0" w:firstLine="708"/>
        <w:jc w:val="both"/>
        <w:rPr>
          <w:lang w:val="pl-PL"/>
        </w:rPr>
      </w:pPr>
      <w:r w:rsidRPr="003549E0">
        <w:rPr>
          <w:b/>
          <w:lang w:val="pl-PL"/>
        </w:rPr>
        <w:lastRenderedPageBreak/>
        <w:t>Cel:</w:t>
      </w:r>
      <w:r>
        <w:rPr>
          <w:lang w:val="pl-PL"/>
        </w:rPr>
        <w:t xml:space="preserve"> </w:t>
      </w:r>
      <w:r w:rsidRPr="003549E0">
        <w:rPr>
          <w:lang w:val="pl-PL"/>
        </w:rPr>
        <w:t>Efektywne wykorzystanie zasobów p</w:t>
      </w:r>
      <w:r>
        <w:rPr>
          <w:lang w:val="pl-PL"/>
        </w:rPr>
        <w:t>rzyrodniczo-krajobrazowych.</w:t>
      </w:r>
    </w:p>
    <w:p w:rsidR="00766B1D" w:rsidRPr="003549E0" w:rsidRDefault="00766B1D" w:rsidP="005D4452">
      <w:pPr>
        <w:pStyle w:val="Application3"/>
        <w:numPr>
          <w:ilvl w:val="0"/>
          <w:numId w:val="9"/>
        </w:numPr>
        <w:tabs>
          <w:tab w:val="clear" w:pos="8789"/>
        </w:tabs>
        <w:spacing w:before="60" w:after="60" w:line="360" w:lineRule="auto"/>
        <w:jc w:val="both"/>
        <w:rPr>
          <w:b/>
          <w:lang w:val="pl-PL"/>
        </w:rPr>
      </w:pPr>
      <w:r w:rsidRPr="003549E0">
        <w:rPr>
          <w:b/>
          <w:lang w:val="pl-PL"/>
        </w:rPr>
        <w:t>Sfera: Infrastruktura</w:t>
      </w:r>
    </w:p>
    <w:p w:rsidR="00766B1D" w:rsidRDefault="00766B1D" w:rsidP="00766B1D">
      <w:pPr>
        <w:pStyle w:val="Application3"/>
        <w:tabs>
          <w:tab w:val="clear" w:pos="8789"/>
        </w:tabs>
        <w:spacing w:before="60" w:after="60" w:line="360" w:lineRule="auto"/>
        <w:ind w:left="0" w:firstLine="708"/>
        <w:jc w:val="both"/>
        <w:rPr>
          <w:lang w:val="pl-PL"/>
        </w:rPr>
      </w:pPr>
      <w:r w:rsidRPr="003549E0">
        <w:rPr>
          <w:b/>
          <w:lang w:val="pl-PL"/>
        </w:rPr>
        <w:t>Cel:</w:t>
      </w:r>
      <w:r>
        <w:rPr>
          <w:lang w:val="pl-PL"/>
        </w:rPr>
        <w:t xml:space="preserve"> </w:t>
      </w:r>
      <w:r w:rsidRPr="003549E0">
        <w:rPr>
          <w:lang w:val="pl-PL"/>
        </w:rPr>
        <w:t>Poprawa st</w:t>
      </w:r>
      <w:r>
        <w:rPr>
          <w:lang w:val="pl-PL"/>
        </w:rPr>
        <w:t>anu infrastruktury technicznej.</w:t>
      </w:r>
    </w:p>
    <w:p w:rsidR="00766B1D" w:rsidRPr="003549E0" w:rsidRDefault="00766B1D" w:rsidP="005D4452">
      <w:pPr>
        <w:pStyle w:val="Application3"/>
        <w:numPr>
          <w:ilvl w:val="0"/>
          <w:numId w:val="9"/>
        </w:numPr>
        <w:tabs>
          <w:tab w:val="clear" w:pos="8789"/>
        </w:tabs>
        <w:spacing w:before="60" w:after="60" w:line="360" w:lineRule="auto"/>
        <w:jc w:val="both"/>
        <w:rPr>
          <w:b/>
          <w:lang w:val="pl-PL"/>
        </w:rPr>
      </w:pPr>
      <w:r w:rsidRPr="003549E0">
        <w:rPr>
          <w:b/>
          <w:lang w:val="pl-PL"/>
        </w:rPr>
        <w:t>Sfera: Gospodarka</w:t>
      </w:r>
    </w:p>
    <w:p w:rsidR="00766B1D" w:rsidRDefault="00766B1D" w:rsidP="00766B1D">
      <w:pPr>
        <w:pStyle w:val="Application3"/>
        <w:tabs>
          <w:tab w:val="clear" w:pos="8789"/>
        </w:tabs>
        <w:spacing w:before="60" w:after="60" w:line="360" w:lineRule="auto"/>
        <w:ind w:left="0" w:firstLine="708"/>
        <w:jc w:val="both"/>
        <w:rPr>
          <w:lang w:val="pl-PL"/>
        </w:rPr>
      </w:pPr>
      <w:r w:rsidRPr="003549E0">
        <w:rPr>
          <w:b/>
          <w:lang w:val="pl-PL"/>
        </w:rPr>
        <w:t>Cel:</w:t>
      </w:r>
      <w:r>
        <w:rPr>
          <w:lang w:val="pl-PL"/>
        </w:rPr>
        <w:t xml:space="preserve"> </w:t>
      </w:r>
      <w:r w:rsidRPr="003549E0">
        <w:rPr>
          <w:lang w:val="pl-PL"/>
        </w:rPr>
        <w:t>Wielokierunkowy rozwój gospodarki gminy</w:t>
      </w:r>
      <w:r>
        <w:rPr>
          <w:lang w:val="pl-PL"/>
        </w:rPr>
        <w:t>.</w:t>
      </w:r>
      <w:r w:rsidRPr="003549E0">
        <w:rPr>
          <w:lang w:val="pl-PL"/>
        </w:rPr>
        <w:t xml:space="preserve"> </w:t>
      </w:r>
    </w:p>
    <w:p w:rsidR="00766B1D" w:rsidRPr="003549E0" w:rsidRDefault="00766B1D" w:rsidP="005D4452">
      <w:pPr>
        <w:pStyle w:val="Application3"/>
        <w:numPr>
          <w:ilvl w:val="0"/>
          <w:numId w:val="9"/>
        </w:numPr>
        <w:tabs>
          <w:tab w:val="clear" w:pos="8789"/>
        </w:tabs>
        <w:spacing w:before="60" w:after="60" w:line="360" w:lineRule="auto"/>
        <w:jc w:val="both"/>
        <w:rPr>
          <w:b/>
          <w:lang w:val="pl-PL"/>
        </w:rPr>
      </w:pPr>
      <w:r>
        <w:rPr>
          <w:b/>
          <w:lang w:val="pl-PL"/>
        </w:rPr>
        <w:t>Sfer</w:t>
      </w:r>
      <w:r w:rsidRPr="003549E0">
        <w:rPr>
          <w:b/>
          <w:lang w:val="pl-PL"/>
        </w:rPr>
        <w:t>a: Społeczna</w:t>
      </w:r>
    </w:p>
    <w:p w:rsidR="00766B1D" w:rsidRDefault="00766B1D" w:rsidP="00766B1D">
      <w:pPr>
        <w:pStyle w:val="Application3"/>
        <w:tabs>
          <w:tab w:val="clear" w:pos="8789"/>
        </w:tabs>
        <w:spacing w:before="60" w:after="60" w:line="360" w:lineRule="auto"/>
        <w:ind w:left="0" w:firstLine="708"/>
        <w:jc w:val="both"/>
        <w:rPr>
          <w:lang w:val="pl-PL"/>
        </w:rPr>
      </w:pPr>
      <w:r w:rsidRPr="003549E0">
        <w:rPr>
          <w:b/>
          <w:lang w:val="pl-PL"/>
        </w:rPr>
        <w:t>Cel</w:t>
      </w:r>
      <w:r>
        <w:rPr>
          <w:b/>
          <w:lang w:val="pl-PL"/>
        </w:rPr>
        <w:t>:</w:t>
      </w:r>
      <w:r>
        <w:rPr>
          <w:lang w:val="pl-PL"/>
        </w:rPr>
        <w:t xml:space="preserve"> </w:t>
      </w:r>
      <w:r w:rsidRPr="003549E0">
        <w:rPr>
          <w:lang w:val="pl-PL"/>
        </w:rPr>
        <w:t xml:space="preserve">Poprawa </w:t>
      </w:r>
      <w:r>
        <w:rPr>
          <w:lang w:val="pl-PL"/>
        </w:rPr>
        <w:t>jakości życia mieszkańców gminy.</w:t>
      </w:r>
    </w:p>
    <w:p w:rsidR="00766B1D" w:rsidRPr="003549E0" w:rsidRDefault="00766B1D" w:rsidP="00766B1D">
      <w:pPr>
        <w:pStyle w:val="Application3"/>
        <w:tabs>
          <w:tab w:val="clear" w:pos="8789"/>
        </w:tabs>
        <w:spacing w:before="60" w:after="60" w:line="360" w:lineRule="auto"/>
        <w:ind w:left="0" w:firstLine="0"/>
        <w:jc w:val="both"/>
        <w:rPr>
          <w:lang w:val="pl-PL"/>
        </w:rPr>
      </w:pPr>
      <w:r>
        <w:rPr>
          <w:lang w:val="pl-PL"/>
        </w:rPr>
        <w:t xml:space="preserve">Przedmiotowy </w:t>
      </w:r>
      <w:r w:rsidRPr="00B54D5B">
        <w:rPr>
          <w:i/>
          <w:lang w:val="pl-PL"/>
        </w:rPr>
        <w:t>Program Rewitalizacji dla Gminy Lipno</w:t>
      </w:r>
      <w:r>
        <w:rPr>
          <w:lang w:val="pl-PL"/>
        </w:rPr>
        <w:t xml:space="preserve"> przyczyni się do osiągnięcia celów postawionych w Planie Rozwoju, jest zgodny z przedstawionymi w nim założeniami oraz</w:t>
      </w:r>
      <w:r w:rsidRPr="008A5ED2">
        <w:rPr>
          <w:lang w:val="pl-PL"/>
        </w:rPr>
        <w:t xml:space="preserve"> będzie stanowił jego uzupełnienie i rozszerzenie. Przyczyni się także do sprawniejszej realizacji jego założeń i wdrażania zaplanowanych przedsięwzięć. Wspólnie, dokumenty te pozwolą na kompleksowe wyprowadzenie obszarów zdegradowanych ze stanu kryzysowego.</w:t>
      </w:r>
    </w:p>
    <w:p w:rsidR="00766B1D" w:rsidRPr="00F242F0" w:rsidRDefault="00766B1D" w:rsidP="00766B1D">
      <w:pPr>
        <w:spacing w:before="240" w:line="360" w:lineRule="auto"/>
        <w:jc w:val="both"/>
        <w:rPr>
          <w:rFonts w:ascii="Arial" w:hAnsi="Arial" w:cs="Arial"/>
          <w:b/>
          <w:smallCaps/>
          <w:u w:val="single"/>
        </w:rPr>
      </w:pPr>
      <w:r w:rsidRPr="00F242F0">
        <w:rPr>
          <w:rFonts w:ascii="Arial" w:hAnsi="Arial" w:cs="Arial"/>
          <w:b/>
          <w:smallCaps/>
          <w:u w:val="single"/>
        </w:rPr>
        <w:t>Studium Uwarunkowań i Kierunków Zagospodarowania Przestrzennego Gminy Lipno</w:t>
      </w:r>
    </w:p>
    <w:p w:rsidR="00766B1D" w:rsidRPr="00036382" w:rsidRDefault="00766B1D" w:rsidP="00766B1D">
      <w:pPr>
        <w:spacing w:line="360" w:lineRule="auto"/>
        <w:jc w:val="both"/>
        <w:rPr>
          <w:rFonts w:ascii="Arial" w:hAnsi="Arial" w:cs="Arial"/>
        </w:rPr>
      </w:pPr>
      <w:r w:rsidRPr="00036382">
        <w:rPr>
          <w:rFonts w:ascii="Arial" w:hAnsi="Arial" w:cs="Arial"/>
        </w:rPr>
        <w:t xml:space="preserve">Studium Uwarunkowań i Kierunków Zagospodarowania Przestrzennego Gminy Lipno jest dokumentem określającym uwarunkowania, kierunki i zasady gospodarowania przestrzenią Gminy. Ponadto, wyznacza obszary, które objęte są planami miejscowymi, ze względu na przepisy szczególne lub istniejące na tych terenach uwarunkowania. </w:t>
      </w:r>
    </w:p>
    <w:p w:rsidR="00766B1D" w:rsidRPr="00036382" w:rsidRDefault="00766B1D" w:rsidP="00766B1D">
      <w:pPr>
        <w:spacing w:after="120" w:line="360" w:lineRule="auto"/>
        <w:jc w:val="both"/>
        <w:rPr>
          <w:rFonts w:ascii="Arial" w:hAnsi="Arial" w:cs="Arial"/>
        </w:rPr>
      </w:pPr>
      <w:r w:rsidRPr="00036382">
        <w:rPr>
          <w:rFonts w:ascii="Arial" w:hAnsi="Arial" w:cs="Arial"/>
        </w:rPr>
        <w:t>W studium określona została lista zdań programowych do rozwiązania dla kierunków rozwoju polityki przestrzennej Gminy na tle rozwoju Kraju i Regionu Kujawsko-Pomorskiego. Uznając zasadność celów rozwoju województwa, gminy na swoim obszarze uwzględnia je wykorzystują</w:t>
      </w:r>
      <w:r>
        <w:rPr>
          <w:rFonts w:ascii="Arial" w:hAnsi="Arial" w:cs="Arial"/>
        </w:rPr>
        <w:t xml:space="preserve">c walory własne środowiska  i </w:t>
      </w:r>
      <w:r w:rsidRPr="00036382">
        <w:rPr>
          <w:rFonts w:ascii="Arial" w:hAnsi="Arial" w:cs="Arial"/>
        </w:rPr>
        <w:t xml:space="preserve"> zabezpiecza tereny:</w:t>
      </w:r>
    </w:p>
    <w:p w:rsidR="00766B1D" w:rsidRPr="000161F2" w:rsidRDefault="00766B1D" w:rsidP="005D4452">
      <w:pPr>
        <w:pStyle w:val="Akapitzlist"/>
        <w:numPr>
          <w:ilvl w:val="0"/>
          <w:numId w:val="9"/>
        </w:numPr>
        <w:rPr>
          <w:rFonts w:cs="Arial"/>
        </w:rPr>
      </w:pPr>
      <w:r w:rsidRPr="000161F2">
        <w:rPr>
          <w:rFonts w:cs="Arial"/>
        </w:rPr>
        <w:t>zabezpieczenie pasa drogowego dla projektowanego odcinka –</w:t>
      </w:r>
      <w:r>
        <w:rPr>
          <w:rFonts w:cs="Arial"/>
        </w:rPr>
        <w:t xml:space="preserve"> </w:t>
      </w:r>
      <w:r w:rsidRPr="000161F2">
        <w:rPr>
          <w:rFonts w:cs="Arial"/>
        </w:rPr>
        <w:t xml:space="preserve">drogi ekspresowej </w:t>
      </w:r>
      <w:r w:rsidRPr="000161F2">
        <w:rPr>
          <w:rFonts w:cs="Arial"/>
        </w:rPr>
        <w:br/>
      </w:r>
      <w:r>
        <w:rPr>
          <w:rFonts w:cs="Arial"/>
        </w:rPr>
        <w:t>S</w:t>
      </w:r>
      <w:r w:rsidRPr="000161F2">
        <w:rPr>
          <w:rFonts w:cs="Arial"/>
        </w:rPr>
        <w:t>10, który prowadzony jest przez środek obszaru gminy z zachodu na wschód</w:t>
      </w:r>
      <w:r>
        <w:rPr>
          <w:rFonts w:cs="Arial"/>
        </w:rPr>
        <w:t>;</w:t>
      </w:r>
      <w:r w:rsidRPr="000161F2">
        <w:rPr>
          <w:rFonts w:cs="Arial"/>
        </w:rPr>
        <w:t xml:space="preserve"> </w:t>
      </w:r>
    </w:p>
    <w:p w:rsidR="00766B1D" w:rsidRPr="000161F2" w:rsidRDefault="00766B1D" w:rsidP="005D4452">
      <w:pPr>
        <w:pStyle w:val="Akapitzlist"/>
        <w:numPr>
          <w:ilvl w:val="0"/>
          <w:numId w:val="9"/>
        </w:numPr>
        <w:rPr>
          <w:rFonts w:cs="Arial"/>
        </w:rPr>
      </w:pPr>
      <w:r w:rsidRPr="000161F2">
        <w:rPr>
          <w:rFonts w:cs="Arial"/>
        </w:rPr>
        <w:t>ochrona terenów przebiegu regionalnych sieci magistrali infrastruktury technicznej, telekomunikacji i innych</w:t>
      </w:r>
      <w:r>
        <w:rPr>
          <w:rFonts w:cs="Arial"/>
        </w:rPr>
        <w:t>;</w:t>
      </w:r>
    </w:p>
    <w:p w:rsidR="00766B1D" w:rsidRPr="000161F2" w:rsidRDefault="00766B1D" w:rsidP="005D4452">
      <w:pPr>
        <w:pStyle w:val="Akapitzlist"/>
        <w:numPr>
          <w:ilvl w:val="0"/>
          <w:numId w:val="9"/>
        </w:numPr>
        <w:rPr>
          <w:rFonts w:cs="Arial"/>
        </w:rPr>
      </w:pPr>
      <w:r w:rsidRPr="000161F2">
        <w:rPr>
          <w:rFonts w:cs="Arial"/>
        </w:rPr>
        <w:t>z uwagi</w:t>
      </w:r>
      <w:r>
        <w:rPr>
          <w:rFonts w:cs="Arial"/>
        </w:rPr>
        <w:t xml:space="preserve"> na położenie 32 % powierzchni G</w:t>
      </w:r>
      <w:r w:rsidRPr="000161F2">
        <w:rPr>
          <w:rFonts w:cs="Arial"/>
        </w:rPr>
        <w:t>miny</w:t>
      </w:r>
      <w:r>
        <w:rPr>
          <w:rFonts w:cs="Arial"/>
        </w:rPr>
        <w:t xml:space="preserve"> Lipno</w:t>
      </w:r>
      <w:r w:rsidRPr="000161F2">
        <w:rPr>
          <w:rFonts w:cs="Arial"/>
        </w:rPr>
        <w:t xml:space="preserve"> w Obszarze Chronionego Krajobrazu Niziny Ciechocińskiej – wykorzystanie gruntów słabych klas bonitacyjnych pod zabudowę turystyczno-rekreacyjną lub zalesienie</w:t>
      </w:r>
      <w:r>
        <w:rPr>
          <w:rFonts w:cs="Arial"/>
        </w:rPr>
        <w:t>;</w:t>
      </w:r>
    </w:p>
    <w:p w:rsidR="004D163D" w:rsidRDefault="00766B1D" w:rsidP="004D163D">
      <w:pPr>
        <w:pStyle w:val="Akapitzlist"/>
        <w:numPr>
          <w:ilvl w:val="0"/>
          <w:numId w:val="9"/>
        </w:numPr>
        <w:rPr>
          <w:rFonts w:cs="Arial"/>
        </w:rPr>
      </w:pPr>
      <w:r w:rsidRPr="000161F2">
        <w:rPr>
          <w:rFonts w:cs="Arial"/>
        </w:rPr>
        <w:t>zwiększenie procentu lesistości obszaru gminy poprzez wskazanie obszarów nadających się pod zalesienie</w:t>
      </w:r>
      <w:r>
        <w:rPr>
          <w:rFonts w:cs="Arial"/>
        </w:rPr>
        <w:t>;</w:t>
      </w:r>
    </w:p>
    <w:p w:rsidR="00766B1D" w:rsidRPr="004D163D" w:rsidRDefault="00766B1D" w:rsidP="004D163D">
      <w:pPr>
        <w:pStyle w:val="Akapitzlist"/>
        <w:numPr>
          <w:ilvl w:val="0"/>
          <w:numId w:val="9"/>
        </w:numPr>
        <w:rPr>
          <w:rFonts w:cs="Arial"/>
        </w:rPr>
      </w:pPr>
      <w:r w:rsidRPr="004D163D">
        <w:rPr>
          <w:rFonts w:cs="Arial"/>
        </w:rPr>
        <w:t xml:space="preserve">w terenach o dużym procencie zainwestowania komunikacyjnego (dróg  i kolei) istniejącego i projektowanego wskazanie większej niż obecnie wielkości terenów pod działalność inwestycyjną; </w:t>
      </w:r>
    </w:p>
    <w:p w:rsidR="00766B1D" w:rsidRPr="000161F2" w:rsidRDefault="00766B1D" w:rsidP="005D4452">
      <w:pPr>
        <w:pStyle w:val="Akapitzlist"/>
        <w:numPr>
          <w:ilvl w:val="0"/>
          <w:numId w:val="9"/>
        </w:numPr>
        <w:rPr>
          <w:rFonts w:cs="Arial"/>
        </w:rPr>
      </w:pPr>
      <w:r w:rsidRPr="000161F2">
        <w:rPr>
          <w:rFonts w:cs="Arial"/>
        </w:rPr>
        <w:lastRenderedPageBreak/>
        <w:t xml:space="preserve">zwiększenie oferty wskazań terenów dla rozwoju inwestycji produkcyjno-magazynowej wymaga </w:t>
      </w:r>
      <w:r w:rsidRPr="000161F2">
        <w:rPr>
          <w:rFonts w:cs="Arial"/>
          <w:bCs/>
        </w:rPr>
        <w:t xml:space="preserve">zwiększenia </w:t>
      </w:r>
      <w:r w:rsidRPr="000161F2">
        <w:rPr>
          <w:rFonts w:cs="Arial"/>
        </w:rPr>
        <w:t xml:space="preserve">nacisku na zadania w gminie w zakresie: szybkiego zwodociągowania, wybudowania </w:t>
      </w:r>
      <w:r>
        <w:rPr>
          <w:rFonts w:cs="Arial"/>
        </w:rPr>
        <w:t xml:space="preserve">kolejnej </w:t>
      </w:r>
      <w:r w:rsidRPr="000161F2">
        <w:rPr>
          <w:rFonts w:cs="Arial"/>
        </w:rPr>
        <w:t>oczyszczalni ścieków</w:t>
      </w:r>
      <w:r w:rsidR="004D163D">
        <w:rPr>
          <w:rFonts w:cs="Arial"/>
        </w:rPr>
        <w:t xml:space="preserve"> wraz z </w:t>
      </w:r>
      <w:r>
        <w:rPr>
          <w:rFonts w:cs="Arial"/>
        </w:rPr>
        <w:t>siecią kanalizacyjną</w:t>
      </w:r>
      <w:r w:rsidRPr="000161F2">
        <w:rPr>
          <w:rFonts w:cs="Arial"/>
        </w:rPr>
        <w:t>, zgazyfikowania obszaru gminy.</w:t>
      </w:r>
    </w:p>
    <w:p w:rsidR="00766B1D" w:rsidRPr="00616D94" w:rsidRDefault="00766B1D" w:rsidP="00766B1D">
      <w:pPr>
        <w:spacing w:line="360" w:lineRule="auto"/>
        <w:jc w:val="both"/>
        <w:rPr>
          <w:rFonts w:ascii="Arial" w:hAnsi="Arial" w:cs="Arial"/>
        </w:rPr>
      </w:pPr>
      <w:r w:rsidRPr="00036382">
        <w:rPr>
          <w:rFonts w:ascii="Arial" w:hAnsi="Arial" w:cs="Arial"/>
        </w:rPr>
        <w:t xml:space="preserve">Prowadzona gospodarka przestrzenna na terenie Gminy uwzględnia ochronę istniejącego systemu ekologicznego. </w:t>
      </w:r>
      <w:r w:rsidRPr="00036382">
        <w:rPr>
          <w:rFonts w:ascii="Arial" w:hAnsi="Arial" w:cs="Arial"/>
          <w:i/>
        </w:rPr>
        <w:t>Program Rewitalizacji dla Gminy Lipno</w:t>
      </w:r>
      <w:r w:rsidRPr="00036382">
        <w:rPr>
          <w:rFonts w:ascii="Arial" w:hAnsi="Arial" w:cs="Arial"/>
        </w:rPr>
        <w:t xml:space="preserve">, uwzględnia przy realizacji swoich zadań zapisy znajdujące się w Studium Uwarunkowań. </w:t>
      </w:r>
    </w:p>
    <w:p w:rsidR="00766B1D" w:rsidRPr="00036382" w:rsidRDefault="00766B1D" w:rsidP="00766B1D">
      <w:pPr>
        <w:spacing w:after="0" w:line="360" w:lineRule="auto"/>
        <w:jc w:val="both"/>
        <w:outlineLvl w:val="0"/>
        <w:rPr>
          <w:rFonts w:ascii="Arial" w:hAnsi="Arial" w:cs="Arial"/>
          <w:b/>
          <w:sz w:val="28"/>
          <w:szCs w:val="28"/>
        </w:rPr>
      </w:pPr>
      <w:bookmarkStart w:id="10" w:name="_Toc457887652"/>
      <w:bookmarkStart w:id="11" w:name="_Toc508806681"/>
      <w:r w:rsidRPr="00036382">
        <w:rPr>
          <w:rFonts w:ascii="Arial" w:hAnsi="Arial" w:cs="Arial"/>
          <w:b/>
          <w:sz w:val="28"/>
          <w:szCs w:val="28"/>
        </w:rPr>
        <w:t xml:space="preserve">4. </w:t>
      </w:r>
      <w:r>
        <w:rPr>
          <w:rFonts w:ascii="Arial" w:hAnsi="Arial" w:cs="Arial"/>
          <w:b/>
          <w:sz w:val="28"/>
          <w:szCs w:val="28"/>
        </w:rPr>
        <w:t>Uproszczona d</w:t>
      </w:r>
      <w:r w:rsidRPr="00036382">
        <w:rPr>
          <w:rFonts w:ascii="Arial" w:hAnsi="Arial" w:cs="Arial"/>
          <w:b/>
          <w:sz w:val="28"/>
          <w:szCs w:val="28"/>
        </w:rPr>
        <w:t>iagnoza stanu obecnego Gminy Lipno</w:t>
      </w:r>
      <w:bookmarkEnd w:id="10"/>
      <w:bookmarkEnd w:id="11"/>
    </w:p>
    <w:p w:rsidR="00766B1D" w:rsidRPr="00273062" w:rsidRDefault="00766B1D" w:rsidP="00766B1D">
      <w:pPr>
        <w:spacing w:line="360" w:lineRule="auto"/>
        <w:jc w:val="both"/>
        <w:rPr>
          <w:rFonts w:ascii="Arial" w:hAnsi="Arial" w:cs="Arial"/>
        </w:rPr>
      </w:pPr>
      <w:r>
        <w:rPr>
          <w:rFonts w:ascii="Arial" w:hAnsi="Arial" w:cs="Arial"/>
        </w:rPr>
        <w:t>Gmina Lipno jest gminą wiejską położoną</w:t>
      </w:r>
      <w:r w:rsidRPr="00744158">
        <w:rPr>
          <w:rFonts w:ascii="Arial" w:hAnsi="Arial" w:cs="Arial"/>
        </w:rPr>
        <w:t xml:space="preserve"> w województwie kujawsko-pomorskim w powiecie </w:t>
      </w:r>
      <w:r>
        <w:rPr>
          <w:rFonts w:ascii="Arial" w:hAnsi="Arial" w:cs="Arial"/>
        </w:rPr>
        <w:t>lipnowskim</w:t>
      </w:r>
      <w:r w:rsidRPr="00744158">
        <w:rPr>
          <w:rFonts w:ascii="Arial" w:hAnsi="Arial" w:cs="Arial"/>
        </w:rPr>
        <w:t>. Gmina g</w:t>
      </w:r>
      <w:r>
        <w:rPr>
          <w:rFonts w:ascii="Arial" w:hAnsi="Arial" w:cs="Arial"/>
        </w:rPr>
        <w:t xml:space="preserve">raniczy z miastem Lipno oraz gminami: Skępe, Wielgie, Chrostkowo, Kikół, </w:t>
      </w:r>
      <w:r w:rsidRPr="00273062">
        <w:rPr>
          <w:rFonts w:ascii="Arial" w:hAnsi="Arial" w:cs="Arial"/>
        </w:rPr>
        <w:t>Bobrowniki, Czernikowo, Fa</w:t>
      </w:r>
      <w:r w:rsidR="00384B86">
        <w:rPr>
          <w:rFonts w:ascii="Arial" w:hAnsi="Arial" w:cs="Arial"/>
        </w:rPr>
        <w:t>bianki. W skład gminy wchodzi 46</w:t>
      </w:r>
      <w:r w:rsidRPr="00273062">
        <w:rPr>
          <w:rFonts w:ascii="Arial" w:hAnsi="Arial" w:cs="Arial"/>
        </w:rPr>
        <w:t xml:space="preserve"> miejscowości, w tym 36 sołectw: Barany, Białowieżyn, Biskupin, Brzeźno, Chlebowo, Chodorążek, Głodowo, Grabiny, Huta Głodowska, Ignackowo,  Jankowo, Jastrzębie, Karnkowo, Karnkowskie Rumunki, Kłokock, Kolankowo, Komorowo, Krzyżówki, Lipno Wieś I, Lipno Wieś II, Łochocin, Maliszewo, Okrąg, Ostrowite, Ostrowitko, Ośmiałowo, Piątki, Popowo, Radomice, Rumunki Głodowskie, Tomaszewo, Trzebiegoszcz, Wichowo, Wierzbick, Zbytkowo i Złotopole.</w:t>
      </w:r>
    </w:p>
    <w:p w:rsidR="00766B1D" w:rsidRDefault="00766B1D" w:rsidP="00766B1D">
      <w:pPr>
        <w:pStyle w:val="Stopka"/>
        <w:spacing w:before="120" w:after="120"/>
        <w:jc w:val="right"/>
        <w:rPr>
          <w:rFonts w:ascii="Arial" w:hAnsi="Arial" w:cs="Arial"/>
          <w:noProof/>
          <w:sz w:val="18"/>
          <w:szCs w:val="18"/>
        </w:rPr>
      </w:pPr>
      <w:r w:rsidRPr="004A6036">
        <w:rPr>
          <w:rFonts w:ascii="Arial" w:hAnsi="Arial" w:cs="Arial"/>
          <w:sz w:val="18"/>
          <w:szCs w:val="18"/>
        </w:rPr>
        <w:t xml:space="preserve">Źródło: </w:t>
      </w:r>
      <w:r w:rsidRPr="004A6036">
        <w:rPr>
          <w:rFonts w:ascii="Arial" w:hAnsi="Arial" w:cs="Arial"/>
          <w:noProof/>
          <w:sz w:val="18"/>
          <w:szCs w:val="18"/>
        </w:rPr>
        <w:t>Plan Rozwoj</w:t>
      </w:r>
      <w:r>
        <w:rPr>
          <w:rFonts w:ascii="Arial" w:hAnsi="Arial" w:cs="Arial"/>
          <w:noProof/>
          <w:sz w:val="18"/>
          <w:szCs w:val="18"/>
        </w:rPr>
        <w:t>u Loklanego Gminy Lipno na lata</w:t>
      </w:r>
      <w:r w:rsidRPr="004A6036">
        <w:rPr>
          <w:rFonts w:ascii="Arial" w:hAnsi="Arial" w:cs="Arial"/>
          <w:noProof/>
          <w:sz w:val="18"/>
          <w:szCs w:val="18"/>
        </w:rPr>
        <w:t xml:space="preserve"> 2013-2020</w:t>
      </w:r>
      <w:bookmarkStart w:id="12" w:name="_Toc453067644"/>
    </w:p>
    <w:bookmarkEnd w:id="12"/>
    <w:p w:rsidR="00766B1D" w:rsidRPr="006F1816" w:rsidRDefault="00766B1D" w:rsidP="00766B1D">
      <w:pPr>
        <w:spacing w:after="0" w:line="360" w:lineRule="auto"/>
        <w:jc w:val="both"/>
        <w:rPr>
          <w:rFonts w:ascii="Arial" w:hAnsi="Arial" w:cs="Arial"/>
          <w:smallCaps/>
        </w:rPr>
      </w:pPr>
      <w:r>
        <w:rPr>
          <w:rFonts w:ascii="Arial" w:hAnsi="Arial" w:cs="Arial"/>
          <w:smallCaps/>
          <w:u w:val="single"/>
        </w:rPr>
        <w:t>Strefa społeczna</w:t>
      </w:r>
    </w:p>
    <w:p w:rsidR="00766B1D" w:rsidRPr="006F1816" w:rsidRDefault="00766B1D" w:rsidP="00766B1D">
      <w:pPr>
        <w:spacing w:after="0" w:line="360" w:lineRule="auto"/>
        <w:jc w:val="both"/>
        <w:rPr>
          <w:rFonts w:ascii="Arial" w:hAnsi="Arial" w:cs="Arial"/>
        </w:rPr>
      </w:pPr>
      <w:r w:rsidRPr="006F1816">
        <w:rPr>
          <w:rFonts w:ascii="Arial" w:hAnsi="Arial" w:cs="Arial"/>
        </w:rPr>
        <w:t>Zgodnie z</w:t>
      </w:r>
      <w:r>
        <w:rPr>
          <w:rFonts w:ascii="Arial" w:hAnsi="Arial" w:cs="Arial"/>
        </w:rPr>
        <w:t xml:space="preserve"> danymi GUS, na koniec roku 2015</w:t>
      </w:r>
      <w:r w:rsidRPr="006F1816">
        <w:rPr>
          <w:rFonts w:ascii="Arial" w:hAnsi="Arial" w:cs="Arial"/>
        </w:rPr>
        <w:t xml:space="preserve"> Gminę Lipno zamieszkiwało </w:t>
      </w:r>
      <w:r>
        <w:rPr>
          <w:rFonts w:ascii="Arial" w:hAnsi="Arial" w:cs="Arial"/>
        </w:rPr>
        <w:t xml:space="preserve">11 828 </w:t>
      </w:r>
      <w:r w:rsidRPr="006F1816">
        <w:rPr>
          <w:rFonts w:ascii="Arial" w:hAnsi="Arial" w:cs="Arial"/>
        </w:rPr>
        <w:t xml:space="preserve">mieszkańców, co stanowiło </w:t>
      </w:r>
      <w:r>
        <w:rPr>
          <w:rFonts w:ascii="Arial" w:hAnsi="Arial" w:cs="Arial"/>
        </w:rPr>
        <w:t>17,70</w:t>
      </w:r>
      <w:r w:rsidRPr="006F1816">
        <w:rPr>
          <w:rFonts w:ascii="Arial" w:hAnsi="Arial" w:cs="Arial"/>
        </w:rPr>
        <w:t xml:space="preserve">% ludności powiatu </w:t>
      </w:r>
      <w:r>
        <w:rPr>
          <w:rFonts w:ascii="Arial" w:hAnsi="Arial" w:cs="Arial"/>
        </w:rPr>
        <w:t>lipnowskiego i 0,57</w:t>
      </w:r>
      <w:r w:rsidRPr="006F1816">
        <w:rPr>
          <w:rFonts w:ascii="Arial" w:hAnsi="Arial" w:cs="Arial"/>
        </w:rPr>
        <w:t>% ludności województwa kujawsko-pomorskiego. W całym analizowanym okresie w</w:t>
      </w:r>
      <w:r>
        <w:rPr>
          <w:rFonts w:ascii="Arial" w:hAnsi="Arial" w:cs="Arial"/>
        </w:rPr>
        <w:t xml:space="preserve"> </w:t>
      </w:r>
      <w:r w:rsidRPr="00466ADA">
        <w:rPr>
          <w:rFonts w:ascii="Arial" w:hAnsi="Arial" w:cs="Arial"/>
        </w:rPr>
        <w:t>stosunku do roku bazowego (2010), odnotowano wzrost liczby ludności Gminy o 1,60%. Spadek liczby mieszkańców w roku 2015 w stosunku do roku 2010 dla powiatu wyniósł 1,18%</w:t>
      </w:r>
      <w:r>
        <w:rPr>
          <w:rFonts w:ascii="Arial" w:hAnsi="Arial" w:cs="Arial"/>
        </w:rPr>
        <w:t xml:space="preserve">, </w:t>
      </w:r>
      <w:r>
        <w:rPr>
          <w:rFonts w:ascii="Arial" w:hAnsi="Arial" w:cs="Arial"/>
        </w:rPr>
        <w:br/>
        <w:t>a dla</w:t>
      </w:r>
      <w:r w:rsidRPr="006F1816">
        <w:rPr>
          <w:rFonts w:ascii="Arial" w:hAnsi="Arial" w:cs="Arial"/>
        </w:rPr>
        <w:t> województwa</w:t>
      </w:r>
      <w:r>
        <w:rPr>
          <w:rFonts w:ascii="Arial" w:hAnsi="Arial" w:cs="Arial"/>
        </w:rPr>
        <w:t xml:space="preserve"> nastąpił spadek liczby ludności o 0,60</w:t>
      </w:r>
      <w:r w:rsidRPr="006F1816">
        <w:rPr>
          <w:rFonts w:ascii="Arial" w:hAnsi="Arial" w:cs="Arial"/>
        </w:rPr>
        <w:t xml:space="preserve">%. Struktura ze względu na płeć mieszkańców Gminy wskazuje na delikatną przewagę liczby </w:t>
      </w:r>
      <w:r>
        <w:rPr>
          <w:rFonts w:ascii="Arial" w:hAnsi="Arial" w:cs="Arial"/>
        </w:rPr>
        <w:t xml:space="preserve">kobiet nad mężczyznami </w:t>
      </w:r>
      <w:r>
        <w:rPr>
          <w:rFonts w:ascii="Arial" w:hAnsi="Arial" w:cs="Arial"/>
        </w:rPr>
        <w:br/>
        <w:t>(w 2015</w:t>
      </w:r>
      <w:r w:rsidRPr="006F1816">
        <w:rPr>
          <w:rFonts w:ascii="Arial" w:hAnsi="Arial" w:cs="Arial"/>
        </w:rPr>
        <w:t xml:space="preserve"> r. – 50,</w:t>
      </w:r>
      <w:r>
        <w:rPr>
          <w:rFonts w:ascii="Arial" w:hAnsi="Arial" w:cs="Arial"/>
        </w:rPr>
        <w:t>57% kobiet</w:t>
      </w:r>
      <w:r w:rsidRPr="006F1816">
        <w:rPr>
          <w:rFonts w:ascii="Arial" w:hAnsi="Arial" w:cs="Arial"/>
        </w:rPr>
        <w:t>).</w:t>
      </w:r>
      <w:r>
        <w:rPr>
          <w:rFonts w:ascii="Arial" w:hAnsi="Arial" w:cs="Arial"/>
        </w:rPr>
        <w:t xml:space="preserve"> Na terenie województwa i powiatu sytuacja kształtowała się podobnie.</w:t>
      </w:r>
    </w:p>
    <w:p w:rsidR="00766B1D" w:rsidRPr="006F1816" w:rsidRDefault="00766B1D" w:rsidP="00766B1D">
      <w:pPr>
        <w:pStyle w:val="Legenda"/>
        <w:keepNext/>
        <w:spacing w:before="240" w:after="120"/>
      </w:pPr>
      <w:bookmarkStart w:id="13" w:name="_Toc448232491"/>
      <w:bookmarkStart w:id="14" w:name="_Toc453067614"/>
      <w:bookmarkStart w:id="15" w:name="_Toc508267520"/>
      <w:r w:rsidRPr="006F1816">
        <w:t xml:space="preserve">Tabela </w:t>
      </w:r>
      <w:fldSimple w:instr=" SEQ Tabela \* ARABIC ">
        <w:r w:rsidR="00BF17F0">
          <w:rPr>
            <w:noProof/>
          </w:rPr>
          <w:t>1</w:t>
        </w:r>
      </w:fldSimple>
      <w:r w:rsidRPr="006F1816">
        <w:t>. Liczba mieszkańców Gminy Lipno, powiatu lipnowski i województwa kujawsko-pomorskiego w latach 20</w:t>
      </w:r>
      <w:bookmarkEnd w:id="13"/>
      <w:bookmarkEnd w:id="14"/>
      <w:r>
        <w:t>10-2015</w:t>
      </w:r>
      <w:bookmarkEnd w:id="1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6"/>
        <w:gridCol w:w="1012"/>
        <w:gridCol w:w="942"/>
        <w:gridCol w:w="941"/>
        <w:gridCol w:w="941"/>
        <w:gridCol w:w="941"/>
        <w:gridCol w:w="941"/>
        <w:gridCol w:w="938"/>
      </w:tblGrid>
      <w:tr w:rsidR="00766B1D" w:rsidRPr="00466ADA" w:rsidTr="00766B1D">
        <w:trPr>
          <w:trHeight w:val="300"/>
          <w:tblHeader/>
          <w:jc w:val="center"/>
        </w:trPr>
        <w:tc>
          <w:tcPr>
            <w:tcW w:w="1936" w:type="pct"/>
            <w:gridSpan w:val="2"/>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Wyszczególnienie</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2010</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2011</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2012</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2013</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2014</w:t>
            </w:r>
          </w:p>
        </w:tc>
        <w:tc>
          <w:tcPr>
            <w:tcW w:w="511" w:type="pct"/>
            <w:shd w:val="clear" w:color="auto" w:fill="BFBFBF" w:themeFill="background1" w:themeFillShade="BF"/>
            <w:noWrap/>
            <w:vAlign w:val="center"/>
            <w:hideMark/>
          </w:tcPr>
          <w:p w:rsidR="00766B1D" w:rsidRPr="004F55E4" w:rsidRDefault="00766B1D" w:rsidP="00766B1D">
            <w:pPr>
              <w:spacing w:before="60" w:after="60" w:line="240" w:lineRule="auto"/>
              <w:jc w:val="center"/>
              <w:rPr>
                <w:rFonts w:ascii="Arial" w:eastAsia="Times New Roman" w:hAnsi="Arial" w:cs="Arial"/>
                <w:b/>
                <w:bCs/>
                <w:sz w:val="16"/>
                <w:szCs w:val="16"/>
                <w:lang w:eastAsia="pl-PL"/>
              </w:rPr>
            </w:pPr>
            <w:r w:rsidRPr="00877289">
              <w:rPr>
                <w:rFonts w:ascii="Arial" w:eastAsia="Times New Roman" w:hAnsi="Arial" w:cs="Arial"/>
                <w:b/>
                <w:bCs/>
                <w:sz w:val="16"/>
                <w:szCs w:val="16"/>
                <w:lang w:eastAsia="pl-PL"/>
              </w:rPr>
              <w:t>2015</w:t>
            </w:r>
          </w:p>
        </w:tc>
      </w:tr>
      <w:tr w:rsidR="00766B1D" w:rsidRPr="00466ADA" w:rsidTr="00766B1D">
        <w:trPr>
          <w:trHeight w:val="300"/>
          <w:jc w:val="center"/>
        </w:trPr>
        <w:tc>
          <w:tcPr>
            <w:tcW w:w="1387" w:type="pct"/>
            <w:shd w:val="clear" w:color="auto" w:fill="D9D9D9" w:themeFill="background1" w:themeFillShade="D9"/>
            <w:noWrap/>
            <w:vAlign w:val="center"/>
            <w:hideMark/>
          </w:tcPr>
          <w:p w:rsidR="00766B1D" w:rsidRPr="004F55E4" w:rsidRDefault="00766B1D" w:rsidP="00766B1D">
            <w:pPr>
              <w:spacing w:before="60" w:after="60" w:line="240" w:lineRule="auto"/>
              <w:jc w:val="center"/>
              <w:rPr>
                <w:rFonts w:ascii="Arial" w:eastAsia="Times New Roman" w:hAnsi="Arial" w:cs="Arial"/>
                <w:b/>
                <w:sz w:val="16"/>
                <w:szCs w:val="16"/>
                <w:lang w:eastAsia="pl-PL"/>
              </w:rPr>
            </w:pPr>
            <w:r w:rsidRPr="00877289">
              <w:rPr>
                <w:rFonts w:ascii="Arial" w:eastAsia="Times New Roman" w:hAnsi="Arial" w:cs="Arial"/>
                <w:b/>
                <w:sz w:val="16"/>
                <w:szCs w:val="16"/>
                <w:lang w:eastAsia="pl-PL"/>
              </w:rPr>
              <w:t>Gmina Lipno</w:t>
            </w:r>
          </w:p>
        </w:tc>
        <w:tc>
          <w:tcPr>
            <w:tcW w:w="549" w:type="pct"/>
            <w:shd w:val="clear" w:color="auto" w:fill="auto"/>
            <w:noWrap/>
            <w:vAlign w:val="center"/>
            <w:hideMark/>
          </w:tcPr>
          <w:p w:rsidR="00766B1D" w:rsidRPr="004F55E4" w:rsidRDefault="00766B1D" w:rsidP="00766B1D">
            <w:pPr>
              <w:spacing w:before="60" w:after="60" w:line="240" w:lineRule="auto"/>
              <w:jc w:val="center"/>
              <w:rPr>
                <w:rFonts w:ascii="Arial" w:eastAsia="Times New Roman" w:hAnsi="Arial" w:cs="Arial"/>
                <w:bCs/>
                <w:sz w:val="16"/>
                <w:szCs w:val="16"/>
                <w:lang w:eastAsia="pl-PL"/>
              </w:rPr>
            </w:pPr>
            <w:r w:rsidRPr="00877289">
              <w:rPr>
                <w:rFonts w:ascii="Arial" w:eastAsia="Times New Roman" w:hAnsi="Arial" w:cs="Arial"/>
                <w:bCs/>
                <w:sz w:val="16"/>
                <w:szCs w:val="16"/>
                <w:lang w:eastAsia="pl-PL"/>
              </w:rPr>
              <w:t>RAZEM</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11 642</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11 692</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11 657</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11 634</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11 776</w:t>
            </w:r>
          </w:p>
        </w:tc>
        <w:tc>
          <w:tcPr>
            <w:tcW w:w="511" w:type="pct"/>
            <w:shd w:val="clear" w:color="auto" w:fill="auto"/>
            <w:noWrap/>
            <w:vAlign w:val="center"/>
          </w:tcPr>
          <w:p w:rsidR="00766B1D" w:rsidRPr="004F55E4" w:rsidRDefault="00766B1D" w:rsidP="00766B1D">
            <w:pPr>
              <w:spacing w:before="60" w:after="60" w:line="240" w:lineRule="auto"/>
              <w:jc w:val="center"/>
              <w:rPr>
                <w:rFonts w:ascii="Arial" w:hAnsi="Arial" w:cs="Arial"/>
                <w:sz w:val="16"/>
                <w:szCs w:val="16"/>
              </w:rPr>
            </w:pPr>
            <w:r w:rsidRPr="00877289">
              <w:rPr>
                <w:rFonts w:ascii="Arial" w:hAnsi="Arial" w:cs="Arial"/>
                <w:sz w:val="16"/>
                <w:szCs w:val="16"/>
              </w:rPr>
              <w:t>11 828</w:t>
            </w:r>
          </w:p>
        </w:tc>
      </w:tr>
      <w:tr w:rsidR="00766B1D" w:rsidRPr="00466ADA" w:rsidTr="00766B1D">
        <w:trPr>
          <w:trHeight w:val="300"/>
          <w:jc w:val="center"/>
        </w:trPr>
        <w:tc>
          <w:tcPr>
            <w:tcW w:w="1387" w:type="pct"/>
            <w:shd w:val="clear" w:color="auto" w:fill="D9D9D9" w:themeFill="background1" w:themeFillShade="D9"/>
            <w:noWrap/>
            <w:vAlign w:val="center"/>
            <w:hideMark/>
          </w:tcPr>
          <w:p w:rsidR="00766B1D" w:rsidRPr="004F55E4" w:rsidRDefault="00766B1D" w:rsidP="00766B1D">
            <w:pPr>
              <w:spacing w:before="60" w:after="60" w:line="240" w:lineRule="auto"/>
              <w:jc w:val="center"/>
              <w:rPr>
                <w:rFonts w:ascii="Arial" w:eastAsia="Times New Roman" w:hAnsi="Arial" w:cs="Arial"/>
                <w:b/>
                <w:sz w:val="16"/>
                <w:szCs w:val="16"/>
                <w:lang w:eastAsia="pl-PL"/>
              </w:rPr>
            </w:pPr>
            <w:r w:rsidRPr="00877289">
              <w:rPr>
                <w:rFonts w:ascii="Arial" w:eastAsia="Times New Roman" w:hAnsi="Arial" w:cs="Arial"/>
                <w:b/>
                <w:sz w:val="16"/>
                <w:szCs w:val="16"/>
                <w:lang w:eastAsia="pl-PL"/>
              </w:rPr>
              <w:t>powiat lipnowski</w:t>
            </w:r>
          </w:p>
        </w:tc>
        <w:tc>
          <w:tcPr>
            <w:tcW w:w="549" w:type="pct"/>
            <w:shd w:val="clear" w:color="auto" w:fill="auto"/>
            <w:noWrap/>
            <w:vAlign w:val="center"/>
            <w:hideMark/>
          </w:tcPr>
          <w:p w:rsidR="00766B1D" w:rsidRPr="004F55E4" w:rsidRDefault="00766B1D" w:rsidP="00766B1D">
            <w:pPr>
              <w:spacing w:before="60" w:after="60" w:line="240" w:lineRule="auto"/>
              <w:jc w:val="center"/>
              <w:rPr>
                <w:rFonts w:ascii="Arial" w:eastAsia="Times New Roman" w:hAnsi="Arial" w:cs="Arial"/>
                <w:bCs/>
                <w:sz w:val="16"/>
                <w:szCs w:val="16"/>
                <w:lang w:eastAsia="pl-PL"/>
              </w:rPr>
            </w:pPr>
            <w:r w:rsidRPr="00877289">
              <w:rPr>
                <w:rFonts w:ascii="Arial" w:eastAsia="Times New Roman" w:hAnsi="Arial" w:cs="Arial"/>
                <w:bCs/>
                <w:sz w:val="16"/>
                <w:szCs w:val="16"/>
                <w:lang w:eastAsia="pl-PL"/>
              </w:rPr>
              <w:t>RAZEM</w:t>
            </w:r>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16" w:name="_Toc458076045"/>
            <w:bookmarkStart w:id="17" w:name="_Toc460943464"/>
            <w:bookmarkStart w:id="18" w:name="_Toc508266911"/>
            <w:bookmarkStart w:id="19" w:name="_Toc508806682"/>
            <w:r w:rsidRPr="00877289">
              <w:rPr>
                <w:rFonts w:ascii="Arial" w:hAnsi="Arial" w:cs="Arial"/>
                <w:sz w:val="16"/>
                <w:szCs w:val="16"/>
              </w:rPr>
              <w:t>67 619</w:t>
            </w:r>
            <w:bookmarkEnd w:id="16"/>
            <w:bookmarkEnd w:id="17"/>
            <w:bookmarkEnd w:id="18"/>
            <w:bookmarkEnd w:id="19"/>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20" w:name="_Toc458076046"/>
            <w:bookmarkStart w:id="21" w:name="_Toc460943465"/>
            <w:bookmarkStart w:id="22" w:name="_Toc508266912"/>
            <w:bookmarkStart w:id="23" w:name="_Toc508806683"/>
            <w:r w:rsidRPr="00877289">
              <w:rPr>
                <w:rFonts w:ascii="Arial" w:hAnsi="Arial" w:cs="Arial"/>
                <w:sz w:val="16"/>
                <w:szCs w:val="16"/>
              </w:rPr>
              <w:t>67 537</w:t>
            </w:r>
            <w:bookmarkEnd w:id="20"/>
            <w:bookmarkEnd w:id="21"/>
            <w:bookmarkEnd w:id="22"/>
            <w:bookmarkEnd w:id="23"/>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24" w:name="_Toc458076047"/>
            <w:bookmarkStart w:id="25" w:name="_Toc460943466"/>
            <w:bookmarkStart w:id="26" w:name="_Toc508266913"/>
            <w:bookmarkStart w:id="27" w:name="_Toc508806684"/>
            <w:r w:rsidRPr="00877289">
              <w:rPr>
                <w:rFonts w:ascii="Arial" w:hAnsi="Arial" w:cs="Arial"/>
                <w:sz w:val="16"/>
                <w:szCs w:val="16"/>
              </w:rPr>
              <w:t>67 474</w:t>
            </w:r>
            <w:bookmarkEnd w:id="24"/>
            <w:bookmarkEnd w:id="25"/>
            <w:bookmarkEnd w:id="26"/>
            <w:bookmarkEnd w:id="27"/>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28" w:name="_Toc458076048"/>
            <w:bookmarkStart w:id="29" w:name="_Toc460943467"/>
            <w:bookmarkStart w:id="30" w:name="_Toc508266914"/>
            <w:bookmarkStart w:id="31" w:name="_Toc508806685"/>
            <w:r w:rsidRPr="00877289">
              <w:rPr>
                <w:rFonts w:ascii="Arial" w:hAnsi="Arial" w:cs="Arial"/>
                <w:sz w:val="16"/>
                <w:szCs w:val="16"/>
              </w:rPr>
              <w:t>67 231</w:t>
            </w:r>
            <w:bookmarkEnd w:id="28"/>
            <w:bookmarkEnd w:id="29"/>
            <w:bookmarkEnd w:id="30"/>
            <w:bookmarkEnd w:id="31"/>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32" w:name="_Toc458076049"/>
            <w:bookmarkStart w:id="33" w:name="_Toc460943468"/>
            <w:bookmarkStart w:id="34" w:name="_Toc508266915"/>
            <w:bookmarkStart w:id="35" w:name="_Toc508806686"/>
            <w:r w:rsidRPr="00877289">
              <w:rPr>
                <w:rFonts w:ascii="Arial" w:hAnsi="Arial" w:cs="Arial"/>
                <w:sz w:val="16"/>
                <w:szCs w:val="16"/>
              </w:rPr>
              <w:t>67 041</w:t>
            </w:r>
            <w:bookmarkEnd w:id="32"/>
            <w:bookmarkEnd w:id="33"/>
            <w:bookmarkEnd w:id="34"/>
            <w:bookmarkEnd w:id="35"/>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36" w:name="_Toc457979725"/>
            <w:bookmarkStart w:id="37" w:name="_Toc457981430"/>
            <w:bookmarkStart w:id="38" w:name="_Toc457982352"/>
            <w:bookmarkStart w:id="39" w:name="_Toc458076050"/>
            <w:bookmarkStart w:id="40" w:name="_Toc460943469"/>
            <w:bookmarkStart w:id="41" w:name="_Toc508266916"/>
            <w:bookmarkStart w:id="42" w:name="_Toc508806687"/>
            <w:r w:rsidRPr="00877289">
              <w:rPr>
                <w:rFonts w:ascii="Arial" w:hAnsi="Arial" w:cs="Arial"/>
                <w:sz w:val="16"/>
                <w:szCs w:val="16"/>
              </w:rPr>
              <w:t>66 823</w:t>
            </w:r>
            <w:bookmarkEnd w:id="36"/>
            <w:bookmarkEnd w:id="37"/>
            <w:bookmarkEnd w:id="38"/>
            <w:bookmarkEnd w:id="39"/>
            <w:bookmarkEnd w:id="40"/>
            <w:bookmarkEnd w:id="41"/>
            <w:bookmarkEnd w:id="42"/>
          </w:p>
        </w:tc>
      </w:tr>
      <w:tr w:rsidR="00766B1D" w:rsidRPr="00466ADA" w:rsidTr="00766B1D">
        <w:trPr>
          <w:trHeight w:val="300"/>
          <w:jc w:val="center"/>
        </w:trPr>
        <w:tc>
          <w:tcPr>
            <w:tcW w:w="1387" w:type="pct"/>
            <w:shd w:val="clear" w:color="auto" w:fill="D9D9D9" w:themeFill="background1" w:themeFillShade="D9"/>
            <w:noWrap/>
            <w:vAlign w:val="center"/>
            <w:hideMark/>
          </w:tcPr>
          <w:p w:rsidR="00766B1D" w:rsidRPr="004F55E4" w:rsidRDefault="00766B1D" w:rsidP="00766B1D">
            <w:pPr>
              <w:spacing w:before="60" w:after="60" w:line="240" w:lineRule="auto"/>
              <w:jc w:val="center"/>
              <w:rPr>
                <w:rFonts w:ascii="Arial" w:eastAsia="Times New Roman" w:hAnsi="Arial" w:cs="Arial"/>
                <w:b/>
                <w:sz w:val="16"/>
                <w:szCs w:val="16"/>
                <w:lang w:eastAsia="pl-PL"/>
              </w:rPr>
            </w:pPr>
            <w:r w:rsidRPr="00877289">
              <w:rPr>
                <w:rFonts w:ascii="Arial" w:eastAsia="Times New Roman" w:hAnsi="Arial" w:cs="Arial"/>
                <w:b/>
                <w:sz w:val="16"/>
                <w:szCs w:val="16"/>
                <w:lang w:eastAsia="pl-PL"/>
              </w:rPr>
              <w:t>województwo</w:t>
            </w:r>
          </w:p>
          <w:p w:rsidR="00766B1D" w:rsidRPr="004F55E4" w:rsidRDefault="00766B1D" w:rsidP="00766B1D">
            <w:pPr>
              <w:spacing w:before="60" w:after="60" w:line="240" w:lineRule="auto"/>
              <w:jc w:val="center"/>
              <w:rPr>
                <w:rFonts w:ascii="Arial" w:eastAsia="Times New Roman" w:hAnsi="Arial" w:cs="Arial"/>
                <w:b/>
                <w:sz w:val="16"/>
                <w:szCs w:val="16"/>
                <w:lang w:eastAsia="pl-PL"/>
              </w:rPr>
            </w:pPr>
            <w:r w:rsidRPr="00877289">
              <w:rPr>
                <w:rFonts w:ascii="Arial" w:eastAsia="Times New Roman" w:hAnsi="Arial" w:cs="Arial"/>
                <w:b/>
                <w:sz w:val="16"/>
                <w:szCs w:val="16"/>
                <w:lang w:eastAsia="pl-PL"/>
              </w:rPr>
              <w:t>kujawsko-pomorskie</w:t>
            </w:r>
          </w:p>
        </w:tc>
        <w:tc>
          <w:tcPr>
            <w:tcW w:w="549" w:type="pct"/>
            <w:shd w:val="clear" w:color="auto" w:fill="auto"/>
            <w:noWrap/>
            <w:vAlign w:val="center"/>
            <w:hideMark/>
          </w:tcPr>
          <w:p w:rsidR="00766B1D" w:rsidRPr="004F55E4" w:rsidRDefault="00766B1D" w:rsidP="00766B1D">
            <w:pPr>
              <w:spacing w:before="60" w:after="60" w:line="240" w:lineRule="auto"/>
              <w:jc w:val="center"/>
              <w:rPr>
                <w:rFonts w:ascii="Arial" w:eastAsia="Times New Roman" w:hAnsi="Arial" w:cs="Arial"/>
                <w:bCs/>
                <w:sz w:val="16"/>
                <w:szCs w:val="16"/>
                <w:lang w:eastAsia="pl-PL"/>
              </w:rPr>
            </w:pPr>
            <w:r w:rsidRPr="00877289">
              <w:rPr>
                <w:rFonts w:ascii="Arial" w:eastAsia="Times New Roman" w:hAnsi="Arial" w:cs="Arial"/>
                <w:bCs/>
                <w:sz w:val="16"/>
                <w:szCs w:val="16"/>
                <w:lang w:eastAsia="pl-PL"/>
              </w:rPr>
              <w:t>RAZEM</w:t>
            </w:r>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43" w:name="_Toc458076063"/>
            <w:bookmarkStart w:id="44" w:name="_Toc460943482"/>
            <w:bookmarkStart w:id="45" w:name="_Toc508266917"/>
            <w:bookmarkStart w:id="46" w:name="_Toc508806688"/>
            <w:r w:rsidRPr="00877289">
              <w:rPr>
                <w:rFonts w:ascii="Arial" w:hAnsi="Arial" w:cs="Arial"/>
                <w:sz w:val="16"/>
                <w:szCs w:val="16"/>
              </w:rPr>
              <w:t>2 098 711</w:t>
            </w:r>
            <w:bookmarkEnd w:id="43"/>
            <w:bookmarkEnd w:id="44"/>
            <w:bookmarkEnd w:id="45"/>
            <w:bookmarkEnd w:id="46"/>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47" w:name="_Toc458076064"/>
            <w:bookmarkStart w:id="48" w:name="_Toc460943483"/>
            <w:bookmarkStart w:id="49" w:name="_Toc508266918"/>
            <w:bookmarkStart w:id="50" w:name="_Toc508806689"/>
            <w:r w:rsidRPr="00877289">
              <w:rPr>
                <w:rFonts w:ascii="Arial" w:hAnsi="Arial" w:cs="Arial"/>
                <w:sz w:val="16"/>
                <w:szCs w:val="16"/>
              </w:rPr>
              <w:t>2 098 370</w:t>
            </w:r>
            <w:bookmarkEnd w:id="47"/>
            <w:bookmarkEnd w:id="48"/>
            <w:bookmarkEnd w:id="49"/>
            <w:bookmarkEnd w:id="50"/>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51" w:name="_Toc458076065"/>
            <w:bookmarkStart w:id="52" w:name="_Toc460943484"/>
            <w:bookmarkStart w:id="53" w:name="_Toc508266919"/>
            <w:bookmarkStart w:id="54" w:name="_Toc508806690"/>
            <w:r w:rsidRPr="00877289">
              <w:rPr>
                <w:rFonts w:ascii="Arial" w:hAnsi="Arial" w:cs="Arial"/>
                <w:sz w:val="16"/>
                <w:szCs w:val="16"/>
              </w:rPr>
              <w:t>2 096 404</w:t>
            </w:r>
            <w:bookmarkEnd w:id="51"/>
            <w:bookmarkEnd w:id="52"/>
            <w:bookmarkEnd w:id="53"/>
            <w:bookmarkEnd w:id="54"/>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55" w:name="_Toc458076066"/>
            <w:bookmarkStart w:id="56" w:name="_Toc460943485"/>
            <w:bookmarkStart w:id="57" w:name="_Toc508266920"/>
            <w:bookmarkStart w:id="58" w:name="_Toc508806691"/>
            <w:r w:rsidRPr="00877289">
              <w:rPr>
                <w:rFonts w:ascii="Arial" w:hAnsi="Arial" w:cs="Arial"/>
                <w:sz w:val="16"/>
                <w:szCs w:val="16"/>
              </w:rPr>
              <w:t>2 092 564</w:t>
            </w:r>
            <w:bookmarkEnd w:id="55"/>
            <w:bookmarkEnd w:id="56"/>
            <w:bookmarkEnd w:id="57"/>
            <w:bookmarkEnd w:id="58"/>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59" w:name="_Toc458076067"/>
            <w:bookmarkStart w:id="60" w:name="_Toc460943486"/>
            <w:bookmarkStart w:id="61" w:name="_Toc508266921"/>
            <w:bookmarkStart w:id="62" w:name="_Toc508806692"/>
            <w:r w:rsidRPr="00877289">
              <w:rPr>
                <w:rFonts w:ascii="Arial" w:hAnsi="Arial" w:cs="Arial"/>
                <w:sz w:val="16"/>
                <w:szCs w:val="16"/>
              </w:rPr>
              <w:t>2 089 992</w:t>
            </w:r>
            <w:bookmarkEnd w:id="59"/>
            <w:bookmarkEnd w:id="60"/>
            <w:bookmarkEnd w:id="61"/>
            <w:bookmarkEnd w:id="62"/>
          </w:p>
        </w:tc>
        <w:tc>
          <w:tcPr>
            <w:tcW w:w="511" w:type="pct"/>
            <w:shd w:val="clear" w:color="auto" w:fill="auto"/>
            <w:noWrap/>
            <w:vAlign w:val="center"/>
          </w:tcPr>
          <w:p w:rsidR="00766B1D" w:rsidRPr="004F55E4" w:rsidRDefault="00766B1D" w:rsidP="00766B1D">
            <w:pPr>
              <w:spacing w:before="60" w:after="60" w:line="240" w:lineRule="auto"/>
              <w:jc w:val="center"/>
              <w:outlineLvl w:val="0"/>
              <w:rPr>
                <w:rFonts w:ascii="Arial" w:hAnsi="Arial" w:cs="Arial"/>
                <w:sz w:val="16"/>
                <w:szCs w:val="16"/>
              </w:rPr>
            </w:pPr>
            <w:bookmarkStart w:id="63" w:name="_Toc457979743"/>
            <w:bookmarkStart w:id="64" w:name="_Toc457981448"/>
            <w:bookmarkStart w:id="65" w:name="_Toc457982370"/>
            <w:bookmarkStart w:id="66" w:name="_Toc458076068"/>
            <w:bookmarkStart w:id="67" w:name="_Toc460943487"/>
            <w:bookmarkStart w:id="68" w:name="_Toc508266922"/>
            <w:bookmarkStart w:id="69" w:name="_Toc508806693"/>
            <w:r w:rsidRPr="00877289">
              <w:rPr>
                <w:rFonts w:ascii="Arial" w:hAnsi="Arial" w:cs="Arial"/>
                <w:sz w:val="16"/>
                <w:szCs w:val="16"/>
              </w:rPr>
              <w:t>2 086 210</w:t>
            </w:r>
            <w:bookmarkEnd w:id="63"/>
            <w:bookmarkEnd w:id="64"/>
            <w:bookmarkEnd w:id="65"/>
            <w:bookmarkEnd w:id="66"/>
            <w:bookmarkEnd w:id="67"/>
            <w:bookmarkEnd w:id="68"/>
            <w:bookmarkEnd w:id="69"/>
          </w:p>
        </w:tc>
      </w:tr>
    </w:tbl>
    <w:p w:rsidR="00766B1D" w:rsidRDefault="00766B1D" w:rsidP="00766B1D">
      <w:pPr>
        <w:spacing w:before="120" w:after="120" w:line="240" w:lineRule="auto"/>
        <w:contextualSpacing/>
        <w:jc w:val="right"/>
        <w:rPr>
          <w:sz w:val="18"/>
          <w:highlight w:val="yellow"/>
        </w:rPr>
      </w:pPr>
    </w:p>
    <w:p w:rsidR="00766B1D" w:rsidRPr="006F1816" w:rsidRDefault="00766B1D" w:rsidP="00766B1D">
      <w:pPr>
        <w:spacing w:before="120" w:after="120" w:line="240" w:lineRule="auto"/>
        <w:contextualSpacing/>
        <w:jc w:val="right"/>
        <w:rPr>
          <w:rFonts w:ascii="Arial" w:hAnsi="Arial" w:cs="Arial"/>
          <w:sz w:val="18"/>
        </w:rPr>
      </w:pPr>
      <w:r w:rsidRPr="006F1816">
        <w:rPr>
          <w:rFonts w:ascii="Arial" w:hAnsi="Arial" w:cs="Arial"/>
          <w:sz w:val="18"/>
        </w:rPr>
        <w:t xml:space="preserve">Źródło: Dane GUS, </w:t>
      </w:r>
      <w:r>
        <w:rPr>
          <w:rFonts w:ascii="Arial" w:hAnsi="Arial" w:cs="Arial"/>
          <w:sz w:val="18"/>
        </w:rPr>
        <w:t>Bank Danych Lokalnych</w:t>
      </w:r>
    </w:p>
    <w:p w:rsidR="00766B1D" w:rsidRPr="006F1816" w:rsidRDefault="00766B1D" w:rsidP="00766B1D">
      <w:pPr>
        <w:spacing w:before="120" w:after="120" w:line="240" w:lineRule="auto"/>
        <w:contextualSpacing/>
        <w:rPr>
          <w:rFonts w:ascii="Arial" w:hAnsi="Arial" w:cs="Arial"/>
          <w:sz w:val="18"/>
          <w:highlight w:val="yellow"/>
        </w:rPr>
      </w:pPr>
    </w:p>
    <w:p w:rsidR="00766B1D" w:rsidRPr="003C5573" w:rsidRDefault="00766B1D" w:rsidP="00766B1D">
      <w:pPr>
        <w:spacing w:before="120" w:after="120" w:line="360" w:lineRule="auto"/>
        <w:jc w:val="both"/>
        <w:rPr>
          <w:rFonts w:ascii="Arial" w:hAnsi="Arial" w:cs="Arial"/>
        </w:rPr>
      </w:pPr>
      <w:r w:rsidRPr="003C5573">
        <w:rPr>
          <w:rFonts w:ascii="Arial" w:hAnsi="Arial" w:cs="Arial"/>
        </w:rPr>
        <w:lastRenderedPageBreak/>
        <w:t xml:space="preserve">Na poniższym wykresie przedstawiono szacowaną liczbę ludności Gminy </w:t>
      </w:r>
      <w:r>
        <w:rPr>
          <w:rFonts w:ascii="Arial" w:hAnsi="Arial" w:cs="Arial"/>
        </w:rPr>
        <w:t>Lipno w latach 2016-2021</w:t>
      </w:r>
      <w:r w:rsidRPr="003C5573">
        <w:rPr>
          <w:rFonts w:ascii="Arial" w:hAnsi="Arial" w:cs="Arial"/>
        </w:rPr>
        <w:t>.</w:t>
      </w:r>
      <w:r>
        <w:rPr>
          <w:rFonts w:ascii="Arial" w:hAnsi="Arial" w:cs="Arial"/>
        </w:rPr>
        <w:t xml:space="preserve"> Dane te pochodzą z prognozy ludności gmin 2017-2030 opracowanej i udostępnionej przez GUS.</w:t>
      </w:r>
      <w:r w:rsidRPr="003C5573">
        <w:rPr>
          <w:rFonts w:ascii="Arial" w:hAnsi="Arial" w:cs="Arial"/>
        </w:rPr>
        <w:t xml:space="preserve"> Zgodnie z prognozą </w:t>
      </w:r>
      <w:r>
        <w:rPr>
          <w:rFonts w:ascii="Arial" w:hAnsi="Arial" w:cs="Arial"/>
        </w:rPr>
        <w:t xml:space="preserve">dla Gminy Lipno (Gmina wiejska), liczba ludności w kolejnych latach wzrośnie. </w:t>
      </w:r>
      <w:r w:rsidRPr="003C5573">
        <w:rPr>
          <w:rFonts w:ascii="Arial" w:hAnsi="Arial" w:cs="Arial"/>
        </w:rPr>
        <w:t xml:space="preserve">W związku z tym, niezbędne jest prowadzenie odpowiednich działań rewitalizacyjnych, w celu zapewnienia </w:t>
      </w:r>
      <w:r>
        <w:rPr>
          <w:rFonts w:ascii="Arial" w:hAnsi="Arial" w:cs="Arial"/>
        </w:rPr>
        <w:t xml:space="preserve">dogodnych warunków życia dla </w:t>
      </w:r>
      <w:r w:rsidRPr="003C5573">
        <w:rPr>
          <w:rFonts w:ascii="Arial" w:hAnsi="Arial" w:cs="Arial"/>
        </w:rPr>
        <w:t>mieszkańców</w:t>
      </w:r>
      <w:r>
        <w:rPr>
          <w:rFonts w:ascii="Arial" w:hAnsi="Arial" w:cs="Arial"/>
        </w:rPr>
        <w:t>.</w:t>
      </w:r>
    </w:p>
    <w:p w:rsidR="00766B1D" w:rsidRDefault="00766B1D" w:rsidP="00766B1D">
      <w:pPr>
        <w:pStyle w:val="Legenda"/>
        <w:spacing w:before="240" w:after="120"/>
      </w:pPr>
      <w:bookmarkStart w:id="70" w:name="_Toc453067652"/>
      <w:bookmarkStart w:id="71" w:name="_Toc508267535"/>
      <w:r w:rsidRPr="003C5573">
        <w:t xml:space="preserve">Wykres </w:t>
      </w:r>
      <w:fldSimple w:instr=" SEQ Wykres \* ARABIC ">
        <w:r w:rsidR="00BF17F0">
          <w:rPr>
            <w:noProof/>
          </w:rPr>
          <w:t>1</w:t>
        </w:r>
      </w:fldSimple>
      <w:r w:rsidRPr="003C5573">
        <w:t xml:space="preserve">. Prognoza liczby ludności na terenie Gminy </w:t>
      </w:r>
      <w:bookmarkEnd w:id="70"/>
      <w:r w:rsidRPr="003C5573">
        <w:t>Lipno</w:t>
      </w:r>
      <w:bookmarkEnd w:id="71"/>
    </w:p>
    <w:p w:rsidR="00766B1D" w:rsidRDefault="00766B1D" w:rsidP="00766B1D">
      <w:pPr>
        <w:jc w:val="center"/>
      </w:pPr>
      <w:r>
        <w:rPr>
          <w:noProof/>
          <w:bdr w:val="double" w:sz="6" w:space="0" w:color="auto"/>
          <w:lang w:eastAsia="pl-PL"/>
        </w:rPr>
        <w:drawing>
          <wp:inline distT="0" distB="0" distL="0" distR="0">
            <wp:extent cx="4592869" cy="2754000"/>
            <wp:effectExtent l="1905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92869" cy="2754000"/>
                    </a:xfrm>
                    <a:prstGeom prst="rect">
                      <a:avLst/>
                    </a:prstGeom>
                    <a:noFill/>
                    <a:ln w="9525">
                      <a:noFill/>
                      <a:miter lim="800000"/>
                      <a:headEnd/>
                      <a:tailEnd/>
                    </a:ln>
                  </pic:spPr>
                </pic:pic>
              </a:graphicData>
            </a:graphic>
          </wp:inline>
        </w:drawing>
      </w:r>
    </w:p>
    <w:p w:rsidR="00766B1D" w:rsidRDefault="00766B1D" w:rsidP="00766B1D">
      <w:pPr>
        <w:spacing w:before="120" w:after="120" w:line="240" w:lineRule="auto"/>
        <w:jc w:val="right"/>
        <w:rPr>
          <w:highlight w:val="yellow"/>
        </w:rPr>
      </w:pPr>
      <w:r w:rsidRPr="00273062">
        <w:rPr>
          <w:rFonts w:ascii="Arial" w:hAnsi="Arial" w:cs="Arial"/>
          <w:sz w:val="18"/>
          <w:szCs w:val="18"/>
        </w:rPr>
        <w:t>Źródło: Prognoza ludności gmin 2017-2030 GUS</w:t>
      </w:r>
    </w:p>
    <w:p w:rsidR="00766B1D" w:rsidRPr="003C5573" w:rsidRDefault="00766B1D" w:rsidP="00766B1D">
      <w:pPr>
        <w:spacing w:before="120" w:after="120" w:line="360" w:lineRule="auto"/>
        <w:contextualSpacing/>
        <w:jc w:val="both"/>
        <w:rPr>
          <w:rFonts w:ascii="Arial" w:hAnsi="Arial" w:cs="Arial"/>
        </w:rPr>
      </w:pPr>
      <w:r w:rsidRPr="00133F42">
        <w:rPr>
          <w:rFonts w:ascii="Arial" w:hAnsi="Arial" w:cs="Arial"/>
        </w:rPr>
        <w:t xml:space="preserve">Ze względu na strukturę populacji Gminy Lipno, najliczniejszą grupę stanowili mieszkańcy </w:t>
      </w:r>
      <w:r>
        <w:rPr>
          <w:rFonts w:ascii="Arial" w:hAnsi="Arial" w:cs="Arial"/>
        </w:rPr>
        <w:br/>
      </w:r>
      <w:r w:rsidRPr="00133F42">
        <w:rPr>
          <w:rFonts w:ascii="Arial" w:hAnsi="Arial" w:cs="Arial"/>
        </w:rPr>
        <w:t>w wieku produkcyjnym – 63,7% ogólnej licz</w:t>
      </w:r>
      <w:r>
        <w:rPr>
          <w:rFonts w:ascii="Arial" w:hAnsi="Arial" w:cs="Arial"/>
        </w:rPr>
        <w:t>b</w:t>
      </w:r>
      <w:r w:rsidRPr="00133F42">
        <w:rPr>
          <w:rFonts w:ascii="Arial" w:hAnsi="Arial" w:cs="Arial"/>
        </w:rPr>
        <w:t xml:space="preserve">y ludności w 2015 roku. </w:t>
      </w:r>
      <w:r>
        <w:rPr>
          <w:rFonts w:ascii="Arial" w:hAnsi="Arial" w:cs="Arial"/>
        </w:rPr>
        <w:t>W</w:t>
      </w:r>
      <w:r w:rsidRPr="00133F42">
        <w:rPr>
          <w:rFonts w:ascii="Arial" w:hAnsi="Arial" w:cs="Arial"/>
        </w:rPr>
        <w:t xml:space="preserve"> latach 2010-2015 zaobserwowano</w:t>
      </w:r>
      <w:r w:rsidRPr="003C5573">
        <w:rPr>
          <w:rFonts w:ascii="Arial" w:hAnsi="Arial" w:cs="Arial"/>
        </w:rPr>
        <w:t xml:space="preserve"> spadek liczby osób w wieku przedprodukcyjnym i wzrost liczby osób </w:t>
      </w:r>
      <w:r>
        <w:rPr>
          <w:rFonts w:ascii="Arial" w:hAnsi="Arial" w:cs="Arial"/>
        </w:rPr>
        <w:br/>
      </w:r>
      <w:r w:rsidRPr="003C5573">
        <w:rPr>
          <w:rFonts w:ascii="Arial" w:hAnsi="Arial" w:cs="Arial"/>
        </w:rPr>
        <w:t>w w</w:t>
      </w:r>
      <w:r>
        <w:rPr>
          <w:rFonts w:ascii="Arial" w:hAnsi="Arial" w:cs="Arial"/>
        </w:rPr>
        <w:t xml:space="preserve">ieku poprodukcyjnym. Sytuacja ta świadczy o zjawisku starzenia się społeczeństwa lokalnego i </w:t>
      </w:r>
      <w:r w:rsidRPr="003C5573">
        <w:rPr>
          <w:rFonts w:ascii="Arial" w:hAnsi="Arial" w:cs="Arial"/>
        </w:rPr>
        <w:t xml:space="preserve">ma </w:t>
      </w:r>
      <w:r w:rsidRPr="003C5573">
        <w:rPr>
          <w:rFonts w:ascii="Arial" w:hAnsi="Arial" w:cs="Arial"/>
          <w:color w:val="000000" w:themeColor="text1"/>
        </w:rPr>
        <w:t xml:space="preserve">niekorzystny wpływ </w:t>
      </w:r>
      <w:r>
        <w:rPr>
          <w:rFonts w:ascii="Arial" w:hAnsi="Arial" w:cs="Arial"/>
          <w:color w:val="000000" w:themeColor="text1"/>
        </w:rPr>
        <w:t>na przyszłą</w:t>
      </w:r>
      <w:r w:rsidRPr="003C5573">
        <w:rPr>
          <w:rFonts w:ascii="Arial" w:hAnsi="Arial" w:cs="Arial"/>
          <w:color w:val="000000" w:themeColor="text1"/>
        </w:rPr>
        <w:t xml:space="preserve"> sytuację demograficzną</w:t>
      </w:r>
      <w:r>
        <w:rPr>
          <w:rFonts w:ascii="Arial" w:hAnsi="Arial" w:cs="Arial"/>
          <w:color w:val="000000" w:themeColor="text1"/>
        </w:rPr>
        <w:t xml:space="preserve"> Gminy</w:t>
      </w:r>
      <w:r w:rsidRPr="003C5573">
        <w:rPr>
          <w:rFonts w:ascii="Arial" w:hAnsi="Arial" w:cs="Arial"/>
          <w:color w:val="000000" w:themeColor="text1"/>
        </w:rPr>
        <w:t xml:space="preserve">. </w:t>
      </w:r>
      <w:r w:rsidRPr="003C5573">
        <w:rPr>
          <w:rFonts w:ascii="Arial" w:hAnsi="Arial" w:cs="Arial"/>
        </w:rPr>
        <w:t xml:space="preserve">Sukcesywny wzrost liczebności osób starszych, prawdopodobnie pociągnie za sobą </w:t>
      </w:r>
      <w:r w:rsidRPr="003C5573">
        <w:rPr>
          <w:rFonts w:ascii="Arial" w:eastAsia="TimesNewRoman" w:hAnsi="Arial" w:cs="Arial"/>
        </w:rPr>
        <w:t>nasilenie się problemów społecznych dotykających</w:t>
      </w:r>
      <w:r>
        <w:rPr>
          <w:rFonts w:ascii="Arial" w:eastAsia="TimesNewRoman" w:hAnsi="Arial" w:cs="Arial"/>
        </w:rPr>
        <w:t xml:space="preserve"> te osoby</w:t>
      </w:r>
      <w:r w:rsidRPr="003C5573">
        <w:rPr>
          <w:rFonts w:ascii="Arial" w:hAnsi="Arial" w:cs="Arial"/>
        </w:rPr>
        <w:t>.</w:t>
      </w:r>
      <w:r>
        <w:rPr>
          <w:rFonts w:ascii="Arial" w:hAnsi="Arial" w:cs="Arial"/>
        </w:rPr>
        <w:t xml:space="preserve"> Podobna</w:t>
      </w:r>
      <w:r w:rsidRPr="003C5573">
        <w:rPr>
          <w:rFonts w:ascii="Arial" w:hAnsi="Arial" w:cs="Arial"/>
        </w:rPr>
        <w:t xml:space="preserve"> tendencja występuje na obszarze powiatu lipnowskiego i województwa kujawsko-pomorskiego.</w:t>
      </w:r>
    </w:p>
    <w:p w:rsidR="00766B1D" w:rsidRPr="003C5573" w:rsidRDefault="00766B1D" w:rsidP="00766B1D">
      <w:pPr>
        <w:pStyle w:val="Legenda"/>
        <w:keepNext/>
        <w:spacing w:before="240" w:after="120"/>
      </w:pPr>
      <w:bookmarkStart w:id="72" w:name="_Toc448232492"/>
      <w:bookmarkStart w:id="73" w:name="_Toc453067615"/>
      <w:bookmarkStart w:id="74" w:name="_Toc508267521"/>
      <w:r w:rsidRPr="003C5573">
        <w:t xml:space="preserve">Tabela </w:t>
      </w:r>
      <w:fldSimple w:instr=" SEQ Tabela \* ARABIC ">
        <w:r w:rsidR="00BF17F0">
          <w:rPr>
            <w:noProof/>
          </w:rPr>
          <w:t>2</w:t>
        </w:r>
      </w:fldSimple>
      <w:r w:rsidRPr="003C5573">
        <w:t>. Ludność Gminy Lipno, powiatu lipnowskiego i województwa kujawsko-pomorskiego w podziale na grupy społeczno-ekonomiczne w latach 20</w:t>
      </w:r>
      <w:bookmarkEnd w:id="72"/>
      <w:bookmarkEnd w:id="73"/>
      <w:r>
        <w:t>10-2015</w:t>
      </w:r>
      <w:bookmarkEnd w:id="7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32"/>
        <w:gridCol w:w="595"/>
        <w:gridCol w:w="888"/>
        <w:gridCol w:w="632"/>
        <w:gridCol w:w="890"/>
        <w:gridCol w:w="886"/>
        <w:gridCol w:w="888"/>
        <w:gridCol w:w="801"/>
      </w:tblGrid>
      <w:tr w:rsidR="00766B1D" w:rsidRPr="00036382" w:rsidTr="00766B1D">
        <w:trPr>
          <w:trHeight w:val="300"/>
          <w:tblHeader/>
        </w:trPr>
        <w:tc>
          <w:tcPr>
            <w:tcW w:w="2294" w:type="pct"/>
            <w:gridSpan w:val="2"/>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Wyszczególnienie</w:t>
            </w:r>
          </w:p>
        </w:tc>
        <w:tc>
          <w:tcPr>
            <w:tcW w:w="482"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2010</w:t>
            </w:r>
          </w:p>
        </w:tc>
        <w:tc>
          <w:tcPr>
            <w:tcW w:w="343"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2011</w:t>
            </w:r>
          </w:p>
        </w:tc>
        <w:tc>
          <w:tcPr>
            <w:tcW w:w="483"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2012</w:t>
            </w:r>
          </w:p>
        </w:tc>
        <w:tc>
          <w:tcPr>
            <w:tcW w:w="48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2013</w:t>
            </w:r>
          </w:p>
        </w:tc>
        <w:tc>
          <w:tcPr>
            <w:tcW w:w="482"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2014</w:t>
            </w:r>
          </w:p>
        </w:tc>
        <w:tc>
          <w:tcPr>
            <w:tcW w:w="435"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2015</w:t>
            </w:r>
          </w:p>
        </w:tc>
      </w:tr>
      <w:tr w:rsidR="00766B1D" w:rsidRPr="00036382" w:rsidTr="00766B1D">
        <w:trPr>
          <w:trHeight w:val="300"/>
        </w:trPr>
        <w:tc>
          <w:tcPr>
            <w:tcW w:w="5000" w:type="pct"/>
            <w:gridSpan w:val="8"/>
            <w:shd w:val="clear" w:color="auto" w:fill="F2F2F2" w:themeFill="background1" w:themeFillShade="F2"/>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Udział ludności wg ekonomicznych grup wieku w % ludności ogółem dla Gminy</w:t>
            </w:r>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przedprodukcyjnym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75" w:name="_Toc457887710"/>
            <w:bookmarkStart w:id="76" w:name="_Toc458076081"/>
            <w:bookmarkStart w:id="77" w:name="_Toc460943500"/>
            <w:bookmarkStart w:id="78" w:name="_Toc508266923"/>
            <w:bookmarkStart w:id="79" w:name="_Toc508806694"/>
            <w:r w:rsidRPr="003C5573">
              <w:rPr>
                <w:rFonts w:ascii="Arial" w:hAnsi="Arial" w:cs="Arial"/>
                <w:color w:val="000000"/>
                <w:sz w:val="20"/>
                <w:szCs w:val="20"/>
              </w:rPr>
              <w:t>23,9</w:t>
            </w:r>
            <w:bookmarkEnd w:id="75"/>
            <w:bookmarkEnd w:id="76"/>
            <w:bookmarkEnd w:id="77"/>
            <w:bookmarkEnd w:id="78"/>
            <w:bookmarkEnd w:id="79"/>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80" w:name="_Toc457887711"/>
            <w:bookmarkStart w:id="81" w:name="_Toc458076082"/>
            <w:bookmarkStart w:id="82" w:name="_Toc460943501"/>
            <w:bookmarkStart w:id="83" w:name="_Toc508266924"/>
            <w:bookmarkStart w:id="84" w:name="_Toc508806695"/>
            <w:r w:rsidRPr="003C5573">
              <w:rPr>
                <w:rFonts w:ascii="Arial" w:hAnsi="Arial" w:cs="Arial"/>
                <w:color w:val="000000"/>
                <w:sz w:val="20"/>
                <w:szCs w:val="20"/>
              </w:rPr>
              <w:t>23,5</w:t>
            </w:r>
            <w:bookmarkEnd w:id="80"/>
            <w:bookmarkEnd w:id="81"/>
            <w:bookmarkEnd w:id="82"/>
            <w:bookmarkEnd w:id="83"/>
            <w:bookmarkEnd w:id="84"/>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85" w:name="_Toc457887712"/>
            <w:bookmarkStart w:id="86" w:name="_Toc458076083"/>
            <w:bookmarkStart w:id="87" w:name="_Toc460943502"/>
            <w:bookmarkStart w:id="88" w:name="_Toc508266925"/>
            <w:bookmarkStart w:id="89" w:name="_Toc508806696"/>
            <w:r w:rsidRPr="003C5573">
              <w:rPr>
                <w:rFonts w:ascii="Arial" w:hAnsi="Arial" w:cs="Arial"/>
                <w:color w:val="000000"/>
                <w:sz w:val="20"/>
                <w:szCs w:val="20"/>
              </w:rPr>
              <w:t>22,9</w:t>
            </w:r>
            <w:bookmarkEnd w:id="85"/>
            <w:bookmarkEnd w:id="86"/>
            <w:bookmarkEnd w:id="87"/>
            <w:bookmarkEnd w:id="88"/>
            <w:bookmarkEnd w:id="89"/>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90" w:name="_Toc457887713"/>
            <w:bookmarkStart w:id="91" w:name="_Toc458076084"/>
            <w:bookmarkStart w:id="92" w:name="_Toc460943503"/>
            <w:bookmarkStart w:id="93" w:name="_Toc508266926"/>
            <w:bookmarkStart w:id="94" w:name="_Toc508806697"/>
            <w:r w:rsidRPr="003C5573">
              <w:rPr>
                <w:rFonts w:ascii="Arial" w:hAnsi="Arial" w:cs="Arial"/>
                <w:color w:val="000000"/>
                <w:sz w:val="20"/>
                <w:szCs w:val="20"/>
              </w:rPr>
              <w:t>22,2</w:t>
            </w:r>
            <w:bookmarkEnd w:id="90"/>
            <w:bookmarkEnd w:id="91"/>
            <w:bookmarkEnd w:id="92"/>
            <w:bookmarkEnd w:id="93"/>
            <w:bookmarkEnd w:id="94"/>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95" w:name="_Toc458076085"/>
            <w:bookmarkStart w:id="96" w:name="_Toc460943504"/>
            <w:bookmarkStart w:id="97" w:name="_Toc508266927"/>
            <w:bookmarkStart w:id="98" w:name="_Toc508806698"/>
            <w:r w:rsidRPr="003C5573">
              <w:rPr>
                <w:rFonts w:ascii="Arial" w:hAnsi="Arial" w:cs="Arial"/>
                <w:color w:val="000000"/>
                <w:sz w:val="20"/>
                <w:szCs w:val="20"/>
              </w:rPr>
              <w:t>21,9</w:t>
            </w:r>
            <w:bookmarkEnd w:id="95"/>
            <w:bookmarkEnd w:id="96"/>
            <w:bookmarkEnd w:id="97"/>
            <w:bookmarkEnd w:id="98"/>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99" w:name="_Toc458076086"/>
            <w:bookmarkStart w:id="100" w:name="_Toc460943505"/>
            <w:bookmarkStart w:id="101" w:name="_Toc508266928"/>
            <w:bookmarkStart w:id="102" w:name="_Toc508806699"/>
            <w:r>
              <w:rPr>
                <w:rFonts w:ascii="Arial" w:hAnsi="Arial" w:cs="Arial"/>
                <w:color w:val="000000"/>
                <w:sz w:val="20"/>
                <w:szCs w:val="20"/>
              </w:rPr>
              <w:t>21,5</w:t>
            </w:r>
            <w:bookmarkEnd w:id="99"/>
            <w:bookmarkEnd w:id="100"/>
            <w:bookmarkEnd w:id="101"/>
            <w:bookmarkEnd w:id="102"/>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03" w:name="_Toc457887716"/>
            <w:bookmarkStart w:id="104" w:name="_Toc458076087"/>
            <w:bookmarkStart w:id="105" w:name="_Toc460943506"/>
            <w:bookmarkStart w:id="106" w:name="_Toc508266929"/>
            <w:bookmarkStart w:id="107" w:name="_Toc508806700"/>
            <w:r w:rsidRPr="003C5573">
              <w:rPr>
                <w:rFonts w:ascii="Arial" w:hAnsi="Arial" w:cs="Arial"/>
                <w:color w:val="000000"/>
                <w:sz w:val="20"/>
                <w:szCs w:val="20"/>
              </w:rPr>
              <w:t>62,2</w:t>
            </w:r>
            <w:bookmarkEnd w:id="103"/>
            <w:bookmarkEnd w:id="104"/>
            <w:bookmarkEnd w:id="105"/>
            <w:bookmarkEnd w:id="106"/>
            <w:bookmarkEnd w:id="107"/>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08" w:name="_Toc457887717"/>
            <w:bookmarkStart w:id="109" w:name="_Toc458076088"/>
            <w:bookmarkStart w:id="110" w:name="_Toc460943507"/>
            <w:bookmarkStart w:id="111" w:name="_Toc508266930"/>
            <w:bookmarkStart w:id="112" w:name="_Toc508806701"/>
            <w:r w:rsidRPr="003C5573">
              <w:rPr>
                <w:rFonts w:ascii="Arial" w:hAnsi="Arial" w:cs="Arial"/>
                <w:color w:val="000000"/>
                <w:sz w:val="20"/>
                <w:szCs w:val="20"/>
              </w:rPr>
              <w:t>62,4</w:t>
            </w:r>
            <w:bookmarkEnd w:id="108"/>
            <w:bookmarkEnd w:id="109"/>
            <w:bookmarkEnd w:id="110"/>
            <w:bookmarkEnd w:id="111"/>
            <w:bookmarkEnd w:id="112"/>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13" w:name="_Toc457887718"/>
            <w:bookmarkStart w:id="114" w:name="_Toc458076089"/>
            <w:bookmarkStart w:id="115" w:name="_Toc460943508"/>
            <w:bookmarkStart w:id="116" w:name="_Toc508266931"/>
            <w:bookmarkStart w:id="117" w:name="_Toc508806702"/>
            <w:r w:rsidRPr="003C5573">
              <w:rPr>
                <w:rFonts w:ascii="Arial" w:hAnsi="Arial" w:cs="Arial"/>
                <w:color w:val="000000"/>
                <w:sz w:val="20"/>
                <w:szCs w:val="20"/>
              </w:rPr>
              <w:t>63,0</w:t>
            </w:r>
            <w:bookmarkEnd w:id="113"/>
            <w:bookmarkEnd w:id="114"/>
            <w:bookmarkEnd w:id="115"/>
            <w:bookmarkEnd w:id="116"/>
            <w:bookmarkEnd w:id="117"/>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18" w:name="_Toc457887719"/>
            <w:bookmarkStart w:id="119" w:name="_Toc458076090"/>
            <w:bookmarkStart w:id="120" w:name="_Toc460943509"/>
            <w:bookmarkStart w:id="121" w:name="_Toc508266932"/>
            <w:bookmarkStart w:id="122" w:name="_Toc508806703"/>
            <w:r w:rsidRPr="003C5573">
              <w:rPr>
                <w:rFonts w:ascii="Arial" w:hAnsi="Arial" w:cs="Arial"/>
                <w:color w:val="000000"/>
                <w:sz w:val="20"/>
                <w:szCs w:val="20"/>
              </w:rPr>
              <w:t>63,4</w:t>
            </w:r>
            <w:bookmarkEnd w:id="118"/>
            <w:bookmarkEnd w:id="119"/>
            <w:bookmarkEnd w:id="120"/>
            <w:bookmarkEnd w:id="121"/>
            <w:bookmarkEnd w:id="122"/>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23" w:name="_Toc458076091"/>
            <w:bookmarkStart w:id="124" w:name="_Toc460943510"/>
            <w:bookmarkStart w:id="125" w:name="_Toc508266933"/>
            <w:bookmarkStart w:id="126" w:name="_Toc508806704"/>
            <w:r w:rsidRPr="003C5573">
              <w:rPr>
                <w:rFonts w:ascii="Arial" w:hAnsi="Arial" w:cs="Arial"/>
                <w:color w:val="000000"/>
                <w:sz w:val="20"/>
                <w:szCs w:val="20"/>
              </w:rPr>
              <w:t>63,5</w:t>
            </w:r>
            <w:bookmarkEnd w:id="123"/>
            <w:bookmarkEnd w:id="124"/>
            <w:bookmarkEnd w:id="125"/>
            <w:bookmarkEnd w:id="126"/>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27" w:name="_Toc458076092"/>
            <w:bookmarkStart w:id="128" w:name="_Toc460943511"/>
            <w:bookmarkStart w:id="129" w:name="_Toc508266934"/>
            <w:bookmarkStart w:id="130" w:name="_Toc508806705"/>
            <w:r>
              <w:rPr>
                <w:rFonts w:ascii="Arial" w:hAnsi="Arial" w:cs="Arial"/>
                <w:color w:val="000000"/>
                <w:sz w:val="20"/>
                <w:szCs w:val="20"/>
              </w:rPr>
              <w:t>63,7</w:t>
            </w:r>
            <w:bookmarkEnd w:id="127"/>
            <w:bookmarkEnd w:id="128"/>
            <w:bookmarkEnd w:id="129"/>
            <w:bookmarkEnd w:id="130"/>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31" w:name="_Toc457887722"/>
            <w:bookmarkStart w:id="132" w:name="_Toc458076093"/>
            <w:bookmarkStart w:id="133" w:name="_Toc460943512"/>
            <w:bookmarkStart w:id="134" w:name="_Toc508266935"/>
            <w:bookmarkStart w:id="135" w:name="_Toc508806706"/>
            <w:r w:rsidRPr="003C5573">
              <w:rPr>
                <w:rFonts w:ascii="Arial" w:hAnsi="Arial" w:cs="Arial"/>
                <w:color w:val="000000"/>
                <w:sz w:val="20"/>
                <w:szCs w:val="20"/>
              </w:rPr>
              <w:t>13,9</w:t>
            </w:r>
            <w:bookmarkEnd w:id="131"/>
            <w:bookmarkEnd w:id="132"/>
            <w:bookmarkEnd w:id="133"/>
            <w:bookmarkEnd w:id="134"/>
            <w:bookmarkEnd w:id="135"/>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36" w:name="_Toc457887723"/>
            <w:bookmarkStart w:id="137" w:name="_Toc458076094"/>
            <w:bookmarkStart w:id="138" w:name="_Toc460943513"/>
            <w:bookmarkStart w:id="139" w:name="_Toc508266936"/>
            <w:bookmarkStart w:id="140" w:name="_Toc508806707"/>
            <w:r w:rsidRPr="003C5573">
              <w:rPr>
                <w:rFonts w:ascii="Arial" w:hAnsi="Arial" w:cs="Arial"/>
                <w:color w:val="000000"/>
                <w:sz w:val="20"/>
                <w:szCs w:val="20"/>
              </w:rPr>
              <w:t>14,0</w:t>
            </w:r>
            <w:bookmarkEnd w:id="136"/>
            <w:bookmarkEnd w:id="137"/>
            <w:bookmarkEnd w:id="138"/>
            <w:bookmarkEnd w:id="139"/>
            <w:bookmarkEnd w:id="140"/>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41" w:name="_Toc457887724"/>
            <w:bookmarkStart w:id="142" w:name="_Toc458076095"/>
            <w:bookmarkStart w:id="143" w:name="_Toc460943514"/>
            <w:bookmarkStart w:id="144" w:name="_Toc508266937"/>
            <w:bookmarkStart w:id="145" w:name="_Toc508806708"/>
            <w:r w:rsidRPr="003C5573">
              <w:rPr>
                <w:rFonts w:ascii="Arial" w:hAnsi="Arial" w:cs="Arial"/>
                <w:color w:val="000000"/>
                <w:sz w:val="20"/>
                <w:szCs w:val="20"/>
              </w:rPr>
              <w:t>14,1</w:t>
            </w:r>
            <w:bookmarkEnd w:id="141"/>
            <w:bookmarkEnd w:id="142"/>
            <w:bookmarkEnd w:id="143"/>
            <w:bookmarkEnd w:id="144"/>
            <w:bookmarkEnd w:id="145"/>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46" w:name="_Toc457887725"/>
            <w:bookmarkStart w:id="147" w:name="_Toc458076096"/>
            <w:bookmarkStart w:id="148" w:name="_Toc460943515"/>
            <w:bookmarkStart w:id="149" w:name="_Toc508266938"/>
            <w:bookmarkStart w:id="150" w:name="_Toc508806709"/>
            <w:r w:rsidRPr="003C5573">
              <w:rPr>
                <w:rFonts w:ascii="Arial" w:hAnsi="Arial" w:cs="Arial"/>
                <w:color w:val="000000"/>
                <w:sz w:val="20"/>
                <w:szCs w:val="20"/>
              </w:rPr>
              <w:t>14,4</w:t>
            </w:r>
            <w:bookmarkEnd w:id="146"/>
            <w:bookmarkEnd w:id="147"/>
            <w:bookmarkEnd w:id="148"/>
            <w:bookmarkEnd w:id="149"/>
            <w:bookmarkEnd w:id="150"/>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51" w:name="_Toc458076097"/>
            <w:bookmarkStart w:id="152" w:name="_Toc460943516"/>
            <w:bookmarkStart w:id="153" w:name="_Toc508266939"/>
            <w:bookmarkStart w:id="154" w:name="_Toc508806710"/>
            <w:r w:rsidRPr="003C5573">
              <w:rPr>
                <w:rFonts w:ascii="Arial" w:hAnsi="Arial" w:cs="Arial"/>
                <w:color w:val="000000"/>
                <w:sz w:val="20"/>
                <w:szCs w:val="20"/>
              </w:rPr>
              <w:t>14,6</w:t>
            </w:r>
            <w:bookmarkEnd w:id="151"/>
            <w:bookmarkEnd w:id="152"/>
            <w:bookmarkEnd w:id="153"/>
            <w:bookmarkEnd w:id="154"/>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55" w:name="_Toc458076098"/>
            <w:bookmarkStart w:id="156" w:name="_Toc460943517"/>
            <w:bookmarkStart w:id="157" w:name="_Toc508266940"/>
            <w:bookmarkStart w:id="158" w:name="_Toc508806711"/>
            <w:r>
              <w:rPr>
                <w:rFonts w:ascii="Arial" w:hAnsi="Arial" w:cs="Arial"/>
                <w:color w:val="000000"/>
                <w:sz w:val="20"/>
                <w:szCs w:val="20"/>
              </w:rPr>
              <w:t>14,8</w:t>
            </w:r>
            <w:bookmarkEnd w:id="155"/>
            <w:bookmarkEnd w:id="156"/>
            <w:bookmarkEnd w:id="157"/>
            <w:bookmarkEnd w:id="158"/>
          </w:p>
        </w:tc>
      </w:tr>
      <w:tr w:rsidR="00766B1D" w:rsidRPr="00036382" w:rsidTr="00766B1D">
        <w:trPr>
          <w:trHeight w:val="300"/>
        </w:trPr>
        <w:tc>
          <w:tcPr>
            <w:tcW w:w="5000" w:type="pct"/>
            <w:gridSpan w:val="8"/>
            <w:shd w:val="clear" w:color="auto" w:fill="F2F2F2" w:themeFill="background1" w:themeFillShade="F2"/>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Udział ludności wg ekonomicznych grup wieku w % ludności ogółem dla powiatu</w:t>
            </w:r>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lastRenderedPageBreak/>
              <w:t>w wieku przedprodukcyjnym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59" w:name="_Toc457887728"/>
            <w:bookmarkStart w:id="160" w:name="_Toc458076099"/>
            <w:bookmarkStart w:id="161" w:name="_Toc460943518"/>
            <w:bookmarkStart w:id="162" w:name="_Toc508266941"/>
            <w:bookmarkStart w:id="163" w:name="_Toc508806712"/>
            <w:r w:rsidRPr="003C5573">
              <w:rPr>
                <w:rFonts w:ascii="Arial" w:hAnsi="Arial" w:cs="Arial"/>
                <w:color w:val="000000"/>
                <w:sz w:val="20"/>
                <w:szCs w:val="20"/>
              </w:rPr>
              <w:t>22,4</w:t>
            </w:r>
            <w:bookmarkEnd w:id="159"/>
            <w:bookmarkEnd w:id="160"/>
            <w:bookmarkEnd w:id="161"/>
            <w:bookmarkEnd w:id="162"/>
            <w:bookmarkEnd w:id="163"/>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64" w:name="_Toc457887729"/>
            <w:bookmarkStart w:id="165" w:name="_Toc458076100"/>
            <w:bookmarkStart w:id="166" w:name="_Toc460943519"/>
            <w:bookmarkStart w:id="167" w:name="_Toc508266942"/>
            <w:bookmarkStart w:id="168" w:name="_Toc508806713"/>
            <w:r w:rsidRPr="003C5573">
              <w:rPr>
                <w:rFonts w:ascii="Arial" w:hAnsi="Arial" w:cs="Arial"/>
                <w:color w:val="000000"/>
                <w:sz w:val="20"/>
                <w:szCs w:val="20"/>
              </w:rPr>
              <w:t>22,1</w:t>
            </w:r>
            <w:bookmarkEnd w:id="164"/>
            <w:bookmarkEnd w:id="165"/>
            <w:bookmarkEnd w:id="166"/>
            <w:bookmarkEnd w:id="167"/>
            <w:bookmarkEnd w:id="168"/>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69" w:name="_Toc457887730"/>
            <w:bookmarkStart w:id="170" w:name="_Toc458076101"/>
            <w:bookmarkStart w:id="171" w:name="_Toc460943520"/>
            <w:bookmarkStart w:id="172" w:name="_Toc508266943"/>
            <w:bookmarkStart w:id="173" w:name="_Toc508806714"/>
            <w:r w:rsidRPr="003C5573">
              <w:rPr>
                <w:rFonts w:ascii="Arial" w:hAnsi="Arial" w:cs="Arial"/>
                <w:color w:val="000000"/>
                <w:sz w:val="20"/>
                <w:szCs w:val="20"/>
              </w:rPr>
              <w:t>21,5</w:t>
            </w:r>
            <w:bookmarkEnd w:id="169"/>
            <w:bookmarkEnd w:id="170"/>
            <w:bookmarkEnd w:id="171"/>
            <w:bookmarkEnd w:id="172"/>
            <w:bookmarkEnd w:id="173"/>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74" w:name="_Toc457887731"/>
            <w:bookmarkStart w:id="175" w:name="_Toc458076102"/>
            <w:bookmarkStart w:id="176" w:name="_Toc460943521"/>
            <w:bookmarkStart w:id="177" w:name="_Toc508266944"/>
            <w:bookmarkStart w:id="178" w:name="_Toc508806715"/>
            <w:r w:rsidRPr="003C5573">
              <w:rPr>
                <w:rFonts w:ascii="Arial" w:hAnsi="Arial" w:cs="Arial"/>
                <w:color w:val="000000"/>
                <w:sz w:val="20"/>
                <w:szCs w:val="20"/>
              </w:rPr>
              <w:t>21,0</w:t>
            </w:r>
            <w:bookmarkEnd w:id="174"/>
            <w:bookmarkEnd w:id="175"/>
            <w:bookmarkEnd w:id="176"/>
            <w:bookmarkEnd w:id="177"/>
            <w:bookmarkEnd w:id="178"/>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79" w:name="_Toc458076103"/>
            <w:bookmarkStart w:id="180" w:name="_Toc460943522"/>
            <w:bookmarkStart w:id="181" w:name="_Toc508266945"/>
            <w:bookmarkStart w:id="182" w:name="_Toc508806716"/>
            <w:r w:rsidRPr="003C5573">
              <w:rPr>
                <w:rFonts w:ascii="Arial" w:hAnsi="Arial" w:cs="Arial"/>
                <w:color w:val="000000"/>
                <w:sz w:val="20"/>
                <w:szCs w:val="20"/>
              </w:rPr>
              <w:t>20,6</w:t>
            </w:r>
            <w:bookmarkEnd w:id="179"/>
            <w:bookmarkEnd w:id="180"/>
            <w:bookmarkEnd w:id="181"/>
            <w:bookmarkEnd w:id="182"/>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83" w:name="_Toc458076104"/>
            <w:bookmarkStart w:id="184" w:name="_Toc460943523"/>
            <w:bookmarkStart w:id="185" w:name="_Toc508266946"/>
            <w:bookmarkStart w:id="186" w:name="_Toc508806717"/>
            <w:r>
              <w:rPr>
                <w:rFonts w:ascii="Arial" w:hAnsi="Arial" w:cs="Arial"/>
                <w:color w:val="000000"/>
                <w:sz w:val="20"/>
                <w:szCs w:val="20"/>
              </w:rPr>
              <w:t>20,1</w:t>
            </w:r>
            <w:bookmarkEnd w:id="183"/>
            <w:bookmarkEnd w:id="184"/>
            <w:bookmarkEnd w:id="185"/>
            <w:bookmarkEnd w:id="186"/>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87" w:name="_Toc457887734"/>
            <w:bookmarkStart w:id="188" w:name="_Toc458076105"/>
            <w:bookmarkStart w:id="189" w:name="_Toc460943524"/>
            <w:bookmarkStart w:id="190" w:name="_Toc508266947"/>
            <w:bookmarkStart w:id="191" w:name="_Toc508806718"/>
            <w:r w:rsidRPr="003C5573">
              <w:rPr>
                <w:rFonts w:ascii="Arial" w:hAnsi="Arial" w:cs="Arial"/>
                <w:color w:val="000000"/>
                <w:sz w:val="20"/>
                <w:szCs w:val="20"/>
              </w:rPr>
              <w:t>63,1</w:t>
            </w:r>
            <w:bookmarkEnd w:id="187"/>
            <w:bookmarkEnd w:id="188"/>
            <w:bookmarkEnd w:id="189"/>
            <w:bookmarkEnd w:id="190"/>
            <w:bookmarkEnd w:id="191"/>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92" w:name="_Toc457887735"/>
            <w:bookmarkStart w:id="193" w:name="_Toc458076106"/>
            <w:bookmarkStart w:id="194" w:name="_Toc460943525"/>
            <w:bookmarkStart w:id="195" w:name="_Toc508266948"/>
            <w:bookmarkStart w:id="196" w:name="_Toc508806719"/>
            <w:r w:rsidRPr="003C5573">
              <w:rPr>
                <w:rFonts w:ascii="Arial" w:hAnsi="Arial" w:cs="Arial"/>
                <w:color w:val="000000"/>
                <w:sz w:val="20"/>
                <w:szCs w:val="20"/>
              </w:rPr>
              <w:t>63,1</w:t>
            </w:r>
            <w:bookmarkEnd w:id="192"/>
            <w:bookmarkEnd w:id="193"/>
            <w:bookmarkEnd w:id="194"/>
            <w:bookmarkEnd w:id="195"/>
            <w:bookmarkEnd w:id="196"/>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197" w:name="_Toc457887736"/>
            <w:bookmarkStart w:id="198" w:name="_Toc458076107"/>
            <w:bookmarkStart w:id="199" w:name="_Toc460943526"/>
            <w:bookmarkStart w:id="200" w:name="_Toc508266949"/>
            <w:bookmarkStart w:id="201" w:name="_Toc508806720"/>
            <w:r w:rsidRPr="003C5573">
              <w:rPr>
                <w:rFonts w:ascii="Arial" w:hAnsi="Arial" w:cs="Arial"/>
                <w:color w:val="000000"/>
                <w:sz w:val="20"/>
                <w:szCs w:val="20"/>
              </w:rPr>
              <w:t>63,4</w:t>
            </w:r>
            <w:bookmarkEnd w:id="197"/>
            <w:bookmarkEnd w:id="198"/>
            <w:bookmarkEnd w:id="199"/>
            <w:bookmarkEnd w:id="200"/>
            <w:bookmarkEnd w:id="201"/>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02" w:name="_Toc457887737"/>
            <w:bookmarkStart w:id="203" w:name="_Toc458076108"/>
            <w:bookmarkStart w:id="204" w:name="_Toc460943527"/>
            <w:bookmarkStart w:id="205" w:name="_Toc508266950"/>
            <w:bookmarkStart w:id="206" w:name="_Toc508806721"/>
            <w:r w:rsidRPr="003C5573">
              <w:rPr>
                <w:rFonts w:ascii="Arial" w:hAnsi="Arial" w:cs="Arial"/>
                <w:color w:val="000000"/>
                <w:sz w:val="20"/>
                <w:szCs w:val="20"/>
              </w:rPr>
              <w:t>63,4</w:t>
            </w:r>
            <w:bookmarkEnd w:id="202"/>
            <w:bookmarkEnd w:id="203"/>
            <w:bookmarkEnd w:id="204"/>
            <w:bookmarkEnd w:id="205"/>
            <w:bookmarkEnd w:id="206"/>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07" w:name="_Toc458076109"/>
            <w:bookmarkStart w:id="208" w:name="_Toc460943528"/>
            <w:bookmarkStart w:id="209" w:name="_Toc508266951"/>
            <w:bookmarkStart w:id="210" w:name="_Toc508806722"/>
            <w:r w:rsidRPr="003C5573">
              <w:rPr>
                <w:rFonts w:ascii="Arial" w:hAnsi="Arial" w:cs="Arial"/>
                <w:color w:val="000000"/>
                <w:sz w:val="20"/>
                <w:szCs w:val="20"/>
              </w:rPr>
              <w:t>63,5</w:t>
            </w:r>
            <w:bookmarkEnd w:id="207"/>
            <w:bookmarkEnd w:id="208"/>
            <w:bookmarkEnd w:id="209"/>
            <w:bookmarkEnd w:id="210"/>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11" w:name="_Toc458076110"/>
            <w:bookmarkStart w:id="212" w:name="_Toc460943529"/>
            <w:bookmarkStart w:id="213" w:name="_Toc508266952"/>
            <w:bookmarkStart w:id="214" w:name="_Toc508806723"/>
            <w:r>
              <w:rPr>
                <w:rFonts w:ascii="Arial" w:hAnsi="Arial" w:cs="Arial"/>
                <w:color w:val="000000"/>
                <w:sz w:val="20"/>
                <w:szCs w:val="20"/>
              </w:rPr>
              <w:t>63,5</w:t>
            </w:r>
            <w:bookmarkEnd w:id="211"/>
            <w:bookmarkEnd w:id="212"/>
            <w:bookmarkEnd w:id="213"/>
            <w:bookmarkEnd w:id="214"/>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15" w:name="_Toc457887740"/>
            <w:bookmarkStart w:id="216" w:name="_Toc458076111"/>
            <w:bookmarkStart w:id="217" w:name="_Toc460943530"/>
            <w:bookmarkStart w:id="218" w:name="_Toc508266953"/>
            <w:bookmarkStart w:id="219" w:name="_Toc508806724"/>
            <w:r w:rsidRPr="003C5573">
              <w:rPr>
                <w:rFonts w:ascii="Arial" w:hAnsi="Arial" w:cs="Arial"/>
                <w:color w:val="000000"/>
                <w:sz w:val="20"/>
                <w:szCs w:val="20"/>
              </w:rPr>
              <w:t>14,5</w:t>
            </w:r>
            <w:bookmarkEnd w:id="215"/>
            <w:bookmarkEnd w:id="216"/>
            <w:bookmarkEnd w:id="217"/>
            <w:bookmarkEnd w:id="218"/>
            <w:bookmarkEnd w:id="219"/>
          </w:p>
        </w:tc>
        <w:tc>
          <w:tcPr>
            <w:tcW w:w="34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20" w:name="_Toc457887741"/>
            <w:bookmarkStart w:id="221" w:name="_Toc458076112"/>
            <w:bookmarkStart w:id="222" w:name="_Toc460943531"/>
            <w:bookmarkStart w:id="223" w:name="_Toc508266954"/>
            <w:bookmarkStart w:id="224" w:name="_Toc508806725"/>
            <w:r w:rsidRPr="003C5573">
              <w:rPr>
                <w:rFonts w:ascii="Arial" w:hAnsi="Arial" w:cs="Arial"/>
                <w:color w:val="000000"/>
                <w:sz w:val="20"/>
                <w:szCs w:val="20"/>
              </w:rPr>
              <w:t>14,8</w:t>
            </w:r>
            <w:bookmarkEnd w:id="220"/>
            <w:bookmarkEnd w:id="221"/>
            <w:bookmarkEnd w:id="222"/>
            <w:bookmarkEnd w:id="223"/>
            <w:bookmarkEnd w:id="224"/>
          </w:p>
        </w:tc>
        <w:tc>
          <w:tcPr>
            <w:tcW w:w="483"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25" w:name="_Toc457887742"/>
            <w:bookmarkStart w:id="226" w:name="_Toc458076113"/>
            <w:bookmarkStart w:id="227" w:name="_Toc460943532"/>
            <w:bookmarkStart w:id="228" w:name="_Toc508266955"/>
            <w:bookmarkStart w:id="229" w:name="_Toc508806726"/>
            <w:r w:rsidRPr="003C5573">
              <w:rPr>
                <w:rFonts w:ascii="Arial" w:hAnsi="Arial" w:cs="Arial"/>
                <w:color w:val="000000"/>
                <w:sz w:val="20"/>
                <w:szCs w:val="20"/>
              </w:rPr>
              <w:t>15,1</w:t>
            </w:r>
            <w:bookmarkEnd w:id="225"/>
            <w:bookmarkEnd w:id="226"/>
            <w:bookmarkEnd w:id="227"/>
            <w:bookmarkEnd w:id="228"/>
            <w:bookmarkEnd w:id="229"/>
          </w:p>
        </w:tc>
        <w:tc>
          <w:tcPr>
            <w:tcW w:w="481"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30" w:name="_Toc457887743"/>
            <w:bookmarkStart w:id="231" w:name="_Toc458076114"/>
            <w:bookmarkStart w:id="232" w:name="_Toc460943533"/>
            <w:bookmarkStart w:id="233" w:name="_Toc508266956"/>
            <w:bookmarkStart w:id="234" w:name="_Toc508806727"/>
            <w:r w:rsidRPr="003C5573">
              <w:rPr>
                <w:rFonts w:ascii="Arial" w:hAnsi="Arial" w:cs="Arial"/>
                <w:color w:val="000000"/>
                <w:sz w:val="20"/>
                <w:szCs w:val="20"/>
              </w:rPr>
              <w:t>15,5</w:t>
            </w:r>
            <w:bookmarkEnd w:id="230"/>
            <w:bookmarkEnd w:id="231"/>
            <w:bookmarkEnd w:id="232"/>
            <w:bookmarkEnd w:id="233"/>
            <w:bookmarkEnd w:id="234"/>
          </w:p>
        </w:tc>
        <w:tc>
          <w:tcPr>
            <w:tcW w:w="482"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35" w:name="_Toc458076115"/>
            <w:bookmarkStart w:id="236" w:name="_Toc460943534"/>
            <w:bookmarkStart w:id="237" w:name="_Toc508266957"/>
            <w:bookmarkStart w:id="238" w:name="_Toc508806728"/>
            <w:r w:rsidRPr="003C5573">
              <w:rPr>
                <w:rFonts w:ascii="Arial" w:hAnsi="Arial" w:cs="Arial"/>
                <w:color w:val="000000"/>
                <w:sz w:val="20"/>
                <w:szCs w:val="20"/>
              </w:rPr>
              <w:t>15,9</w:t>
            </w:r>
            <w:bookmarkEnd w:id="235"/>
            <w:bookmarkEnd w:id="236"/>
            <w:bookmarkEnd w:id="237"/>
            <w:bookmarkEnd w:id="238"/>
          </w:p>
        </w:tc>
        <w:tc>
          <w:tcPr>
            <w:tcW w:w="435" w:type="pct"/>
            <w:shd w:val="clear" w:color="auto" w:fill="auto"/>
            <w:noWrap/>
            <w:vAlign w:val="center"/>
          </w:tcPr>
          <w:p w:rsidR="00766B1D" w:rsidRPr="003C5573" w:rsidRDefault="00766B1D" w:rsidP="00766B1D">
            <w:pPr>
              <w:spacing w:before="60" w:after="60" w:line="240" w:lineRule="auto"/>
              <w:jc w:val="center"/>
              <w:outlineLvl w:val="0"/>
              <w:rPr>
                <w:rFonts w:ascii="Arial" w:hAnsi="Arial" w:cs="Arial"/>
                <w:color w:val="000000"/>
                <w:sz w:val="20"/>
                <w:szCs w:val="20"/>
              </w:rPr>
            </w:pPr>
            <w:bookmarkStart w:id="239" w:name="_Toc458076116"/>
            <w:bookmarkStart w:id="240" w:name="_Toc460943535"/>
            <w:bookmarkStart w:id="241" w:name="_Toc508266958"/>
            <w:bookmarkStart w:id="242" w:name="_Toc508806729"/>
            <w:r>
              <w:rPr>
                <w:rFonts w:ascii="Arial" w:hAnsi="Arial" w:cs="Arial"/>
                <w:color w:val="000000"/>
                <w:sz w:val="20"/>
                <w:szCs w:val="20"/>
              </w:rPr>
              <w:t>16,5</w:t>
            </w:r>
            <w:bookmarkEnd w:id="239"/>
            <w:bookmarkEnd w:id="240"/>
            <w:bookmarkEnd w:id="241"/>
            <w:bookmarkEnd w:id="242"/>
          </w:p>
        </w:tc>
      </w:tr>
      <w:tr w:rsidR="00766B1D" w:rsidRPr="00036382" w:rsidTr="00766B1D">
        <w:trPr>
          <w:trHeight w:val="300"/>
        </w:trPr>
        <w:tc>
          <w:tcPr>
            <w:tcW w:w="5000" w:type="pct"/>
            <w:gridSpan w:val="8"/>
            <w:shd w:val="clear" w:color="auto" w:fill="F2F2F2" w:themeFill="background1" w:themeFillShade="F2"/>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shd w:val="clear" w:color="auto" w:fill="F2F2F2" w:themeFill="background1" w:themeFillShade="F2"/>
                <w:lang w:eastAsia="pl-PL"/>
              </w:rPr>
              <w:t>Udział ludności wg ekonomicznych</w:t>
            </w:r>
            <w:r w:rsidRPr="003C5573">
              <w:rPr>
                <w:rFonts w:ascii="Arial" w:eastAsia="Times New Roman" w:hAnsi="Arial" w:cs="Arial"/>
                <w:b/>
                <w:bCs/>
                <w:color w:val="000000"/>
                <w:sz w:val="20"/>
                <w:szCs w:val="20"/>
                <w:lang w:eastAsia="pl-PL"/>
              </w:rPr>
              <w:t xml:space="preserve"> grup wieku w % ludności ogółem dla województwa</w:t>
            </w:r>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przedprodukcyjnym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19,4</w:t>
            </w:r>
          </w:p>
        </w:tc>
        <w:tc>
          <w:tcPr>
            <w:tcW w:w="34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19,0</w:t>
            </w:r>
          </w:p>
        </w:tc>
        <w:tc>
          <w:tcPr>
            <w:tcW w:w="48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18,8</w:t>
            </w:r>
          </w:p>
        </w:tc>
        <w:tc>
          <w:tcPr>
            <w:tcW w:w="481"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18,5</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18,3</w:t>
            </w:r>
          </w:p>
        </w:tc>
        <w:tc>
          <w:tcPr>
            <w:tcW w:w="435"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18,2</w:t>
            </w:r>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64,7</w:t>
            </w:r>
          </w:p>
        </w:tc>
        <w:tc>
          <w:tcPr>
            <w:tcW w:w="34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64,4</w:t>
            </w:r>
          </w:p>
        </w:tc>
        <w:tc>
          <w:tcPr>
            <w:tcW w:w="48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64,1</w:t>
            </w:r>
          </w:p>
        </w:tc>
        <w:tc>
          <w:tcPr>
            <w:tcW w:w="481"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63,7</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63,3</w:t>
            </w:r>
          </w:p>
        </w:tc>
        <w:tc>
          <w:tcPr>
            <w:tcW w:w="435"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62,7</w:t>
            </w:r>
          </w:p>
        </w:tc>
      </w:tr>
      <w:tr w:rsidR="00766B1D" w:rsidRPr="00036382" w:rsidTr="00766B1D">
        <w:trPr>
          <w:trHeight w:val="300"/>
        </w:trPr>
        <w:tc>
          <w:tcPr>
            <w:tcW w:w="1971" w:type="pct"/>
            <w:shd w:val="clear" w:color="000000" w:fill="D9D9D9"/>
            <w:noWrap/>
            <w:vAlign w:val="center"/>
            <w:hideMark/>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rsidR="00766B1D" w:rsidRPr="003C5573" w:rsidRDefault="00766B1D" w:rsidP="00766B1D">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16,0</w:t>
            </w:r>
          </w:p>
        </w:tc>
        <w:tc>
          <w:tcPr>
            <w:tcW w:w="34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16,6</w:t>
            </w:r>
          </w:p>
        </w:tc>
        <w:tc>
          <w:tcPr>
            <w:tcW w:w="483"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17,1</w:t>
            </w:r>
          </w:p>
        </w:tc>
        <w:tc>
          <w:tcPr>
            <w:tcW w:w="481"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17,8</w:t>
            </w:r>
          </w:p>
        </w:tc>
        <w:tc>
          <w:tcPr>
            <w:tcW w:w="482"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18,4</w:t>
            </w:r>
          </w:p>
        </w:tc>
        <w:tc>
          <w:tcPr>
            <w:tcW w:w="435" w:type="pct"/>
            <w:shd w:val="clear" w:color="auto" w:fill="auto"/>
            <w:noWrap/>
            <w:vAlign w:val="center"/>
          </w:tcPr>
          <w:p w:rsidR="00766B1D" w:rsidRPr="003C5573" w:rsidRDefault="00766B1D" w:rsidP="00766B1D">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19,1</w:t>
            </w:r>
          </w:p>
        </w:tc>
      </w:tr>
    </w:tbl>
    <w:p w:rsidR="00766B1D" w:rsidRPr="004A4D2A" w:rsidRDefault="00766B1D" w:rsidP="00766B1D">
      <w:pPr>
        <w:spacing w:before="120" w:after="120" w:line="360" w:lineRule="auto"/>
        <w:jc w:val="right"/>
        <w:rPr>
          <w:rFonts w:ascii="Arial" w:hAnsi="Arial" w:cs="Arial"/>
          <w:sz w:val="18"/>
        </w:rPr>
      </w:pPr>
      <w:r w:rsidRPr="004A4D2A">
        <w:rPr>
          <w:rFonts w:ascii="Arial" w:hAnsi="Arial" w:cs="Arial"/>
          <w:sz w:val="18"/>
        </w:rPr>
        <w:t xml:space="preserve">Źródło: Dane GUS, </w:t>
      </w:r>
      <w:r>
        <w:rPr>
          <w:rFonts w:ascii="Arial" w:hAnsi="Arial" w:cs="Arial"/>
          <w:sz w:val="18"/>
        </w:rPr>
        <w:t>Bank danych lokalnych</w:t>
      </w:r>
    </w:p>
    <w:p w:rsidR="00766B1D" w:rsidRDefault="00766B1D" w:rsidP="00766B1D">
      <w:pPr>
        <w:spacing w:before="240" w:after="0" w:line="360" w:lineRule="auto"/>
        <w:jc w:val="both"/>
        <w:rPr>
          <w:rFonts w:ascii="Arial" w:hAnsi="Arial" w:cs="Arial"/>
          <w:b/>
          <w:sz w:val="20"/>
          <w:szCs w:val="20"/>
        </w:rPr>
      </w:pPr>
      <w:r>
        <w:rPr>
          <w:rFonts w:ascii="Arial" w:hAnsi="Arial" w:cs="Arial"/>
        </w:rPr>
        <w:t xml:space="preserve">W 2015 roku na terenie Gminy Lipno nastąpił spadek przyrostu naturalnego w porównaniu </w:t>
      </w:r>
      <w:r>
        <w:rPr>
          <w:rFonts w:ascii="Arial" w:hAnsi="Arial" w:cs="Arial"/>
        </w:rPr>
        <w:br/>
        <w:t>z rokiem wcześniejszym. W latach 2010-2015 przyrost naturalny na terenie Gminy osiągał wartości dodatnie. W 2015 roku wyniósł on 6 osób. Dodatnia wartość przyrostu naturalnego świadczy o </w:t>
      </w:r>
      <w:r w:rsidRPr="006F41AC">
        <w:rPr>
          <w:rFonts w:ascii="Arial" w:hAnsi="Arial" w:cs="Arial"/>
        </w:rPr>
        <w:t xml:space="preserve">przewadze liczby </w:t>
      </w:r>
      <w:r>
        <w:rPr>
          <w:rFonts w:ascii="Arial" w:hAnsi="Arial" w:cs="Arial"/>
        </w:rPr>
        <w:t xml:space="preserve">urodzeń </w:t>
      </w:r>
      <w:r w:rsidRPr="006F41AC">
        <w:rPr>
          <w:rFonts w:ascii="Arial" w:hAnsi="Arial" w:cs="Arial"/>
        </w:rPr>
        <w:t xml:space="preserve">nad liczbą </w:t>
      </w:r>
      <w:r>
        <w:rPr>
          <w:rFonts w:ascii="Arial" w:hAnsi="Arial" w:cs="Arial"/>
        </w:rPr>
        <w:t>zgonów na danym terenie</w:t>
      </w:r>
      <w:r w:rsidRPr="006F41AC">
        <w:rPr>
          <w:rFonts w:ascii="Arial" w:hAnsi="Arial" w:cs="Arial"/>
        </w:rPr>
        <w:t xml:space="preserve"> w danym roku kalendarzowym.</w:t>
      </w:r>
      <w:r>
        <w:rPr>
          <w:rFonts w:ascii="Arial" w:hAnsi="Arial" w:cs="Arial"/>
        </w:rPr>
        <w:t xml:space="preserve"> Na terenie powiatu wartość wskaźnika kształtowała się na dodatnim poziomie do roku 2014. W 2015 roku przyrost naturalny osiągnął ujemną wartość na poziomie -4 osoby w powiecie lipnowskim.</w:t>
      </w:r>
      <w:r w:rsidRPr="006F41AC">
        <w:rPr>
          <w:rFonts w:ascii="Arial" w:hAnsi="Arial" w:cs="Arial"/>
        </w:rPr>
        <w:t xml:space="preserve"> Na poniższym wykresie przedstawiono kształtowanie się przyrostu naturalnego Gminy na tle p</w:t>
      </w:r>
      <w:r>
        <w:rPr>
          <w:rFonts w:ascii="Arial" w:hAnsi="Arial" w:cs="Arial"/>
        </w:rPr>
        <w:t>owiatu lipnowskiego i </w:t>
      </w:r>
      <w:r w:rsidRPr="006F41AC">
        <w:rPr>
          <w:rFonts w:ascii="Arial" w:hAnsi="Arial" w:cs="Arial"/>
        </w:rPr>
        <w:t>w</w:t>
      </w:r>
      <w:r>
        <w:rPr>
          <w:rFonts w:ascii="Arial" w:hAnsi="Arial" w:cs="Arial"/>
        </w:rPr>
        <w:t xml:space="preserve">ojewództwa kujawsko-pomorskiego w latach 2010-2015. </w:t>
      </w:r>
      <w:bookmarkStart w:id="243" w:name="_Toc453067653"/>
    </w:p>
    <w:p w:rsidR="00766B1D" w:rsidRDefault="00766B1D" w:rsidP="00766B1D">
      <w:pPr>
        <w:tabs>
          <w:tab w:val="left" w:pos="2177"/>
        </w:tabs>
        <w:spacing w:before="240" w:after="120" w:line="240" w:lineRule="auto"/>
        <w:jc w:val="center"/>
        <w:rPr>
          <w:rFonts w:ascii="Arial" w:hAnsi="Arial" w:cs="Arial"/>
          <w:b/>
          <w:sz w:val="20"/>
          <w:szCs w:val="20"/>
        </w:rPr>
      </w:pPr>
      <w:bookmarkStart w:id="244" w:name="_Toc508267536"/>
      <w:r w:rsidRPr="00F46A3E">
        <w:rPr>
          <w:rFonts w:ascii="Arial" w:hAnsi="Arial" w:cs="Arial"/>
          <w:b/>
          <w:sz w:val="20"/>
          <w:szCs w:val="20"/>
        </w:rPr>
        <w:t xml:space="preserve">Wykres </w:t>
      </w:r>
      <w:r w:rsidR="00EB643C" w:rsidRPr="00F46A3E">
        <w:rPr>
          <w:rFonts w:ascii="Arial" w:hAnsi="Arial" w:cs="Arial"/>
          <w:b/>
          <w:sz w:val="20"/>
          <w:szCs w:val="20"/>
        </w:rPr>
        <w:fldChar w:fldCharType="begin"/>
      </w:r>
      <w:r w:rsidRPr="00F46A3E">
        <w:rPr>
          <w:rFonts w:ascii="Arial" w:hAnsi="Arial" w:cs="Arial"/>
          <w:b/>
          <w:sz w:val="20"/>
          <w:szCs w:val="20"/>
        </w:rPr>
        <w:instrText xml:space="preserve"> SEQ Wykres \* ARABIC </w:instrText>
      </w:r>
      <w:r w:rsidR="00EB643C" w:rsidRPr="00F46A3E">
        <w:rPr>
          <w:rFonts w:ascii="Arial" w:hAnsi="Arial" w:cs="Arial"/>
          <w:b/>
          <w:sz w:val="20"/>
          <w:szCs w:val="20"/>
        </w:rPr>
        <w:fldChar w:fldCharType="separate"/>
      </w:r>
      <w:r w:rsidR="00BF17F0">
        <w:rPr>
          <w:rFonts w:ascii="Arial" w:hAnsi="Arial" w:cs="Arial"/>
          <w:b/>
          <w:noProof/>
          <w:sz w:val="20"/>
          <w:szCs w:val="20"/>
        </w:rPr>
        <w:t>2</w:t>
      </w:r>
      <w:r w:rsidR="00EB643C" w:rsidRPr="00F46A3E">
        <w:rPr>
          <w:rFonts w:ascii="Arial" w:hAnsi="Arial" w:cs="Arial"/>
          <w:b/>
          <w:sz w:val="20"/>
          <w:szCs w:val="20"/>
        </w:rPr>
        <w:fldChar w:fldCharType="end"/>
      </w:r>
      <w:r w:rsidRPr="00F46A3E">
        <w:rPr>
          <w:rFonts w:ascii="Arial" w:hAnsi="Arial" w:cs="Arial"/>
          <w:b/>
          <w:sz w:val="20"/>
          <w:szCs w:val="20"/>
        </w:rPr>
        <w:t>. Kształtowanie się przyrostu naturalnego dla Gminy Lipno, powiatu lipnowskiego</w:t>
      </w:r>
      <w:r>
        <w:rPr>
          <w:rFonts w:ascii="Arial" w:hAnsi="Arial" w:cs="Arial"/>
          <w:b/>
          <w:sz w:val="20"/>
          <w:szCs w:val="20"/>
        </w:rPr>
        <w:t xml:space="preserve"> i </w:t>
      </w:r>
      <w:r w:rsidRPr="00F46A3E">
        <w:rPr>
          <w:rFonts w:ascii="Arial" w:hAnsi="Arial" w:cs="Arial"/>
          <w:b/>
          <w:sz w:val="20"/>
          <w:szCs w:val="20"/>
        </w:rPr>
        <w:t>województwa kujawsko-pomorskiego w lata 20</w:t>
      </w:r>
      <w:r>
        <w:rPr>
          <w:rFonts w:ascii="Arial" w:hAnsi="Arial" w:cs="Arial"/>
          <w:b/>
          <w:sz w:val="20"/>
          <w:szCs w:val="20"/>
        </w:rPr>
        <w:t>10-2015</w:t>
      </w:r>
      <w:bookmarkEnd w:id="244"/>
    </w:p>
    <w:p w:rsidR="00766B1D" w:rsidRPr="00C02A35" w:rsidRDefault="00766B1D" w:rsidP="00766B1D">
      <w:pPr>
        <w:tabs>
          <w:tab w:val="left" w:pos="2177"/>
        </w:tabs>
        <w:spacing w:before="240" w:after="120" w:line="240" w:lineRule="auto"/>
        <w:jc w:val="center"/>
        <w:rPr>
          <w:rFonts w:ascii="Arial" w:hAnsi="Arial" w:cs="Arial"/>
          <w:b/>
          <w:sz w:val="20"/>
          <w:szCs w:val="20"/>
        </w:rPr>
      </w:pPr>
      <w:r w:rsidRPr="00F530FB">
        <w:rPr>
          <w:noProof/>
          <w:bdr w:val="double" w:sz="6" w:space="0" w:color="auto"/>
          <w:lang w:eastAsia="pl-PL"/>
        </w:rPr>
        <w:drawing>
          <wp:inline distT="0" distB="0" distL="0" distR="0">
            <wp:extent cx="4425861" cy="2304000"/>
            <wp:effectExtent l="19050" t="0" r="0"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6654" t="6507" r="5361" b="4095"/>
                    <a:stretch/>
                  </pic:blipFill>
                  <pic:spPr bwMode="auto">
                    <a:xfrm>
                      <a:off x="0" y="0"/>
                      <a:ext cx="4425861" cy="2304000"/>
                    </a:xfrm>
                    <a:prstGeom prst="rect">
                      <a:avLst/>
                    </a:prstGeom>
                    <a:ln>
                      <a:noFill/>
                    </a:ln>
                    <a:extLst>
                      <a:ext uri="{53640926-AAD7-44D8-BBD7-CCE9431645EC}">
                        <a14:shadowObscured xmlns:a14="http://schemas.microsoft.com/office/drawing/2010/main"/>
                      </a:ext>
                    </a:extLst>
                  </pic:spPr>
                </pic:pic>
              </a:graphicData>
            </a:graphic>
          </wp:inline>
        </w:drawing>
      </w:r>
      <w:bookmarkEnd w:id="243"/>
    </w:p>
    <w:p w:rsidR="00766B1D" w:rsidRPr="00133F42" w:rsidRDefault="00766B1D" w:rsidP="00766B1D">
      <w:pPr>
        <w:spacing w:before="120" w:after="120" w:line="240" w:lineRule="auto"/>
        <w:jc w:val="right"/>
        <w:rPr>
          <w:rFonts w:ascii="Arial" w:hAnsi="Arial" w:cs="Arial"/>
          <w:sz w:val="18"/>
        </w:rPr>
      </w:pPr>
      <w:r w:rsidRPr="00133F42">
        <w:rPr>
          <w:rFonts w:ascii="Arial" w:hAnsi="Arial" w:cs="Arial"/>
          <w:sz w:val="18"/>
        </w:rPr>
        <w:t xml:space="preserve">Źródło: Opracowane na podstawnie danych GUS, </w:t>
      </w:r>
      <w:r>
        <w:rPr>
          <w:rFonts w:ascii="Arial" w:hAnsi="Arial" w:cs="Arial"/>
          <w:sz w:val="18"/>
        </w:rPr>
        <w:t>Bank Danych Lokalnych</w:t>
      </w:r>
    </w:p>
    <w:p w:rsidR="00766B1D" w:rsidRPr="00F46A3E" w:rsidRDefault="00766B1D" w:rsidP="00766B1D">
      <w:pPr>
        <w:spacing w:before="240" w:after="0" w:line="360" w:lineRule="auto"/>
        <w:jc w:val="both"/>
        <w:rPr>
          <w:rFonts w:ascii="Arial" w:hAnsi="Arial" w:cs="Arial"/>
          <w:color w:val="000000" w:themeColor="text1"/>
        </w:rPr>
      </w:pPr>
      <w:r>
        <w:rPr>
          <w:rFonts w:ascii="Arial" w:hAnsi="Arial" w:cs="Arial"/>
        </w:rPr>
        <w:t xml:space="preserve">Wskaźnik migracji na obszarze Gminy ulegał wahaniom. </w:t>
      </w:r>
      <w:r>
        <w:rPr>
          <w:rFonts w:ascii="Arial" w:hAnsi="Arial" w:cs="Arial"/>
          <w:color w:val="000000" w:themeColor="text1"/>
        </w:rPr>
        <w:t xml:space="preserve">W 2015 roku osiągnął wartość </w:t>
      </w:r>
      <w:r w:rsidRPr="00F424E5">
        <w:rPr>
          <w:rFonts w:ascii="Arial" w:hAnsi="Arial" w:cs="Arial"/>
          <w:color w:val="000000" w:themeColor="text1"/>
        </w:rPr>
        <w:t>ujemną -9 osób, co świadczy o większej liczbie wymeldowań niż zameldowań</w:t>
      </w:r>
      <w:r>
        <w:rPr>
          <w:rFonts w:ascii="Arial" w:hAnsi="Arial" w:cs="Arial"/>
          <w:color w:val="000000" w:themeColor="text1"/>
        </w:rPr>
        <w:t xml:space="preserve"> na tym terenie, co jest sytuacją niekorzystną.</w:t>
      </w:r>
      <w:r w:rsidRPr="00F424E5">
        <w:rPr>
          <w:rFonts w:ascii="Arial" w:hAnsi="Arial" w:cs="Arial"/>
          <w:color w:val="000000" w:themeColor="text1"/>
        </w:rPr>
        <w:t xml:space="preserve"> Na terenie powiatu, jak i województwa wskaźnik ten, przez cały przedstawiony okres przyjmował wartości ujemne.</w:t>
      </w:r>
      <w:r w:rsidRPr="00F46A3E">
        <w:rPr>
          <w:rFonts w:ascii="Arial" w:hAnsi="Arial" w:cs="Arial"/>
          <w:color w:val="000000" w:themeColor="text1"/>
        </w:rPr>
        <w:t xml:space="preserve"> </w:t>
      </w:r>
    </w:p>
    <w:p w:rsidR="00766B1D" w:rsidRPr="004A4D2A" w:rsidRDefault="00766B1D" w:rsidP="00766B1D">
      <w:pPr>
        <w:pStyle w:val="Legenda"/>
        <w:spacing w:before="240" w:after="120"/>
        <w:rPr>
          <w:sz w:val="18"/>
        </w:rPr>
      </w:pPr>
      <w:bookmarkStart w:id="245" w:name="_Toc452620064"/>
      <w:bookmarkStart w:id="246" w:name="_Toc453067617"/>
      <w:bookmarkStart w:id="247" w:name="_Toc508267522"/>
      <w:r w:rsidRPr="004A4D2A">
        <w:lastRenderedPageBreak/>
        <w:t xml:space="preserve">Tabela </w:t>
      </w:r>
      <w:fldSimple w:instr=" SEQ Tabela \* ARABIC ">
        <w:r w:rsidR="00BF17F0">
          <w:rPr>
            <w:noProof/>
          </w:rPr>
          <w:t>3</w:t>
        </w:r>
      </w:fldSimple>
      <w:r w:rsidRPr="004A4D2A">
        <w:t xml:space="preserve">. Saldo migracji na terenie Gminy </w:t>
      </w:r>
      <w:r>
        <w:t>Lipno</w:t>
      </w:r>
      <w:r w:rsidRPr="004A4D2A">
        <w:t xml:space="preserve">, powiatu </w:t>
      </w:r>
      <w:r>
        <w:t>lipnowsk</w:t>
      </w:r>
      <w:r w:rsidRPr="004A4D2A">
        <w:t xml:space="preserve">i województwa kujawsko-pomorskiego w latach </w:t>
      </w:r>
      <w:bookmarkEnd w:id="245"/>
      <w:bookmarkEnd w:id="246"/>
      <w:r>
        <w:t>2010-2015</w:t>
      </w:r>
      <w:bookmarkEnd w:id="247"/>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928"/>
        <w:gridCol w:w="1228"/>
        <w:gridCol w:w="1228"/>
        <w:gridCol w:w="1226"/>
        <w:gridCol w:w="1228"/>
        <w:gridCol w:w="1228"/>
        <w:gridCol w:w="1222"/>
      </w:tblGrid>
      <w:tr w:rsidR="00766B1D" w:rsidRPr="00133F42" w:rsidTr="00766B1D">
        <w:tc>
          <w:tcPr>
            <w:tcW w:w="1038"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Wyszczególnienie</w:t>
            </w:r>
          </w:p>
        </w:tc>
        <w:tc>
          <w:tcPr>
            <w:tcW w:w="661"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2010</w:t>
            </w:r>
          </w:p>
        </w:tc>
        <w:tc>
          <w:tcPr>
            <w:tcW w:w="661"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2011</w:t>
            </w:r>
          </w:p>
        </w:tc>
        <w:tc>
          <w:tcPr>
            <w:tcW w:w="660"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2012</w:t>
            </w:r>
          </w:p>
        </w:tc>
        <w:tc>
          <w:tcPr>
            <w:tcW w:w="661"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2013</w:t>
            </w:r>
          </w:p>
        </w:tc>
        <w:tc>
          <w:tcPr>
            <w:tcW w:w="661"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2014</w:t>
            </w:r>
          </w:p>
        </w:tc>
        <w:tc>
          <w:tcPr>
            <w:tcW w:w="658" w:type="pct"/>
            <w:shd w:val="clear" w:color="auto" w:fill="D9D9D9" w:themeFill="background1" w:themeFillShade="D9"/>
            <w:vAlign w:val="center"/>
          </w:tcPr>
          <w:p w:rsidR="00766B1D" w:rsidRPr="004F55E4" w:rsidRDefault="00766B1D" w:rsidP="00766B1D">
            <w:pPr>
              <w:spacing w:before="60" w:after="60" w:line="276" w:lineRule="auto"/>
              <w:jc w:val="center"/>
              <w:rPr>
                <w:rFonts w:ascii="Arial" w:hAnsi="Arial" w:cs="Arial"/>
                <w:b/>
                <w:sz w:val="16"/>
                <w:szCs w:val="16"/>
              </w:rPr>
            </w:pPr>
            <w:r w:rsidRPr="00877289">
              <w:rPr>
                <w:rFonts w:ascii="Arial" w:hAnsi="Arial" w:cs="Arial"/>
                <w:b/>
                <w:sz w:val="16"/>
                <w:szCs w:val="16"/>
              </w:rPr>
              <w:t>2015</w:t>
            </w:r>
          </w:p>
        </w:tc>
      </w:tr>
      <w:tr w:rsidR="00766B1D" w:rsidRPr="00133F42" w:rsidTr="00766B1D">
        <w:tc>
          <w:tcPr>
            <w:tcW w:w="1038"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Gmina Lipno</w:t>
            </w:r>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48" w:name="_Toc458076117"/>
            <w:bookmarkStart w:id="249" w:name="_Toc460943536"/>
            <w:bookmarkStart w:id="250" w:name="_Toc508266959"/>
            <w:bookmarkStart w:id="251" w:name="_Toc508806730"/>
            <w:r w:rsidRPr="00877289">
              <w:rPr>
                <w:rFonts w:ascii="Arial" w:hAnsi="Arial" w:cs="Arial"/>
                <w:color w:val="000000"/>
                <w:sz w:val="16"/>
                <w:szCs w:val="16"/>
              </w:rPr>
              <w:t>-21</w:t>
            </w:r>
            <w:bookmarkEnd w:id="248"/>
            <w:bookmarkEnd w:id="249"/>
            <w:bookmarkEnd w:id="250"/>
            <w:bookmarkEnd w:id="251"/>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52" w:name="_Toc458076118"/>
            <w:bookmarkStart w:id="253" w:name="_Toc460943537"/>
            <w:bookmarkStart w:id="254" w:name="_Toc508266960"/>
            <w:bookmarkStart w:id="255" w:name="_Toc508806731"/>
            <w:r w:rsidRPr="00877289">
              <w:rPr>
                <w:rFonts w:ascii="Arial" w:hAnsi="Arial" w:cs="Arial"/>
                <w:color w:val="000000"/>
                <w:sz w:val="16"/>
                <w:szCs w:val="16"/>
              </w:rPr>
              <w:t>44</w:t>
            </w:r>
            <w:bookmarkEnd w:id="252"/>
            <w:bookmarkEnd w:id="253"/>
            <w:bookmarkEnd w:id="254"/>
            <w:bookmarkEnd w:id="255"/>
          </w:p>
        </w:tc>
        <w:tc>
          <w:tcPr>
            <w:tcW w:w="660"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56" w:name="_Toc458076119"/>
            <w:bookmarkStart w:id="257" w:name="_Toc460943538"/>
            <w:bookmarkStart w:id="258" w:name="_Toc508266961"/>
            <w:bookmarkStart w:id="259" w:name="_Toc508806732"/>
            <w:r w:rsidRPr="00877289">
              <w:rPr>
                <w:rFonts w:ascii="Arial" w:hAnsi="Arial" w:cs="Arial"/>
                <w:color w:val="000000"/>
                <w:sz w:val="16"/>
                <w:szCs w:val="16"/>
              </w:rPr>
              <w:t>4</w:t>
            </w:r>
            <w:bookmarkEnd w:id="256"/>
            <w:bookmarkEnd w:id="257"/>
            <w:bookmarkEnd w:id="258"/>
            <w:bookmarkEnd w:id="259"/>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60" w:name="_Toc458076120"/>
            <w:bookmarkStart w:id="261" w:name="_Toc460943539"/>
            <w:bookmarkStart w:id="262" w:name="_Toc508266962"/>
            <w:bookmarkStart w:id="263" w:name="_Toc508806733"/>
            <w:r w:rsidRPr="00877289">
              <w:rPr>
                <w:rFonts w:ascii="Arial" w:hAnsi="Arial" w:cs="Arial"/>
                <w:color w:val="000000"/>
                <w:sz w:val="16"/>
                <w:szCs w:val="16"/>
              </w:rPr>
              <w:t>6</w:t>
            </w:r>
            <w:bookmarkEnd w:id="260"/>
            <w:bookmarkEnd w:id="261"/>
            <w:bookmarkEnd w:id="262"/>
            <w:bookmarkEnd w:id="263"/>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64" w:name="_Toc458076121"/>
            <w:bookmarkStart w:id="265" w:name="_Toc460943540"/>
            <w:bookmarkStart w:id="266" w:name="_Toc508266963"/>
            <w:bookmarkStart w:id="267" w:name="_Toc508806734"/>
            <w:r w:rsidRPr="00877289">
              <w:rPr>
                <w:rFonts w:ascii="Arial" w:hAnsi="Arial" w:cs="Arial"/>
                <w:color w:val="000000"/>
                <w:sz w:val="16"/>
                <w:szCs w:val="16"/>
              </w:rPr>
              <w:t>41</w:t>
            </w:r>
            <w:bookmarkEnd w:id="264"/>
            <w:bookmarkEnd w:id="265"/>
            <w:bookmarkEnd w:id="266"/>
            <w:bookmarkEnd w:id="267"/>
          </w:p>
        </w:tc>
        <w:tc>
          <w:tcPr>
            <w:tcW w:w="658"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68" w:name="_Toc458076122"/>
            <w:bookmarkStart w:id="269" w:name="_Toc460943541"/>
            <w:bookmarkStart w:id="270" w:name="_Toc508266964"/>
            <w:bookmarkStart w:id="271" w:name="_Toc508806735"/>
            <w:r w:rsidRPr="00877289">
              <w:rPr>
                <w:rFonts w:ascii="Arial" w:hAnsi="Arial" w:cs="Arial"/>
                <w:color w:val="000000"/>
                <w:sz w:val="16"/>
                <w:szCs w:val="16"/>
              </w:rPr>
              <w:t>-9</w:t>
            </w:r>
            <w:bookmarkEnd w:id="268"/>
            <w:bookmarkEnd w:id="269"/>
            <w:bookmarkEnd w:id="270"/>
            <w:bookmarkEnd w:id="271"/>
          </w:p>
        </w:tc>
      </w:tr>
      <w:tr w:rsidR="00766B1D" w:rsidRPr="00133F42" w:rsidTr="00766B1D">
        <w:tc>
          <w:tcPr>
            <w:tcW w:w="1038"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powiat</w:t>
            </w:r>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72" w:name="_Toc458076123"/>
            <w:bookmarkStart w:id="273" w:name="_Toc460943542"/>
            <w:bookmarkStart w:id="274" w:name="_Toc508266965"/>
            <w:bookmarkStart w:id="275" w:name="_Toc508806736"/>
            <w:r w:rsidRPr="00877289">
              <w:rPr>
                <w:rFonts w:ascii="Arial" w:hAnsi="Arial" w:cs="Arial"/>
                <w:color w:val="000000"/>
                <w:sz w:val="16"/>
                <w:szCs w:val="16"/>
              </w:rPr>
              <w:t>-194</w:t>
            </w:r>
            <w:bookmarkEnd w:id="272"/>
            <w:bookmarkEnd w:id="273"/>
            <w:bookmarkEnd w:id="274"/>
            <w:bookmarkEnd w:id="275"/>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76" w:name="_Toc458076124"/>
            <w:bookmarkStart w:id="277" w:name="_Toc460943543"/>
            <w:bookmarkStart w:id="278" w:name="_Toc508266966"/>
            <w:bookmarkStart w:id="279" w:name="_Toc508806737"/>
            <w:r w:rsidRPr="00877289">
              <w:rPr>
                <w:rFonts w:ascii="Arial" w:hAnsi="Arial" w:cs="Arial"/>
                <w:color w:val="000000"/>
                <w:sz w:val="16"/>
                <w:szCs w:val="16"/>
              </w:rPr>
              <w:t>-132</w:t>
            </w:r>
            <w:bookmarkEnd w:id="276"/>
            <w:bookmarkEnd w:id="277"/>
            <w:bookmarkEnd w:id="278"/>
            <w:bookmarkEnd w:id="279"/>
          </w:p>
        </w:tc>
        <w:tc>
          <w:tcPr>
            <w:tcW w:w="660"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80" w:name="_Toc458076125"/>
            <w:bookmarkStart w:id="281" w:name="_Toc460943544"/>
            <w:bookmarkStart w:id="282" w:name="_Toc508266967"/>
            <w:bookmarkStart w:id="283" w:name="_Toc508806738"/>
            <w:r w:rsidRPr="00877289">
              <w:rPr>
                <w:rFonts w:ascii="Arial" w:hAnsi="Arial" w:cs="Arial"/>
                <w:color w:val="000000"/>
                <w:sz w:val="16"/>
                <w:szCs w:val="16"/>
              </w:rPr>
              <w:t>-165</w:t>
            </w:r>
            <w:bookmarkEnd w:id="280"/>
            <w:bookmarkEnd w:id="281"/>
            <w:bookmarkEnd w:id="282"/>
            <w:bookmarkEnd w:id="283"/>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84" w:name="_Toc458076126"/>
            <w:bookmarkStart w:id="285" w:name="_Toc460943545"/>
            <w:bookmarkStart w:id="286" w:name="_Toc508266968"/>
            <w:bookmarkStart w:id="287" w:name="_Toc508806739"/>
            <w:r w:rsidRPr="00877289">
              <w:rPr>
                <w:rFonts w:ascii="Arial" w:hAnsi="Arial" w:cs="Arial"/>
                <w:color w:val="000000"/>
                <w:sz w:val="16"/>
                <w:szCs w:val="16"/>
              </w:rPr>
              <w:t>-235</w:t>
            </w:r>
            <w:bookmarkEnd w:id="284"/>
            <w:bookmarkEnd w:id="285"/>
            <w:bookmarkEnd w:id="286"/>
            <w:bookmarkEnd w:id="287"/>
          </w:p>
        </w:tc>
        <w:tc>
          <w:tcPr>
            <w:tcW w:w="661"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88" w:name="_Toc458076127"/>
            <w:bookmarkStart w:id="289" w:name="_Toc460943546"/>
            <w:bookmarkStart w:id="290" w:name="_Toc508266969"/>
            <w:bookmarkStart w:id="291" w:name="_Toc508806740"/>
            <w:r w:rsidRPr="00877289">
              <w:rPr>
                <w:rFonts w:ascii="Arial" w:hAnsi="Arial" w:cs="Arial"/>
                <w:color w:val="000000"/>
                <w:sz w:val="16"/>
                <w:szCs w:val="16"/>
              </w:rPr>
              <w:t>-236</w:t>
            </w:r>
            <w:bookmarkEnd w:id="288"/>
            <w:bookmarkEnd w:id="289"/>
            <w:bookmarkEnd w:id="290"/>
            <w:bookmarkEnd w:id="291"/>
          </w:p>
        </w:tc>
        <w:tc>
          <w:tcPr>
            <w:tcW w:w="658" w:type="pct"/>
            <w:vAlign w:val="center"/>
          </w:tcPr>
          <w:p w:rsidR="00766B1D" w:rsidRPr="004F55E4" w:rsidRDefault="00766B1D" w:rsidP="00766B1D">
            <w:pPr>
              <w:spacing w:before="60" w:after="60" w:line="276" w:lineRule="auto"/>
              <w:jc w:val="center"/>
              <w:outlineLvl w:val="0"/>
              <w:rPr>
                <w:rFonts w:ascii="Arial" w:hAnsi="Arial" w:cs="Arial"/>
                <w:color w:val="000000"/>
                <w:sz w:val="16"/>
                <w:szCs w:val="16"/>
              </w:rPr>
            </w:pPr>
            <w:bookmarkStart w:id="292" w:name="_Toc458076128"/>
            <w:bookmarkStart w:id="293" w:name="_Toc460943547"/>
            <w:bookmarkStart w:id="294" w:name="_Toc508266970"/>
            <w:bookmarkStart w:id="295" w:name="_Toc508806741"/>
            <w:r w:rsidRPr="00877289">
              <w:rPr>
                <w:rFonts w:ascii="Arial" w:hAnsi="Arial" w:cs="Arial"/>
                <w:color w:val="000000"/>
                <w:sz w:val="16"/>
                <w:szCs w:val="16"/>
              </w:rPr>
              <w:t>-209</w:t>
            </w:r>
            <w:bookmarkEnd w:id="292"/>
            <w:bookmarkEnd w:id="293"/>
            <w:bookmarkEnd w:id="294"/>
            <w:bookmarkEnd w:id="295"/>
          </w:p>
        </w:tc>
      </w:tr>
      <w:tr w:rsidR="00766B1D" w:rsidRPr="00133F42" w:rsidTr="00766B1D">
        <w:tc>
          <w:tcPr>
            <w:tcW w:w="1038"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województwo</w:t>
            </w:r>
          </w:p>
        </w:tc>
        <w:tc>
          <w:tcPr>
            <w:tcW w:w="661"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- 1 443</w:t>
            </w:r>
          </w:p>
        </w:tc>
        <w:tc>
          <w:tcPr>
            <w:tcW w:w="661"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- 1 321</w:t>
            </w:r>
          </w:p>
        </w:tc>
        <w:tc>
          <w:tcPr>
            <w:tcW w:w="660"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- 1 528</w:t>
            </w:r>
          </w:p>
        </w:tc>
        <w:tc>
          <w:tcPr>
            <w:tcW w:w="661"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 xml:space="preserve">- 1 619 </w:t>
            </w:r>
          </w:p>
        </w:tc>
        <w:tc>
          <w:tcPr>
            <w:tcW w:w="661"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-1 738</w:t>
            </w:r>
          </w:p>
        </w:tc>
        <w:tc>
          <w:tcPr>
            <w:tcW w:w="658" w:type="pct"/>
            <w:vAlign w:val="center"/>
          </w:tcPr>
          <w:p w:rsidR="00766B1D" w:rsidRPr="004F55E4" w:rsidRDefault="00766B1D" w:rsidP="00766B1D">
            <w:pPr>
              <w:spacing w:before="60" w:after="60" w:line="276" w:lineRule="auto"/>
              <w:jc w:val="center"/>
              <w:rPr>
                <w:rFonts w:ascii="Arial" w:hAnsi="Arial" w:cs="Arial"/>
                <w:sz w:val="16"/>
                <w:szCs w:val="16"/>
              </w:rPr>
            </w:pPr>
            <w:r w:rsidRPr="00877289">
              <w:rPr>
                <w:rFonts w:ascii="Arial" w:hAnsi="Arial" w:cs="Arial"/>
                <w:sz w:val="16"/>
                <w:szCs w:val="16"/>
              </w:rPr>
              <w:t>-1 749</w:t>
            </w:r>
          </w:p>
        </w:tc>
      </w:tr>
    </w:tbl>
    <w:p w:rsidR="00766B1D" w:rsidRDefault="00766B1D" w:rsidP="00766B1D">
      <w:pPr>
        <w:spacing w:before="120" w:after="120" w:line="240" w:lineRule="auto"/>
        <w:jc w:val="right"/>
        <w:rPr>
          <w:rFonts w:ascii="Arial" w:hAnsi="Arial" w:cs="Arial"/>
          <w:sz w:val="18"/>
        </w:rPr>
      </w:pPr>
      <w:r w:rsidRPr="004A4D2A">
        <w:rPr>
          <w:rFonts w:ascii="Arial" w:hAnsi="Arial" w:cs="Arial"/>
          <w:sz w:val="18"/>
        </w:rPr>
        <w:t xml:space="preserve">Źródło: Dane GUS, </w:t>
      </w:r>
      <w:r>
        <w:rPr>
          <w:rFonts w:ascii="Arial" w:hAnsi="Arial" w:cs="Arial"/>
          <w:sz w:val="18"/>
        </w:rPr>
        <w:t>Bank Danych Lokalnych</w:t>
      </w:r>
    </w:p>
    <w:p w:rsidR="00766B1D" w:rsidRDefault="00766B1D" w:rsidP="00766B1D">
      <w:pPr>
        <w:spacing w:after="0" w:line="360" w:lineRule="auto"/>
        <w:jc w:val="both"/>
        <w:rPr>
          <w:rFonts w:ascii="Arial" w:hAnsi="Arial" w:cs="Arial"/>
        </w:rPr>
      </w:pPr>
      <w:r w:rsidRPr="00E673D0">
        <w:rPr>
          <w:rFonts w:ascii="Arial" w:hAnsi="Arial" w:cs="Arial"/>
        </w:rPr>
        <w:t xml:space="preserve">Jednostką realizującą zadania w zakresie pomocy społecznej na terenie Gminy </w:t>
      </w:r>
      <w:r>
        <w:rPr>
          <w:rFonts w:ascii="Arial" w:hAnsi="Arial" w:cs="Arial"/>
        </w:rPr>
        <w:t>Lipno</w:t>
      </w:r>
      <w:r w:rsidRPr="00E673D0">
        <w:rPr>
          <w:rFonts w:ascii="Arial" w:hAnsi="Arial" w:cs="Arial"/>
        </w:rPr>
        <w:t xml:space="preserve"> jest </w:t>
      </w:r>
      <w:r>
        <w:rPr>
          <w:rFonts w:ascii="Arial" w:hAnsi="Arial" w:cs="Arial"/>
        </w:rPr>
        <w:t>GOPS</w:t>
      </w:r>
      <w:r w:rsidRPr="00E673D0">
        <w:rPr>
          <w:rFonts w:ascii="Arial" w:hAnsi="Arial" w:cs="Arial"/>
        </w:rPr>
        <w:t xml:space="preserve">. Ośrodek realizuje zadania własne i zlecone zgodnie </w:t>
      </w:r>
      <w:r w:rsidRPr="005C6E0B">
        <w:rPr>
          <w:rFonts w:ascii="Arial" w:hAnsi="Arial" w:cs="Arial"/>
        </w:rPr>
        <w:t>z zapisami ustawy o pomocy społecznej, pomagając rodzinom oraz osobom znajdującym się w trudnej sytuacji życiowej. Do najpowszechniejszych problemów społecznych w Gminie Lipno zalicza się ubóstwo</w:t>
      </w:r>
      <w:r>
        <w:rPr>
          <w:rFonts w:ascii="Arial" w:hAnsi="Arial" w:cs="Arial"/>
        </w:rPr>
        <w:t>, bezrobocie oraz</w:t>
      </w:r>
      <w:r w:rsidRPr="005C6E0B">
        <w:rPr>
          <w:rFonts w:ascii="Arial" w:hAnsi="Arial" w:cs="Arial"/>
        </w:rPr>
        <w:t xml:space="preserve"> niepełnosprawność.</w:t>
      </w:r>
    </w:p>
    <w:p w:rsidR="00766B1D" w:rsidRDefault="00766B1D" w:rsidP="00766B1D">
      <w:pPr>
        <w:spacing w:after="0" w:line="360" w:lineRule="auto"/>
        <w:jc w:val="both"/>
        <w:rPr>
          <w:rFonts w:ascii="Arial" w:hAnsi="Arial" w:cs="Arial"/>
          <w:color w:val="000000" w:themeColor="text1"/>
        </w:rPr>
      </w:pPr>
      <w:r>
        <w:rPr>
          <w:rFonts w:ascii="Arial" w:hAnsi="Arial" w:cs="Arial"/>
          <w:color w:val="000000" w:themeColor="text1"/>
        </w:rPr>
        <w:t xml:space="preserve">Liczba mieszkańców z terenu Gminy, która korzysta z pomocy społecznej wynosi 1 706 osób, co stanowi 14,22% wszystkich mieszkańców Gminy. </w:t>
      </w:r>
      <w:r w:rsidRPr="004C1111">
        <w:rPr>
          <w:rFonts w:ascii="Arial" w:hAnsi="Arial" w:cs="Arial"/>
          <w:color w:val="000000" w:themeColor="text1"/>
        </w:rPr>
        <w:t>Najwię</w:t>
      </w:r>
      <w:r>
        <w:rPr>
          <w:rFonts w:ascii="Arial" w:hAnsi="Arial" w:cs="Arial"/>
          <w:color w:val="000000" w:themeColor="text1"/>
        </w:rPr>
        <w:t>kszy odsetek tych osób został objętych</w:t>
      </w:r>
      <w:r w:rsidRPr="004C1111">
        <w:rPr>
          <w:rFonts w:ascii="Arial" w:hAnsi="Arial" w:cs="Arial"/>
          <w:color w:val="000000" w:themeColor="text1"/>
        </w:rPr>
        <w:t xml:space="preserve"> pomocą w wyniku problemu </w:t>
      </w:r>
      <w:r>
        <w:rPr>
          <w:rFonts w:ascii="Arial" w:hAnsi="Arial" w:cs="Arial"/>
          <w:color w:val="000000" w:themeColor="text1"/>
        </w:rPr>
        <w:t>ubóstwa - osoby te stanowią 13,85</w:t>
      </w:r>
      <w:r w:rsidRPr="004C1111">
        <w:rPr>
          <w:rFonts w:ascii="Arial" w:hAnsi="Arial" w:cs="Arial"/>
          <w:color w:val="000000" w:themeColor="text1"/>
        </w:rPr>
        <w:t xml:space="preserve">% mieszkańców Gminy oraz </w:t>
      </w:r>
      <w:r>
        <w:rPr>
          <w:rFonts w:ascii="Arial" w:hAnsi="Arial" w:cs="Arial"/>
          <w:color w:val="000000" w:themeColor="text1"/>
        </w:rPr>
        <w:t>97,42</w:t>
      </w:r>
      <w:r w:rsidRPr="004C1111">
        <w:rPr>
          <w:rFonts w:ascii="Arial" w:hAnsi="Arial" w:cs="Arial"/>
          <w:color w:val="000000" w:themeColor="text1"/>
        </w:rPr>
        <w:t xml:space="preserve">% osób korzystających z pomocy społecznej. </w:t>
      </w:r>
    </w:p>
    <w:p w:rsidR="00766B1D" w:rsidRDefault="00766B1D" w:rsidP="00766B1D">
      <w:pPr>
        <w:spacing w:after="120" w:line="360" w:lineRule="auto"/>
        <w:jc w:val="both"/>
        <w:rPr>
          <w:rFonts w:ascii="Arial" w:hAnsi="Arial" w:cs="Arial"/>
          <w:color w:val="000000" w:themeColor="text1"/>
        </w:rPr>
      </w:pPr>
      <w:r>
        <w:rPr>
          <w:rFonts w:ascii="Arial" w:hAnsi="Arial" w:cs="Arial"/>
          <w:color w:val="000000" w:themeColor="text1"/>
        </w:rPr>
        <w:t>Występujące p</w:t>
      </w:r>
      <w:r w:rsidRPr="004C1111">
        <w:rPr>
          <w:rFonts w:ascii="Arial" w:hAnsi="Arial" w:cs="Arial"/>
          <w:color w:val="000000" w:themeColor="text1"/>
        </w:rPr>
        <w:t xml:space="preserve">roblemy </w:t>
      </w:r>
      <w:r>
        <w:rPr>
          <w:rFonts w:ascii="Arial" w:hAnsi="Arial" w:cs="Arial"/>
          <w:color w:val="000000" w:themeColor="text1"/>
        </w:rPr>
        <w:t xml:space="preserve">społeczne </w:t>
      </w:r>
      <w:r w:rsidRPr="004C1111">
        <w:rPr>
          <w:rFonts w:ascii="Arial" w:hAnsi="Arial" w:cs="Arial"/>
          <w:color w:val="000000" w:themeColor="text1"/>
        </w:rPr>
        <w:t>są zjawiskiem niekorzystny</w:t>
      </w:r>
      <w:r>
        <w:rPr>
          <w:rFonts w:ascii="Arial" w:hAnsi="Arial" w:cs="Arial"/>
          <w:color w:val="000000" w:themeColor="text1"/>
        </w:rPr>
        <w:t xml:space="preserve">m dla całej społeczności Gminy. </w:t>
      </w:r>
      <w:r w:rsidRPr="004C1111">
        <w:rPr>
          <w:rFonts w:ascii="Arial" w:hAnsi="Arial" w:cs="Arial"/>
          <w:color w:val="000000" w:themeColor="text1"/>
        </w:rPr>
        <w:t>Niski poziom</w:t>
      </w:r>
      <w:r>
        <w:rPr>
          <w:rFonts w:ascii="Arial" w:hAnsi="Arial" w:cs="Arial"/>
          <w:color w:val="000000" w:themeColor="text1"/>
        </w:rPr>
        <w:t xml:space="preserve"> świadomości społecznej wpływa</w:t>
      </w:r>
      <w:r w:rsidRPr="004C1111">
        <w:rPr>
          <w:rFonts w:ascii="Arial" w:hAnsi="Arial" w:cs="Arial"/>
          <w:color w:val="000000" w:themeColor="text1"/>
        </w:rPr>
        <w:t xml:space="preserve"> na niechęć udziału w życiu społecznym i kulturowym mieszkańców, a  bieda, powoduje, że niezbędne jest prowadzenie przez Gminę działań wspierających mieszkańców. Możliwe jest to m.in. przez stworzenie odpowiednich miejsc aktywizacji społeczności, a także poprzez realizację różnych projektów, które wpły</w:t>
      </w:r>
      <w:r>
        <w:rPr>
          <w:rFonts w:ascii="Arial" w:hAnsi="Arial" w:cs="Arial"/>
          <w:color w:val="000000" w:themeColor="text1"/>
        </w:rPr>
        <w:t xml:space="preserve">wać będą na rozwój </w:t>
      </w:r>
      <w:r w:rsidRPr="004C1111">
        <w:rPr>
          <w:rFonts w:ascii="Arial" w:hAnsi="Arial" w:cs="Arial"/>
          <w:color w:val="000000" w:themeColor="text1"/>
        </w:rPr>
        <w:t>społeczny. Prowadzenie działań wspierających rodziny pozwoli na eliminację istniejących na terenie Gminy problemów społecznych.</w:t>
      </w:r>
    </w:p>
    <w:p w:rsidR="00766B1D" w:rsidRDefault="00766B1D" w:rsidP="00766B1D">
      <w:pPr>
        <w:spacing w:line="360" w:lineRule="auto"/>
        <w:jc w:val="both"/>
        <w:rPr>
          <w:rFonts w:ascii="Arial" w:hAnsi="Arial" w:cs="Arial"/>
          <w:color w:val="000000" w:themeColor="text1"/>
        </w:rPr>
      </w:pPr>
      <w:r>
        <w:rPr>
          <w:rFonts w:ascii="Arial" w:hAnsi="Arial" w:cs="Arial"/>
          <w:smallCaps/>
          <w:color w:val="000000" w:themeColor="text1"/>
          <w:u w:val="single"/>
        </w:rPr>
        <w:t xml:space="preserve">Strefa gospodarcza </w:t>
      </w:r>
    </w:p>
    <w:p w:rsidR="00766B1D" w:rsidRDefault="00766B1D" w:rsidP="00766B1D">
      <w:pPr>
        <w:spacing w:after="0" w:line="360" w:lineRule="auto"/>
        <w:jc w:val="both"/>
        <w:rPr>
          <w:rFonts w:ascii="Arial" w:hAnsi="Arial" w:cs="Arial"/>
          <w:color w:val="000000" w:themeColor="text1"/>
        </w:rPr>
      </w:pPr>
      <w:r w:rsidRPr="00A45948">
        <w:rPr>
          <w:rFonts w:ascii="Arial" w:hAnsi="Arial" w:cs="Arial"/>
          <w:color w:val="000000" w:themeColor="text1"/>
        </w:rPr>
        <w:t>W</w:t>
      </w:r>
      <w:r>
        <w:rPr>
          <w:rFonts w:ascii="Arial" w:hAnsi="Arial" w:cs="Arial"/>
          <w:color w:val="000000" w:themeColor="text1"/>
        </w:rPr>
        <w:t xml:space="preserve"> 2015</w:t>
      </w:r>
      <w:r w:rsidRPr="00A45948">
        <w:rPr>
          <w:rFonts w:ascii="Arial" w:hAnsi="Arial" w:cs="Arial"/>
          <w:color w:val="000000" w:themeColor="text1"/>
        </w:rPr>
        <w:t xml:space="preserve"> roku na terenie Gminy </w:t>
      </w:r>
      <w:r>
        <w:rPr>
          <w:rFonts w:ascii="Arial" w:hAnsi="Arial" w:cs="Arial"/>
          <w:color w:val="000000" w:themeColor="text1"/>
        </w:rPr>
        <w:t>Lipno funkcjonowały</w:t>
      </w:r>
      <w:r w:rsidRPr="00A45948">
        <w:rPr>
          <w:rFonts w:ascii="Arial" w:hAnsi="Arial" w:cs="Arial"/>
          <w:color w:val="000000" w:themeColor="text1"/>
        </w:rPr>
        <w:t xml:space="preserve"> </w:t>
      </w:r>
      <w:r>
        <w:rPr>
          <w:rFonts w:ascii="Arial" w:hAnsi="Arial" w:cs="Arial"/>
        </w:rPr>
        <w:t>684</w:t>
      </w:r>
      <w:r>
        <w:rPr>
          <w:rFonts w:ascii="Arial" w:hAnsi="Arial" w:cs="Arial"/>
          <w:color w:val="000000" w:themeColor="text1"/>
        </w:rPr>
        <w:t xml:space="preserve"> podmioty gospodarcze</w:t>
      </w:r>
      <w:r w:rsidRPr="00A45948">
        <w:rPr>
          <w:rFonts w:ascii="Arial" w:hAnsi="Arial" w:cs="Arial"/>
          <w:color w:val="000000" w:themeColor="text1"/>
        </w:rPr>
        <w:t xml:space="preserve">. Podobnie jak w powiecie </w:t>
      </w:r>
      <w:r>
        <w:rPr>
          <w:rFonts w:ascii="Arial" w:hAnsi="Arial" w:cs="Arial"/>
          <w:color w:val="000000" w:themeColor="text1"/>
        </w:rPr>
        <w:t>lipnowskim</w:t>
      </w:r>
      <w:r w:rsidRPr="00A45948">
        <w:rPr>
          <w:rFonts w:ascii="Arial" w:hAnsi="Arial" w:cs="Arial"/>
          <w:color w:val="000000" w:themeColor="text1"/>
        </w:rPr>
        <w:t xml:space="preserve"> </w:t>
      </w:r>
      <w:r w:rsidRPr="0074540B">
        <w:rPr>
          <w:rFonts w:ascii="Arial" w:hAnsi="Arial" w:cs="Arial"/>
          <w:color w:val="000000" w:themeColor="text1"/>
        </w:rPr>
        <w:t xml:space="preserve">przeważają tu podmioty prywatne – w 2015 stanowiły one 97,52% wszystkich podmiotów działających na obszarze Gminy Lipno (w powiecie – ponad 95%). </w:t>
      </w:r>
      <w:r w:rsidRPr="0074540B">
        <w:rPr>
          <w:rFonts w:ascii="Arial" w:hAnsi="Arial" w:cs="Arial"/>
          <w:color w:val="000000" w:themeColor="text1"/>
        </w:rPr>
        <w:br/>
        <w:t xml:space="preserve">W badanym okresie liczba podmiotów gospodarki ogółem na terenie </w:t>
      </w:r>
      <w:r>
        <w:rPr>
          <w:rFonts w:ascii="Arial" w:hAnsi="Arial" w:cs="Arial"/>
          <w:color w:val="000000" w:themeColor="text1"/>
        </w:rPr>
        <w:t>Gminy ulegała wahaniom</w:t>
      </w:r>
      <w:r w:rsidRPr="005F05D3">
        <w:rPr>
          <w:rFonts w:ascii="Arial" w:hAnsi="Arial" w:cs="Arial"/>
          <w:color w:val="000000" w:themeColor="text1"/>
        </w:rPr>
        <w:t>, w porównaniu do roku 2010, w roku 2015 liczba podmiotów wzrosła o 11,77%. Tendencja ta jest zgodna z sytuacją zaobserwowaną na terenie powiatu lipnowskiego – wzrost liczby podmiotów gospodarczych o 3,70%. Wśród podmiotów sektora prywatnego największy udział mają osoby fizyczne prowadzące działalność gospodarczą, co jest zgodne z tendencją w powiecie.</w:t>
      </w:r>
    </w:p>
    <w:p w:rsidR="00766B1D" w:rsidRDefault="00766B1D" w:rsidP="00766B1D">
      <w:pPr>
        <w:spacing w:after="0" w:line="360" w:lineRule="auto"/>
        <w:jc w:val="both"/>
        <w:rPr>
          <w:rFonts w:ascii="Arial" w:hAnsi="Arial" w:cs="Arial"/>
          <w:color w:val="000000" w:themeColor="text1"/>
        </w:rPr>
      </w:pPr>
      <w:r w:rsidRPr="0074540B">
        <w:rPr>
          <w:rFonts w:ascii="Arial" w:hAnsi="Arial" w:cs="Arial"/>
          <w:color w:val="000000" w:themeColor="text1"/>
        </w:rPr>
        <w:t xml:space="preserve">Biorąc pod uwagę liczbę przedsiębiorców w sektorze prywatnym według sekcji PKD 2007 funkcjonujących na terenie Gminy </w:t>
      </w:r>
      <w:r>
        <w:rPr>
          <w:rFonts w:ascii="Arial" w:hAnsi="Arial" w:cs="Arial"/>
          <w:color w:val="000000" w:themeColor="text1"/>
        </w:rPr>
        <w:t xml:space="preserve">Lipno </w:t>
      </w:r>
      <w:r w:rsidRPr="0074540B">
        <w:rPr>
          <w:rFonts w:ascii="Arial" w:hAnsi="Arial" w:cs="Arial"/>
          <w:color w:val="000000" w:themeColor="text1"/>
        </w:rPr>
        <w:t>moż</w:t>
      </w:r>
      <w:r>
        <w:rPr>
          <w:rFonts w:ascii="Arial" w:hAnsi="Arial" w:cs="Arial"/>
          <w:color w:val="000000" w:themeColor="text1"/>
        </w:rPr>
        <w:t>na zauważyć, że największa liczba</w:t>
      </w:r>
      <w:r w:rsidRPr="0074540B">
        <w:rPr>
          <w:rFonts w:ascii="Arial" w:hAnsi="Arial" w:cs="Arial"/>
          <w:color w:val="000000" w:themeColor="text1"/>
        </w:rPr>
        <w:t xml:space="preserve"> podmiotów</w:t>
      </w:r>
      <w:r>
        <w:rPr>
          <w:rFonts w:ascii="Arial" w:hAnsi="Arial" w:cs="Arial"/>
          <w:color w:val="000000" w:themeColor="text1"/>
        </w:rPr>
        <w:t xml:space="preserve"> gospodarczych</w:t>
      </w:r>
      <w:r w:rsidRPr="0074540B">
        <w:rPr>
          <w:rFonts w:ascii="Arial" w:hAnsi="Arial" w:cs="Arial"/>
          <w:color w:val="000000" w:themeColor="text1"/>
        </w:rPr>
        <w:t xml:space="preserve"> działa w sekcji </w:t>
      </w:r>
      <w:r w:rsidRPr="00DD5DD4">
        <w:rPr>
          <w:rFonts w:ascii="Arial" w:hAnsi="Arial" w:cs="Arial"/>
          <w:color w:val="000000" w:themeColor="text1"/>
        </w:rPr>
        <w:t xml:space="preserve">handel hurtowy i detaliczny, naprawa pojazdów </w:t>
      </w:r>
      <w:r w:rsidRPr="00DD5DD4">
        <w:rPr>
          <w:rFonts w:ascii="Arial" w:hAnsi="Arial" w:cs="Arial"/>
          <w:color w:val="000000" w:themeColor="text1"/>
        </w:rPr>
        <w:lastRenderedPageBreak/>
        <w:t>samochodowych, włączając motocykle (w 2015 roku – 31,44%), budownictwo (w 201</w:t>
      </w:r>
      <w:r>
        <w:rPr>
          <w:rFonts w:ascii="Arial" w:hAnsi="Arial" w:cs="Arial"/>
          <w:color w:val="000000" w:themeColor="text1"/>
        </w:rPr>
        <w:t>5</w:t>
      </w:r>
      <w:r w:rsidRPr="00DD5DD4">
        <w:rPr>
          <w:rFonts w:ascii="Arial" w:hAnsi="Arial" w:cs="Arial"/>
          <w:color w:val="000000" w:themeColor="text1"/>
        </w:rPr>
        <w:t xml:space="preserve"> roku – 17,76%), oraz przetwórstwo przemysłowe (w 2015 roku – 7,86%).</w:t>
      </w:r>
    </w:p>
    <w:p w:rsidR="00766B1D" w:rsidRDefault="00766B1D" w:rsidP="00766B1D">
      <w:pPr>
        <w:rPr>
          <w:rFonts w:ascii="Arial" w:hAnsi="Arial" w:cs="Arial"/>
          <w:sz w:val="18"/>
          <w:szCs w:val="18"/>
        </w:rPr>
      </w:pPr>
      <w:r>
        <w:rPr>
          <w:rFonts w:ascii="Arial" w:hAnsi="Arial" w:cs="Arial"/>
          <w:smallCaps/>
          <w:color w:val="000000" w:themeColor="text1"/>
          <w:u w:val="single"/>
        </w:rPr>
        <w:t>Strefa środowiskowa</w:t>
      </w:r>
    </w:p>
    <w:p w:rsidR="00766B1D" w:rsidRDefault="00766B1D" w:rsidP="00766B1D">
      <w:pPr>
        <w:spacing w:after="0" w:line="360" w:lineRule="auto"/>
        <w:jc w:val="both"/>
        <w:rPr>
          <w:rFonts w:ascii="Arial" w:hAnsi="Arial" w:cs="Arial"/>
        </w:rPr>
      </w:pPr>
      <w:r>
        <w:rPr>
          <w:rFonts w:ascii="Arial" w:hAnsi="Arial" w:cs="Arial"/>
        </w:rPr>
        <w:t xml:space="preserve">Obszar Gminy pod względem budowy geologicznej jest mało urozmaicony. Przeważającą rzeźbą terenu jest rzeźba </w:t>
      </w:r>
      <w:r w:rsidRPr="00861628">
        <w:rPr>
          <w:rFonts w:ascii="Arial" w:hAnsi="Arial" w:cs="Arial"/>
        </w:rPr>
        <w:t xml:space="preserve">charakterystyczna dla Wysoczyzny Dobrzyńskiej. </w:t>
      </w:r>
      <w:r>
        <w:rPr>
          <w:rFonts w:ascii="Arial" w:hAnsi="Arial" w:cs="Arial"/>
        </w:rPr>
        <w:t>Znaczna</w:t>
      </w:r>
      <w:r w:rsidRPr="00B76EAA">
        <w:rPr>
          <w:rFonts w:ascii="Arial" w:hAnsi="Arial" w:cs="Arial"/>
        </w:rPr>
        <w:t xml:space="preserve"> część </w:t>
      </w:r>
      <w:r>
        <w:rPr>
          <w:rFonts w:ascii="Arial" w:hAnsi="Arial" w:cs="Arial"/>
        </w:rPr>
        <w:t>Gminy Lipno leży w Regionie Lipnowskim charakteryzującym się niskofalistą i pagórkowatą rzeźbą terenu. Występujące tu g</w:t>
      </w:r>
      <w:r w:rsidRPr="00B76EAA">
        <w:rPr>
          <w:rFonts w:ascii="Arial" w:hAnsi="Arial" w:cs="Arial"/>
        </w:rPr>
        <w:t>leby należą do typó</w:t>
      </w:r>
      <w:r w:rsidR="002E6ABC">
        <w:rPr>
          <w:rFonts w:ascii="Arial" w:hAnsi="Arial" w:cs="Arial"/>
        </w:rPr>
        <w:t>w bielicoziemnych, brunatnych i </w:t>
      </w:r>
      <w:r w:rsidRPr="00B76EAA">
        <w:rPr>
          <w:rFonts w:ascii="Arial" w:hAnsi="Arial" w:cs="Arial"/>
        </w:rPr>
        <w:t xml:space="preserve">pseudobielicowych. </w:t>
      </w:r>
      <w:r>
        <w:rPr>
          <w:rFonts w:ascii="Arial" w:hAnsi="Arial" w:cs="Arial"/>
        </w:rPr>
        <w:t>Na tym obszarze p</w:t>
      </w:r>
      <w:r w:rsidRPr="00B76EAA">
        <w:rPr>
          <w:rFonts w:ascii="Arial" w:hAnsi="Arial" w:cs="Arial"/>
        </w:rPr>
        <w:t xml:space="preserve">rzeważają gleby kompleksu 6. żytniego słabego. </w:t>
      </w:r>
      <w:r w:rsidR="002E6ABC">
        <w:rPr>
          <w:rFonts w:ascii="Arial" w:hAnsi="Arial" w:cs="Arial"/>
        </w:rPr>
        <w:t>Z </w:t>
      </w:r>
      <w:r>
        <w:rPr>
          <w:rFonts w:ascii="Arial" w:hAnsi="Arial" w:cs="Arial"/>
        </w:rPr>
        <w:t>kolei p</w:t>
      </w:r>
      <w:r w:rsidRPr="00B76EAA">
        <w:rPr>
          <w:rFonts w:ascii="Arial" w:hAnsi="Arial" w:cs="Arial"/>
        </w:rPr>
        <w:t xml:space="preserve">ółnocna część gminy </w:t>
      </w:r>
      <w:r>
        <w:rPr>
          <w:rFonts w:ascii="Arial" w:hAnsi="Arial" w:cs="Arial"/>
        </w:rPr>
        <w:t>należy do Regionu Czernikowsko-Rypińskiego</w:t>
      </w:r>
      <w:r w:rsidRPr="00B76EAA">
        <w:rPr>
          <w:rFonts w:ascii="Arial" w:hAnsi="Arial" w:cs="Arial"/>
        </w:rPr>
        <w:t xml:space="preserve"> </w:t>
      </w:r>
      <w:r>
        <w:rPr>
          <w:rFonts w:ascii="Arial" w:hAnsi="Arial" w:cs="Arial"/>
        </w:rPr>
        <w:br/>
      </w:r>
      <w:r w:rsidRPr="00B76EAA">
        <w:rPr>
          <w:rFonts w:ascii="Arial" w:hAnsi="Arial" w:cs="Arial"/>
        </w:rPr>
        <w:t>o rzeźbie fali</w:t>
      </w:r>
      <w:r>
        <w:rPr>
          <w:rFonts w:ascii="Arial" w:hAnsi="Arial" w:cs="Arial"/>
        </w:rPr>
        <w:t xml:space="preserve">stej i pagórkowatej. Występują tutaj </w:t>
      </w:r>
      <w:r w:rsidRPr="00B76EAA">
        <w:rPr>
          <w:rFonts w:ascii="Arial" w:hAnsi="Arial" w:cs="Arial"/>
        </w:rPr>
        <w:t xml:space="preserve">gleby kompleksu 4. żytniego bardzo dobrego z udziałem kompleksu 2. pszennego dobrego. Okres wegetacyjny trwa </w:t>
      </w:r>
      <w:r>
        <w:rPr>
          <w:rFonts w:ascii="Arial" w:hAnsi="Arial" w:cs="Arial"/>
        </w:rPr>
        <w:t xml:space="preserve">od 205 do 215 dni, a przeważającymi </w:t>
      </w:r>
      <w:r w:rsidRPr="00B76EAA">
        <w:rPr>
          <w:rFonts w:ascii="Arial" w:hAnsi="Arial" w:cs="Arial"/>
        </w:rPr>
        <w:t>uprawa</w:t>
      </w:r>
      <w:r>
        <w:rPr>
          <w:rFonts w:ascii="Arial" w:hAnsi="Arial" w:cs="Arial"/>
        </w:rPr>
        <w:t>mi są pszenica i żyto</w:t>
      </w:r>
      <w:r w:rsidRPr="00B76EAA">
        <w:rPr>
          <w:rFonts w:ascii="Arial" w:hAnsi="Arial" w:cs="Arial"/>
        </w:rPr>
        <w:t>.</w:t>
      </w:r>
      <w:r>
        <w:rPr>
          <w:rFonts w:ascii="Arial" w:hAnsi="Arial" w:cs="Arial"/>
        </w:rPr>
        <w:t xml:space="preserve"> Dodatkowo, na terenie Gminy znajdują się eksploatowane i udokumentowane złoża kopalin. W południowej i środkowej części Gminy położone są złoża kruszywa naturalnego (piaski </w:t>
      </w:r>
      <w:r w:rsidRPr="004237DC">
        <w:rPr>
          <w:rFonts w:ascii="Arial" w:hAnsi="Arial" w:cs="Arial"/>
        </w:rPr>
        <w:t xml:space="preserve">oraz żwiry). </w:t>
      </w:r>
    </w:p>
    <w:p w:rsidR="00766B1D" w:rsidRDefault="00766B1D" w:rsidP="00766B1D">
      <w:pPr>
        <w:pStyle w:val="Tekstpodstawowywcity"/>
        <w:spacing w:before="120" w:line="360" w:lineRule="auto"/>
        <w:ind w:left="0"/>
        <w:jc w:val="right"/>
        <w:rPr>
          <w:rFonts w:ascii="Arial" w:hAnsi="Arial" w:cs="Arial"/>
          <w:sz w:val="18"/>
          <w:szCs w:val="18"/>
        </w:rPr>
      </w:pPr>
      <w:r w:rsidRPr="002A14F2">
        <w:rPr>
          <w:rFonts w:ascii="Arial" w:hAnsi="Arial" w:cs="Arial"/>
          <w:sz w:val="18"/>
          <w:szCs w:val="18"/>
        </w:rPr>
        <w:t>Źródło: Program ochrony środowiska Gminy Lipno na lata 2004-2007 z perspektywą na lata 2008-2011</w:t>
      </w:r>
    </w:p>
    <w:p w:rsidR="00766B1D" w:rsidRDefault="00766B1D" w:rsidP="00766B1D">
      <w:pPr>
        <w:spacing w:after="0" w:line="360" w:lineRule="auto"/>
        <w:jc w:val="both"/>
        <w:rPr>
          <w:rFonts w:ascii="Arial" w:hAnsi="Arial" w:cs="Arial"/>
        </w:rPr>
      </w:pPr>
      <w:r>
        <w:rPr>
          <w:rFonts w:ascii="Arial" w:hAnsi="Arial" w:cs="Arial"/>
        </w:rPr>
        <w:t xml:space="preserve">Na obszarze Gminy Lipno znajdują się wieloprzestrzenne oraz indywidualne formy ochrony przyrody tj. dwa rezerwaty przyrody: „Stary Zagaj”, „Bór Wąkole im. prof. Klemensa Kępczyńskiego”, </w:t>
      </w:r>
      <w:r w:rsidRPr="003E4D03">
        <w:rPr>
          <w:rFonts w:ascii="Arial" w:hAnsi="Arial" w:cs="Arial"/>
        </w:rPr>
        <w:t>fragmenty dwóch obszarów chronionego krajobrazu</w:t>
      </w:r>
      <w:r>
        <w:rPr>
          <w:rFonts w:ascii="Arial" w:hAnsi="Arial" w:cs="Arial"/>
        </w:rPr>
        <w:t>: „Jezioro</w:t>
      </w:r>
      <w:r w:rsidRPr="003E4D03">
        <w:rPr>
          <w:rFonts w:ascii="Arial" w:hAnsi="Arial" w:cs="Arial"/>
        </w:rPr>
        <w:t xml:space="preserve"> Sk</w:t>
      </w:r>
      <w:r>
        <w:rPr>
          <w:rFonts w:ascii="Arial" w:hAnsi="Arial" w:cs="Arial"/>
        </w:rPr>
        <w:t xml:space="preserve">ępskie” </w:t>
      </w:r>
      <w:r>
        <w:rPr>
          <w:rFonts w:ascii="Arial" w:hAnsi="Arial" w:cs="Arial"/>
        </w:rPr>
        <w:br/>
        <w:t>i „Niziny Ciechocińskiej”, dwa obszary Natura 2000: „Cypr</w:t>
      </w:r>
      <w:r w:rsidR="00FF53E7">
        <w:rPr>
          <w:rFonts w:ascii="Arial" w:hAnsi="Arial" w:cs="Arial"/>
        </w:rPr>
        <w:t xml:space="preserve">ianka”, „Stary Zagaj” oraz </w:t>
      </w:r>
      <w:r>
        <w:rPr>
          <w:rFonts w:ascii="Arial" w:hAnsi="Arial" w:cs="Arial"/>
        </w:rPr>
        <w:t xml:space="preserve"> pomnik przyrody</w:t>
      </w:r>
      <w:r w:rsidR="00FF53E7">
        <w:rPr>
          <w:rFonts w:ascii="Arial" w:hAnsi="Arial" w:cs="Arial"/>
        </w:rPr>
        <w:t xml:space="preserve"> tj. dęby w Karnkowie oraz Aleję Lipową w Brzeźnie</w:t>
      </w:r>
      <w:r>
        <w:rPr>
          <w:rFonts w:ascii="Arial" w:hAnsi="Arial" w:cs="Arial"/>
        </w:rPr>
        <w:t xml:space="preserve">. </w:t>
      </w:r>
    </w:p>
    <w:p w:rsidR="00766B1D" w:rsidRPr="002751BE" w:rsidRDefault="00766B1D" w:rsidP="00766B1D">
      <w:pPr>
        <w:spacing w:line="360" w:lineRule="auto"/>
        <w:jc w:val="both"/>
        <w:rPr>
          <w:rFonts w:ascii="Arial" w:hAnsi="Arial" w:cs="Arial"/>
        </w:rPr>
      </w:pPr>
      <w:r w:rsidRPr="002751BE">
        <w:rPr>
          <w:rFonts w:ascii="Arial" w:hAnsi="Arial" w:cs="Arial"/>
          <w:color w:val="000000" w:themeColor="text1"/>
        </w:rPr>
        <w:t xml:space="preserve">Gmina </w:t>
      </w:r>
      <w:r>
        <w:rPr>
          <w:rFonts w:ascii="Arial" w:hAnsi="Arial" w:cs="Arial"/>
          <w:color w:val="000000" w:themeColor="text1"/>
        </w:rPr>
        <w:t>Lipno</w:t>
      </w:r>
      <w:r w:rsidRPr="002751BE">
        <w:rPr>
          <w:rFonts w:ascii="Arial" w:hAnsi="Arial" w:cs="Arial"/>
          <w:color w:val="000000" w:themeColor="text1"/>
        </w:rPr>
        <w:t xml:space="preserve"> należy do gmin, które ze względu na swoje uwarunkowania i zasoby przyrodnicze, posiada</w:t>
      </w:r>
      <w:r>
        <w:rPr>
          <w:rFonts w:ascii="Arial" w:hAnsi="Arial" w:cs="Arial"/>
          <w:color w:val="000000" w:themeColor="text1"/>
        </w:rPr>
        <w:t>ją potencjał, by zapewnić swoi</w:t>
      </w:r>
      <w:r w:rsidRPr="002751BE">
        <w:rPr>
          <w:rFonts w:ascii="Arial" w:hAnsi="Arial" w:cs="Arial"/>
          <w:color w:val="000000" w:themeColor="text1"/>
        </w:rPr>
        <w:t xml:space="preserve">m mieszkańcom wysoką jakość życia, a zarazem doprowadzić do rozwoju usług agroturystycznych na terenie Gminy. </w:t>
      </w:r>
      <w:r>
        <w:rPr>
          <w:rFonts w:ascii="Arial" w:hAnsi="Arial" w:cs="Arial"/>
          <w:color w:val="000000" w:themeColor="text1"/>
        </w:rPr>
        <w:t>Potencjał ten w chwili obecnej jest w dużym stopniu niewykorzystany i należy dążyć do poprawy tej sytuacji.</w:t>
      </w:r>
    </w:p>
    <w:p w:rsidR="00766B1D" w:rsidRPr="0016758B" w:rsidRDefault="00766B1D" w:rsidP="00766B1D">
      <w:pPr>
        <w:rPr>
          <w:rFonts w:ascii="Arial" w:hAnsi="Arial" w:cs="Arial"/>
          <w:smallCaps/>
          <w:u w:val="single"/>
        </w:rPr>
      </w:pPr>
      <w:r>
        <w:rPr>
          <w:rFonts w:ascii="Arial" w:hAnsi="Arial" w:cs="Arial"/>
          <w:smallCaps/>
          <w:u w:val="single"/>
        </w:rPr>
        <w:t>Strefa przestrzenno funkcjonalna i techniczna (infrastrukturalna)</w:t>
      </w:r>
    </w:p>
    <w:p w:rsidR="00766B1D" w:rsidRDefault="00766B1D" w:rsidP="00766B1D">
      <w:pPr>
        <w:spacing w:after="0" w:line="360" w:lineRule="auto"/>
        <w:jc w:val="both"/>
        <w:rPr>
          <w:rFonts w:ascii="Arial" w:hAnsi="Arial" w:cs="Arial"/>
          <w:color w:val="FF0000"/>
        </w:rPr>
      </w:pPr>
      <w:r w:rsidRPr="00A804FF">
        <w:rPr>
          <w:rFonts w:ascii="Arial" w:hAnsi="Arial" w:cs="Arial"/>
        </w:rPr>
        <w:t xml:space="preserve">W strukturze użytkowania gruntów na terenie Gminy Lipno przeważają użytki rolne, w tym największy udział mają grunty orne, a także lasy. Użytki rolne na terenie Gminy stanowią 67,1% jej ogólnej powierzchni, natomiast tereny leśne – 22,7%.  </w:t>
      </w:r>
    </w:p>
    <w:p w:rsidR="00766B1D" w:rsidRDefault="00766B1D" w:rsidP="00766B1D">
      <w:pPr>
        <w:autoSpaceDE w:val="0"/>
        <w:autoSpaceDN w:val="0"/>
        <w:adjustRightInd w:val="0"/>
        <w:spacing w:after="0" w:line="360" w:lineRule="auto"/>
        <w:jc w:val="both"/>
        <w:rPr>
          <w:rFonts w:ascii="Arial" w:hAnsi="Arial" w:cs="Arial"/>
        </w:rPr>
      </w:pPr>
      <w:r w:rsidRPr="006940AD">
        <w:rPr>
          <w:rFonts w:ascii="Arial" w:hAnsi="Arial" w:cs="Arial"/>
        </w:rPr>
        <w:t>Cechą char</w:t>
      </w:r>
      <w:r>
        <w:rPr>
          <w:rFonts w:ascii="Arial" w:hAnsi="Arial" w:cs="Arial"/>
        </w:rPr>
        <w:t>akterystyczną sieci osadniczej G</w:t>
      </w:r>
      <w:r w:rsidRPr="006940AD">
        <w:rPr>
          <w:rFonts w:ascii="Arial" w:hAnsi="Arial" w:cs="Arial"/>
        </w:rPr>
        <w:t xml:space="preserve">miny jest brak ośrodka gminnego. Ważniejsze instytucje obsługi ludności </w:t>
      </w:r>
      <w:r>
        <w:rPr>
          <w:rFonts w:ascii="Arial" w:hAnsi="Arial" w:cs="Arial"/>
        </w:rPr>
        <w:t>znajdują się w Lipnie. Na obszarze G</w:t>
      </w:r>
      <w:r w:rsidRPr="006940AD">
        <w:rPr>
          <w:rFonts w:ascii="Arial" w:hAnsi="Arial" w:cs="Arial"/>
        </w:rPr>
        <w:t>miny wyróżniają się trzy jednostki osadnicze: Karnkowo, Radomice i Łochocin, pełnią</w:t>
      </w:r>
      <w:r>
        <w:rPr>
          <w:rFonts w:ascii="Arial" w:hAnsi="Arial" w:cs="Arial"/>
        </w:rPr>
        <w:t>ce funkcje</w:t>
      </w:r>
      <w:r w:rsidRPr="006940AD">
        <w:rPr>
          <w:rFonts w:ascii="Arial" w:hAnsi="Arial" w:cs="Arial"/>
        </w:rPr>
        <w:t xml:space="preserve"> </w:t>
      </w:r>
      <w:r>
        <w:rPr>
          <w:rFonts w:ascii="Arial" w:hAnsi="Arial" w:cs="Arial"/>
        </w:rPr>
        <w:t>lokalnych ośrodków usługowych oraz centrów</w:t>
      </w:r>
      <w:r w:rsidRPr="006940AD">
        <w:rPr>
          <w:rFonts w:ascii="Arial" w:hAnsi="Arial" w:cs="Arial"/>
        </w:rPr>
        <w:t xml:space="preserve"> aktywności społeczno-gospodarczej.</w:t>
      </w:r>
      <w:r>
        <w:rPr>
          <w:rFonts w:ascii="Arial" w:hAnsi="Arial" w:cs="Arial"/>
        </w:rPr>
        <w:t xml:space="preserve"> Część z budynków użyteczności publicznej należących do Gminy jest w średnim stanie technicznym, dlatego wymagają one przeprowadzenia odpowiednich prac modernizacyjno-remontowych. Gmina </w:t>
      </w:r>
      <w:r>
        <w:rPr>
          <w:rFonts w:ascii="Arial" w:hAnsi="Arial" w:cs="Arial"/>
        </w:rPr>
        <w:lastRenderedPageBreak/>
        <w:t>Lipno ma bardzo dobrze rozwiniętą sieć komunik</w:t>
      </w:r>
      <w:r w:rsidR="00FF53E7">
        <w:rPr>
          <w:rFonts w:ascii="Arial" w:hAnsi="Arial" w:cs="Arial"/>
        </w:rPr>
        <w:t>acyjną. Drogi gminne (łącznie 296</w:t>
      </w:r>
      <w:r>
        <w:rPr>
          <w:rFonts w:ascii="Arial" w:hAnsi="Arial" w:cs="Arial"/>
        </w:rPr>
        <w:t>,</w:t>
      </w:r>
      <w:r w:rsidR="00FF53E7">
        <w:rPr>
          <w:rFonts w:ascii="Arial" w:hAnsi="Arial" w:cs="Arial"/>
        </w:rPr>
        <w:t>0</w:t>
      </w:r>
      <w:r>
        <w:rPr>
          <w:rFonts w:ascii="Arial" w:hAnsi="Arial" w:cs="Arial"/>
        </w:rPr>
        <w:t xml:space="preserve"> km dróg) w przeważającej części posiadają nawierzchnię gruntową bądź umocnioną wars</w:t>
      </w:r>
      <w:r w:rsidR="00BF17F0">
        <w:rPr>
          <w:rFonts w:ascii="Arial" w:hAnsi="Arial" w:cs="Arial"/>
        </w:rPr>
        <w:t>twą pospółki lub żwiru. Tylko 39,5</w:t>
      </w:r>
      <w:r>
        <w:rPr>
          <w:rFonts w:ascii="Arial" w:hAnsi="Arial" w:cs="Arial"/>
        </w:rPr>
        <w:t xml:space="preserve"> km dróg gminnych jest asfaltowych. W związku z powyższym, stan techniczny dróg na terenie Gminy jest niezadowalający. </w:t>
      </w:r>
    </w:p>
    <w:p w:rsidR="00766B1D" w:rsidRDefault="00766B1D" w:rsidP="00766B1D">
      <w:pPr>
        <w:autoSpaceDE w:val="0"/>
        <w:autoSpaceDN w:val="0"/>
        <w:adjustRightInd w:val="0"/>
        <w:spacing w:after="0" w:line="360" w:lineRule="auto"/>
        <w:jc w:val="both"/>
        <w:rPr>
          <w:rFonts w:ascii="Arial" w:hAnsi="Arial" w:cs="Arial"/>
          <w:smallCaps/>
          <w:u w:val="single"/>
        </w:rPr>
      </w:pPr>
      <w:r w:rsidRPr="00877289">
        <w:rPr>
          <w:rFonts w:ascii="Arial" w:hAnsi="Arial" w:cs="Arial"/>
          <w:smallCaps/>
          <w:u w:val="single"/>
        </w:rPr>
        <w:t>Podsumowanie</w:t>
      </w:r>
    </w:p>
    <w:p w:rsidR="00766B1D" w:rsidRDefault="00766B1D" w:rsidP="00766B1D">
      <w:pPr>
        <w:suppressAutoHyphens/>
        <w:spacing w:after="120" w:line="360" w:lineRule="auto"/>
        <w:jc w:val="both"/>
        <w:rPr>
          <w:rFonts w:ascii="Arial" w:eastAsia="Calibri" w:hAnsi="Arial" w:cs="Arial"/>
          <w:szCs w:val="18"/>
          <w:lang w:eastAsia="zh-CN"/>
        </w:rPr>
      </w:pPr>
      <w:r w:rsidRPr="00877289">
        <w:rPr>
          <w:rFonts w:ascii="Arial" w:hAnsi="Arial" w:cs="Arial"/>
          <w:color w:val="000000" w:themeColor="text1"/>
        </w:rPr>
        <w:t xml:space="preserve">Reasumując, na podstawie przeprowadzonej analizy obecnej sytuacji Gminy </w:t>
      </w:r>
      <w:r>
        <w:rPr>
          <w:rFonts w:ascii="Arial" w:hAnsi="Arial" w:cs="Arial"/>
          <w:color w:val="000000" w:themeColor="text1"/>
        </w:rPr>
        <w:t xml:space="preserve">Lipno </w:t>
      </w:r>
      <w:r w:rsidRPr="00877289">
        <w:rPr>
          <w:rFonts w:ascii="Arial" w:hAnsi="Arial" w:cs="Arial"/>
          <w:color w:val="000000" w:themeColor="text1"/>
        </w:rPr>
        <w:t>zidentyfikowano następujące najważniejsze problemy: wysoki udział mieszkańców korz</w:t>
      </w:r>
      <w:r>
        <w:rPr>
          <w:rFonts w:ascii="Arial" w:hAnsi="Arial" w:cs="Arial"/>
          <w:color w:val="000000" w:themeColor="text1"/>
        </w:rPr>
        <w:t>ystających z pomocy społecznej</w:t>
      </w:r>
      <w:r w:rsidRPr="00877289">
        <w:rPr>
          <w:rFonts w:ascii="Arial" w:hAnsi="Arial" w:cs="Arial"/>
          <w:color w:val="000000" w:themeColor="text1"/>
        </w:rPr>
        <w:t xml:space="preserve">, starzejące się społeczeństwo – wzrost liczby osób w wieku poprodukcyjnym przy jednoczesnym spadku liczby </w:t>
      </w:r>
      <w:r>
        <w:rPr>
          <w:rFonts w:ascii="Arial" w:hAnsi="Arial" w:cs="Arial"/>
          <w:color w:val="000000" w:themeColor="text1"/>
        </w:rPr>
        <w:t>osób w wieku przedprodukcyjnym</w:t>
      </w:r>
      <w:r w:rsidRPr="00877289">
        <w:rPr>
          <w:rFonts w:ascii="Arial" w:hAnsi="Arial" w:cs="Arial"/>
          <w:color w:val="000000" w:themeColor="text1"/>
        </w:rPr>
        <w:t xml:space="preserve">, </w:t>
      </w:r>
      <w:r>
        <w:rPr>
          <w:rFonts w:ascii="Arial" w:hAnsi="Arial" w:cs="Arial"/>
          <w:color w:val="000000" w:themeColor="text1"/>
        </w:rPr>
        <w:t>niski wskaźnik przedsiębiorczości i integracji społeczności lokalnej</w:t>
      </w:r>
      <w:r w:rsidRPr="00877289">
        <w:rPr>
          <w:rFonts w:ascii="Arial" w:hAnsi="Arial" w:cs="Arial"/>
          <w:color w:val="000000" w:themeColor="text1"/>
        </w:rPr>
        <w:t xml:space="preserve">. </w:t>
      </w:r>
      <w:r w:rsidRPr="00877289">
        <w:rPr>
          <w:rFonts w:ascii="Arial" w:eastAsia="Calibri" w:hAnsi="Arial" w:cs="Arial"/>
          <w:szCs w:val="18"/>
          <w:lang w:eastAsia="zh-CN"/>
        </w:rPr>
        <w:t xml:space="preserve">Warto zauważyć powiązanie problemów natury technicznej, społecznej </w:t>
      </w:r>
      <w:r>
        <w:rPr>
          <w:rFonts w:ascii="Arial" w:eastAsia="Calibri" w:hAnsi="Arial" w:cs="Arial"/>
          <w:szCs w:val="18"/>
          <w:lang w:eastAsia="zh-CN"/>
        </w:rPr>
        <w:t>i gospodarczej. Gmina posiada w </w:t>
      </w:r>
      <w:r w:rsidRPr="00877289">
        <w:rPr>
          <w:rFonts w:ascii="Arial" w:eastAsia="Calibri" w:hAnsi="Arial" w:cs="Arial"/>
          <w:szCs w:val="18"/>
          <w:lang w:eastAsia="zh-CN"/>
        </w:rPr>
        <w:t xml:space="preserve">swoim zasobie obiekty i infrastrukturę, która charakteryzuje  się złym stanem technicznym. </w:t>
      </w:r>
    </w:p>
    <w:p w:rsidR="00766B1D" w:rsidRPr="00EC2FF6" w:rsidRDefault="00766B1D" w:rsidP="00766B1D">
      <w:pPr>
        <w:pStyle w:val="Nagwek1"/>
        <w:spacing w:before="0" w:line="480" w:lineRule="auto"/>
        <w:rPr>
          <w:rFonts w:ascii="Arial" w:hAnsi="Arial" w:cs="Arial"/>
          <w:color w:val="auto"/>
        </w:rPr>
      </w:pPr>
      <w:bookmarkStart w:id="296" w:name="_Toc452555656"/>
      <w:bookmarkStart w:id="297" w:name="_Toc508806742"/>
      <w:r w:rsidRPr="00EC2FF6">
        <w:rPr>
          <w:rFonts w:ascii="Arial" w:hAnsi="Arial" w:cs="Arial"/>
          <w:color w:val="auto"/>
        </w:rPr>
        <w:t>5. Zasięg przestrzenny obszaru zdegradowanego</w:t>
      </w:r>
      <w:bookmarkEnd w:id="296"/>
      <w:bookmarkEnd w:id="297"/>
    </w:p>
    <w:p w:rsidR="00766B1D" w:rsidRPr="00FD3262" w:rsidRDefault="00766B1D" w:rsidP="00766B1D">
      <w:pPr>
        <w:pStyle w:val="Akapitzlist"/>
        <w:ind w:left="0"/>
        <w:rPr>
          <w:rFonts w:cs="Arial"/>
          <w:b/>
          <w:szCs w:val="28"/>
          <w:u w:val="single"/>
        </w:rPr>
      </w:pPr>
      <w:r w:rsidRPr="00FD3262">
        <w:rPr>
          <w:rFonts w:cs="Arial"/>
          <w:b/>
          <w:szCs w:val="28"/>
          <w:u w:val="single"/>
        </w:rPr>
        <w:t>Definicje stanu kryzysowego i obszaru zdegradowanego</w:t>
      </w:r>
    </w:p>
    <w:p w:rsidR="00766B1D" w:rsidRPr="00FD3262" w:rsidRDefault="00766B1D" w:rsidP="00766B1D">
      <w:pPr>
        <w:spacing w:line="360" w:lineRule="auto"/>
        <w:jc w:val="both"/>
        <w:rPr>
          <w:rFonts w:ascii="Arial" w:hAnsi="Arial" w:cs="Arial"/>
        </w:rPr>
      </w:pPr>
      <w:r>
        <w:rPr>
          <w:rFonts w:ascii="Arial" w:hAnsi="Arial" w:cs="Arial"/>
        </w:rPr>
        <w:t>Występowanie</w:t>
      </w:r>
      <w:r w:rsidRPr="00FD3262">
        <w:rPr>
          <w:rFonts w:ascii="Arial" w:hAnsi="Arial" w:cs="Arial"/>
        </w:rPr>
        <w:t xml:space="preserve"> stanu kryzysowego powodowana jest koncentracją negatywnych zjawisk społecznych takich jak: bezrobocie, ubóstwo, przestępczość, niski poziom edukacji lub kapitału społecznego, niewystarczający poziom uczestnictwa w życiu publicznym i kulturalnym. Negatywne zjawiska społeczne współwystępują z negatywnymi zjawiskami z następujących sfer: gospodarczej, środowiskowej, przestrzenno-funkcjonalnej lub technicznej. Skalę negatywnych zjawisk odzwierciedlają mierniki rozwoju opisujące powyższe sfery, które wskazują na niski poziom rozwoju lub dokumentują silną dynamikę spadku poziomu rozwoju, w odniesieniu do wartości dla całej gminy.</w:t>
      </w:r>
    </w:p>
    <w:p w:rsidR="00766B1D" w:rsidRPr="00FD3262" w:rsidRDefault="00766B1D" w:rsidP="00766B1D">
      <w:pPr>
        <w:spacing w:line="360" w:lineRule="auto"/>
        <w:jc w:val="both"/>
        <w:rPr>
          <w:rFonts w:ascii="Arial" w:hAnsi="Arial" w:cs="Arial"/>
        </w:rPr>
      </w:pPr>
      <w:r w:rsidRPr="00FD3262">
        <w:rPr>
          <w:rFonts w:ascii="Arial" w:hAnsi="Arial" w:cs="Arial"/>
        </w:rPr>
        <w:t>W celu przeprowadzenia procesu rewitalizacji na danym terenie, należy wyznaczyć obszar zdegradowany, na którym zidentyfikowano stan kryzysowy. Obszar zdegradowany może być podzielony na podobszary, w tym obszary nieposiadające ze sobą wspólnych granic pod warunkiem stwierdzenia sytuacji kryzysowej na każdym z tych podobszarów.</w:t>
      </w:r>
    </w:p>
    <w:p w:rsidR="00766B1D" w:rsidRPr="00FD3262" w:rsidRDefault="00766B1D" w:rsidP="00766B1D">
      <w:pPr>
        <w:spacing w:line="360" w:lineRule="auto"/>
        <w:jc w:val="both"/>
        <w:rPr>
          <w:rFonts w:ascii="Arial" w:hAnsi="Arial" w:cs="Arial"/>
        </w:rPr>
      </w:pPr>
      <w:r w:rsidRPr="00FD3262">
        <w:rPr>
          <w:rFonts w:ascii="Arial" w:hAnsi="Arial" w:cs="Arial"/>
          <w:i/>
        </w:rPr>
        <w:t>Wytyczne w zakresie rewitalizacji w programach operacyjnych</w:t>
      </w:r>
      <w:r w:rsidRPr="00FD3262">
        <w:rPr>
          <w:rFonts w:ascii="Arial" w:hAnsi="Arial" w:cs="Arial"/>
        </w:rPr>
        <w:t xml:space="preserve">, definiują obszar zdegradowany jako obszar, na którym zidentyfikowano stan kryzysowy. Stan kryzysowy jest to stan, który spowodowany jest koncentracją negatywnych zjawisk społecznych, które współwystępują z negatywnymi zjawiskami w co najmniej w jednej ze sfer: gospodarczej, środowiskowej, przestrzenno-funkcjonalnej, technicznej. W celu wyznaczenia obszaru zdegradowanego na terenie Gminy </w:t>
      </w:r>
      <w:r>
        <w:rPr>
          <w:rFonts w:ascii="Arial" w:hAnsi="Arial" w:cs="Arial"/>
        </w:rPr>
        <w:t>Lipno</w:t>
      </w:r>
      <w:r w:rsidRPr="00FD3262">
        <w:rPr>
          <w:rFonts w:ascii="Arial" w:hAnsi="Arial" w:cs="Arial"/>
        </w:rPr>
        <w:t xml:space="preserve"> posłużono się wskaźnikami</w:t>
      </w:r>
      <w:r>
        <w:rPr>
          <w:rFonts w:ascii="Arial" w:hAnsi="Arial" w:cs="Arial"/>
        </w:rPr>
        <w:t xml:space="preserve"> ilościowymi</w:t>
      </w:r>
      <w:r w:rsidRPr="00FD3262">
        <w:rPr>
          <w:rFonts w:ascii="Arial" w:hAnsi="Arial" w:cs="Arial"/>
        </w:rPr>
        <w:t xml:space="preserve">, które najwierniej oddają istotę problemów występujących na przedmiotowym obszarze. </w:t>
      </w:r>
    </w:p>
    <w:p w:rsidR="00766B1D" w:rsidRPr="00FD3262" w:rsidRDefault="00766B1D" w:rsidP="00766B1D">
      <w:pPr>
        <w:spacing w:line="360" w:lineRule="auto"/>
        <w:jc w:val="both"/>
        <w:rPr>
          <w:rFonts w:ascii="Arial" w:hAnsi="Arial" w:cs="Arial"/>
        </w:rPr>
      </w:pPr>
      <w:r w:rsidRPr="00FD3262">
        <w:rPr>
          <w:rFonts w:ascii="Arial" w:hAnsi="Arial" w:cs="Arial"/>
        </w:rPr>
        <w:lastRenderedPageBreak/>
        <w:t>Analizie poddane zostały wszystkie sołectwa wchodzące w skład Gminy</w:t>
      </w:r>
      <w:r>
        <w:rPr>
          <w:rFonts w:ascii="Arial" w:hAnsi="Arial" w:cs="Arial"/>
        </w:rPr>
        <w:t xml:space="preserve"> Lipno</w:t>
      </w:r>
      <w:r w:rsidRPr="00FD3262">
        <w:rPr>
          <w:rFonts w:ascii="Arial" w:hAnsi="Arial" w:cs="Arial"/>
        </w:rPr>
        <w:t xml:space="preserve">. Przy wyborze obszarów zdegradowanych wykorzystano dane liczbowe, którymi dysponował Urząd Gminy w </w:t>
      </w:r>
      <w:r>
        <w:rPr>
          <w:rFonts w:ascii="Arial" w:hAnsi="Arial" w:cs="Arial"/>
        </w:rPr>
        <w:t>Lipnie</w:t>
      </w:r>
      <w:r w:rsidRPr="00FD3262">
        <w:rPr>
          <w:rFonts w:ascii="Arial" w:hAnsi="Arial" w:cs="Arial"/>
        </w:rPr>
        <w:t xml:space="preserve"> oraz Gminny Ośrodek Pomocy Społecznej w </w:t>
      </w:r>
      <w:r>
        <w:rPr>
          <w:rFonts w:ascii="Arial" w:hAnsi="Arial" w:cs="Arial"/>
        </w:rPr>
        <w:t>Lipnie</w:t>
      </w:r>
      <w:r w:rsidR="002E6ABC">
        <w:rPr>
          <w:rFonts w:ascii="Arial" w:hAnsi="Arial" w:cs="Arial"/>
        </w:rPr>
        <w:t xml:space="preserve">, dotyczące: liczby ludności, </w:t>
      </w:r>
      <w:r w:rsidRPr="00FD3262">
        <w:rPr>
          <w:rFonts w:ascii="Arial" w:hAnsi="Arial" w:cs="Arial"/>
        </w:rPr>
        <w:t>liczby osób w wieku poprodukcyjnym, liczby korzystających z pomocy społecznej oraz</w:t>
      </w:r>
      <w:r>
        <w:rPr>
          <w:rFonts w:ascii="Arial" w:hAnsi="Arial" w:cs="Arial"/>
        </w:rPr>
        <w:t xml:space="preserve"> liczby przedsiębiorców</w:t>
      </w:r>
      <w:r w:rsidRPr="00FD3262">
        <w:rPr>
          <w:rFonts w:ascii="Arial" w:hAnsi="Arial" w:cs="Arial"/>
        </w:rPr>
        <w:t>. Na podstawie powyższych danych liczbowych, możliwe było wyznaczenie następujących wskaźników ilościowych:</w:t>
      </w:r>
    </w:p>
    <w:p w:rsidR="00766B1D" w:rsidRPr="009151C5" w:rsidRDefault="00766B1D" w:rsidP="005D4452">
      <w:pPr>
        <w:pStyle w:val="Akapitzlist"/>
        <w:numPr>
          <w:ilvl w:val="0"/>
          <w:numId w:val="12"/>
        </w:numPr>
        <w:rPr>
          <w:rFonts w:cs="Arial"/>
        </w:rPr>
      </w:pPr>
      <w:r w:rsidRPr="00BE6148">
        <w:rPr>
          <w:rFonts w:cs="Arial"/>
          <w:b/>
        </w:rPr>
        <w:t>WS1</w:t>
      </w:r>
      <w:r w:rsidRPr="009151C5">
        <w:rPr>
          <w:rFonts w:cs="Arial"/>
        </w:rPr>
        <w:t xml:space="preserve"> – udział ludności w wieku poprodukcyjnym w </w:t>
      </w:r>
      <w:r>
        <w:rPr>
          <w:rFonts w:cs="Arial"/>
        </w:rPr>
        <w:t>ludności ogółem na danym obszarze [%] - sfera społeczna</w:t>
      </w:r>
      <w:r w:rsidRPr="009151C5">
        <w:rPr>
          <w:rFonts w:cs="Arial"/>
        </w:rPr>
        <w:t>;</w:t>
      </w:r>
    </w:p>
    <w:p w:rsidR="00766B1D" w:rsidRPr="009151C5" w:rsidRDefault="00766B1D" w:rsidP="005D4452">
      <w:pPr>
        <w:pStyle w:val="Akapitzlist"/>
        <w:numPr>
          <w:ilvl w:val="0"/>
          <w:numId w:val="12"/>
        </w:numPr>
        <w:rPr>
          <w:rFonts w:cs="Arial"/>
        </w:rPr>
      </w:pPr>
      <w:r w:rsidRPr="00BE6148">
        <w:rPr>
          <w:rFonts w:cs="Arial"/>
          <w:b/>
        </w:rPr>
        <w:t>WS2</w:t>
      </w:r>
      <w:r w:rsidRPr="009151C5">
        <w:rPr>
          <w:rFonts w:cs="Arial"/>
        </w:rPr>
        <w:t xml:space="preserve"> - udział osób w gospodarstwach domowych korzystających ze środowiskowej pomocy społecznej w ludności ogółem </w:t>
      </w:r>
      <w:r>
        <w:rPr>
          <w:rFonts w:cs="Arial"/>
        </w:rPr>
        <w:t>na danym obszarze [%]</w:t>
      </w:r>
      <w:r w:rsidRPr="009151C5">
        <w:rPr>
          <w:rFonts w:cs="Arial"/>
        </w:rPr>
        <w:t xml:space="preserve"> </w:t>
      </w:r>
      <w:r>
        <w:rPr>
          <w:rFonts w:cs="Arial"/>
        </w:rPr>
        <w:t>- sfera społeczna</w:t>
      </w:r>
      <w:r w:rsidRPr="009151C5">
        <w:rPr>
          <w:rFonts w:cs="Arial"/>
        </w:rPr>
        <w:t>;</w:t>
      </w:r>
    </w:p>
    <w:p w:rsidR="00766B1D" w:rsidRPr="00892781" w:rsidRDefault="00766B1D" w:rsidP="005D4452">
      <w:pPr>
        <w:pStyle w:val="Akapitzlist"/>
        <w:numPr>
          <w:ilvl w:val="0"/>
          <w:numId w:val="11"/>
        </w:numPr>
        <w:rPr>
          <w:rFonts w:cs="Arial"/>
        </w:rPr>
      </w:pPr>
      <w:r w:rsidRPr="00BE6148">
        <w:rPr>
          <w:rFonts w:cs="Arial"/>
          <w:b/>
        </w:rPr>
        <w:t>WG1</w:t>
      </w:r>
      <w:r w:rsidRPr="00892781">
        <w:rPr>
          <w:rFonts w:cs="Arial"/>
        </w:rPr>
        <w:t xml:space="preserve"> – wskaźnik liczby zarejestrowanych podmiotów gospodarczych osób fizycznych na 100 mieszkańców w wieku produkcyjnym na </w:t>
      </w:r>
      <w:r>
        <w:rPr>
          <w:rFonts w:cs="Arial"/>
        </w:rPr>
        <w:t>danym obszarze - sfera gospodarcza</w:t>
      </w:r>
      <w:r w:rsidRPr="00892781">
        <w:rPr>
          <w:rFonts w:cs="Arial"/>
        </w:rPr>
        <w:t>.</w:t>
      </w:r>
    </w:p>
    <w:p w:rsidR="00766B1D" w:rsidRDefault="00766B1D" w:rsidP="00766B1D">
      <w:pPr>
        <w:spacing w:line="360" w:lineRule="auto"/>
        <w:jc w:val="both"/>
        <w:rPr>
          <w:rFonts w:ascii="Arial" w:hAnsi="Arial" w:cs="Arial"/>
          <w:color w:val="000000" w:themeColor="text1"/>
        </w:rPr>
      </w:pPr>
      <w:r w:rsidRPr="00FD3262">
        <w:rPr>
          <w:rFonts w:ascii="Arial" w:hAnsi="Arial" w:cs="Arial"/>
        </w:rPr>
        <w:t xml:space="preserve">Dla każdego z sołectw zostały obliczone i przeanalizowane wartości wszystkich </w:t>
      </w:r>
      <w:r>
        <w:rPr>
          <w:rFonts w:ascii="Arial" w:hAnsi="Arial" w:cs="Arial"/>
        </w:rPr>
        <w:t xml:space="preserve">ww. </w:t>
      </w:r>
      <w:r w:rsidRPr="00FD3262">
        <w:rPr>
          <w:rFonts w:ascii="Arial" w:hAnsi="Arial" w:cs="Arial"/>
        </w:rPr>
        <w:t>wskaźników</w:t>
      </w:r>
      <w:r>
        <w:rPr>
          <w:rFonts w:ascii="Arial" w:hAnsi="Arial" w:cs="Arial"/>
        </w:rPr>
        <w:t>.</w:t>
      </w:r>
      <w:r w:rsidRPr="00FD3262">
        <w:rPr>
          <w:rFonts w:ascii="Arial" w:hAnsi="Arial" w:cs="Arial"/>
        </w:rPr>
        <w:t xml:space="preserve"> </w:t>
      </w:r>
      <w:r w:rsidRPr="00FD3262">
        <w:rPr>
          <w:rFonts w:ascii="Arial" w:hAnsi="Arial" w:cs="Arial"/>
          <w:color w:val="000000" w:themeColor="text1"/>
        </w:rPr>
        <w:t xml:space="preserve">Degradacja wyróżnia obszary, dla których poszczególne wskaźniki przyjmują wartość mniej korzystną od średniej dla Gminy. </w:t>
      </w:r>
    </w:p>
    <w:p w:rsidR="00766B1D" w:rsidRDefault="00766B1D" w:rsidP="001F0D80">
      <w:pPr>
        <w:pStyle w:val="Legenda"/>
        <w:spacing w:before="240" w:after="120"/>
        <w:rPr>
          <w:rFonts w:cs="Arial"/>
        </w:rPr>
      </w:pPr>
      <w:bookmarkStart w:id="298" w:name="_Toc508267523"/>
      <w:r>
        <w:t xml:space="preserve">Tabela </w:t>
      </w:r>
      <w:fldSimple w:instr=" SEQ Tabela \* ARABIC ">
        <w:r w:rsidR="00BF17F0">
          <w:rPr>
            <w:noProof/>
          </w:rPr>
          <w:t>4</w:t>
        </w:r>
      </w:fldSimple>
      <w:r>
        <w:t xml:space="preserve">. WS1 </w:t>
      </w:r>
      <w:r>
        <w:rPr>
          <w:rFonts w:cs="Arial"/>
        </w:rPr>
        <w:t>U</w:t>
      </w:r>
      <w:r w:rsidRPr="009151C5">
        <w:rPr>
          <w:rFonts w:cs="Arial"/>
        </w:rPr>
        <w:t xml:space="preserve">dział ludności w wieku poprodukcyjnym w </w:t>
      </w:r>
      <w:r>
        <w:rPr>
          <w:rFonts w:cs="Arial"/>
        </w:rPr>
        <w:t>ludności ogółem na danym obszarze</w:t>
      </w:r>
      <w:bookmarkEnd w:id="298"/>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12"/>
        <w:gridCol w:w="2313"/>
        <w:gridCol w:w="2313"/>
        <w:gridCol w:w="2313"/>
        <w:gridCol w:w="37"/>
      </w:tblGrid>
      <w:tr w:rsidR="00766B1D" w:rsidRPr="000D110E" w:rsidTr="00766B1D">
        <w:trPr>
          <w:gridAfter w:val="1"/>
          <w:wAfter w:w="20" w:type="pct"/>
          <w:tblHeader/>
        </w:trPr>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hAnsi="Arial" w:cs="Arial"/>
                <w:b/>
                <w:sz w:val="20"/>
                <w:szCs w:val="20"/>
              </w:rPr>
              <w:t>Sołectwo</w:t>
            </w:r>
          </w:p>
        </w:tc>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hAnsi="Arial" w:cs="Arial"/>
                <w:b/>
                <w:sz w:val="20"/>
                <w:szCs w:val="20"/>
              </w:rPr>
              <w:t>Liczba ludności w wieku poprodukcyjnym</w:t>
            </w:r>
          </w:p>
        </w:tc>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hAnsi="Arial" w:cs="Arial"/>
                <w:b/>
                <w:sz w:val="20"/>
                <w:szCs w:val="20"/>
              </w:rPr>
              <w:t>Ludność ogółem</w:t>
            </w:r>
          </w:p>
        </w:tc>
        <w:tc>
          <w:tcPr>
            <w:tcW w:w="1245" w:type="pct"/>
            <w:shd w:val="clear" w:color="auto" w:fill="D9D9D9" w:themeFill="background1" w:themeFillShade="D9"/>
            <w:vAlign w:val="center"/>
          </w:tcPr>
          <w:p w:rsidR="00766B1D" w:rsidRDefault="00766B1D" w:rsidP="00766B1D">
            <w:pPr>
              <w:pStyle w:val="Legenda"/>
              <w:spacing w:before="60" w:after="60"/>
              <w:rPr>
                <w:rFonts w:asciiTheme="majorHAnsi" w:eastAsiaTheme="majorEastAsia" w:hAnsiTheme="majorHAnsi" w:cs="Arial"/>
                <w:b w:val="0"/>
                <w:bCs/>
                <w:color w:val="365F91" w:themeColor="accent1" w:themeShade="BF"/>
                <w:sz w:val="28"/>
                <w:szCs w:val="20"/>
              </w:rPr>
            </w:pPr>
            <w:r w:rsidRPr="000D110E">
              <w:rPr>
                <w:rFonts w:cs="Arial"/>
                <w:szCs w:val="20"/>
              </w:rPr>
              <w:t>Udział ludności w wieku poprodukcyjnym w ludności ogółem na danym obszarze</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Barany</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21</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190</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11,05%</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Białowieżyn</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17</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106</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16,04%</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Biskupin</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21</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305</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6,89%</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Brzeźno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57</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444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12,84%</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Chlebowo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23</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182</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12,64%</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Chodorążek</w:t>
            </w:r>
          </w:p>
        </w:tc>
        <w:tc>
          <w:tcPr>
            <w:tcW w:w="1245" w:type="pct"/>
            <w:shd w:val="clear" w:color="auto" w:fill="E5B8B7" w:themeFill="accent2" w:themeFillTint="66"/>
            <w:vAlign w:val="center"/>
          </w:tcPr>
          <w:p w:rsidR="00766B1D" w:rsidRPr="002E6ABC" w:rsidRDefault="00766B1D" w:rsidP="00766B1D">
            <w:pPr>
              <w:spacing w:before="60" w:after="60"/>
              <w:jc w:val="center"/>
              <w:rPr>
                <w:rFonts w:ascii="Arial" w:hAnsi="Arial" w:cs="Arial"/>
                <w:color w:val="000000" w:themeColor="text1"/>
                <w:sz w:val="20"/>
                <w:szCs w:val="20"/>
              </w:rPr>
            </w:pPr>
            <w:r w:rsidRPr="002E6ABC">
              <w:rPr>
                <w:rFonts w:ascii="Arial" w:hAnsi="Arial" w:cs="Arial"/>
                <w:bCs/>
                <w:color w:val="000000" w:themeColor="text1"/>
                <w:sz w:val="20"/>
                <w:szCs w:val="20"/>
              </w:rPr>
              <w:t>58</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328</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17,68%</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Głodowo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38</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323</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11,76%</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Grabiny</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21</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208</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10,10%</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Huta Głodowska</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13</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130</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10,00%</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Ignackowo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19</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212</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8,96%</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Jankowo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24</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286</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8,39%</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Jastrzębie</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48</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419</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11,46%</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Karnkowo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85</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710</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11,97%</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Karnkowskie Rumnki</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15</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142</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10,56%</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lastRenderedPageBreak/>
              <w:t>Kłokock</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48</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324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14,81%</w:t>
            </w:r>
          </w:p>
        </w:tc>
      </w:tr>
      <w:tr w:rsidR="00766B1D" w:rsidRPr="000D110E" w:rsidTr="00766B1D">
        <w:trPr>
          <w:gridAfter w:val="1"/>
          <w:wAfter w:w="20" w:type="pct"/>
        </w:trPr>
        <w:tc>
          <w:tcPr>
            <w:tcW w:w="1245" w:type="pct"/>
            <w:shd w:val="clear" w:color="auto" w:fill="auto"/>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Kolankowo</w:t>
            </w:r>
          </w:p>
        </w:tc>
        <w:tc>
          <w:tcPr>
            <w:tcW w:w="1245" w:type="pct"/>
            <w:shd w:val="clear" w:color="auto" w:fill="auto"/>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25</w:t>
            </w:r>
          </w:p>
        </w:tc>
        <w:tc>
          <w:tcPr>
            <w:tcW w:w="1245" w:type="pct"/>
            <w:shd w:val="clear" w:color="auto" w:fill="auto"/>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206</w:t>
            </w:r>
          </w:p>
        </w:tc>
        <w:tc>
          <w:tcPr>
            <w:tcW w:w="1245" w:type="pct"/>
            <w:shd w:val="clear" w:color="auto" w:fill="auto"/>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12,14%</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Komorowo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167</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14,37%</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Krzyżówki</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17</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255</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6,67%</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Lipno I</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49</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414</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11,84%</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Lipno II</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46</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543</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8,47%</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Łochocin</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112</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754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14,85%</w:t>
            </w:r>
          </w:p>
        </w:tc>
      </w:tr>
      <w:tr w:rsidR="00766B1D" w:rsidRPr="000D110E" w:rsidTr="00766B1D">
        <w:trPr>
          <w:gridAfter w:val="1"/>
          <w:wAfter w:w="20" w:type="pct"/>
        </w:trPr>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Maliszewo</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63</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551</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11,43%</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Okrąg</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58</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381</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15,22%</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Ostrowite</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54</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394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13,71%</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Ostrowitko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17</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165</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10,30%</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Ośmiałowo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34</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265</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12,83%</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Piątki</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26</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179</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14,53%</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Popowo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55</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429</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12,82%</w:t>
            </w:r>
          </w:p>
        </w:tc>
      </w:tr>
      <w:tr w:rsidR="00766B1D" w:rsidRPr="000D110E" w:rsidTr="00766B1D">
        <w:trPr>
          <w:gridAfter w:val="1"/>
          <w:wAfter w:w="20" w:type="pct"/>
        </w:trPr>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Radomice</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82</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772,00</w:t>
            </w:r>
          </w:p>
        </w:tc>
        <w:tc>
          <w:tcPr>
            <w:tcW w:w="1245" w:type="pct"/>
            <w:shd w:val="clear" w:color="auto" w:fill="FFFFFF" w:themeFill="background1"/>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10,62%</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Rumunki Głodowskie</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11</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168,00</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6,55%</w:t>
            </w:r>
          </w:p>
        </w:tc>
      </w:tr>
      <w:tr w:rsidR="00766B1D" w:rsidRPr="000D110E" w:rsidTr="00766B1D">
        <w:trPr>
          <w:gridAfter w:val="1"/>
          <w:wAfter w:w="20" w:type="pct"/>
        </w:trPr>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Tomaszewo</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18</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152,00</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11,84%</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Trzebiegoszcz</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42</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314</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13,38%</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Wichowo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67</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483</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13,87%</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Wierzbick</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46</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265</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17,36%</w:t>
            </w:r>
          </w:p>
        </w:tc>
      </w:tr>
      <w:tr w:rsidR="00766B1D" w:rsidRPr="000D110E" w:rsidTr="00766B1D">
        <w:trPr>
          <w:gridAfter w:val="1"/>
          <w:wAfter w:w="20" w:type="pct"/>
        </w:trPr>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Zbytkowo</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48</w:t>
            </w:r>
          </w:p>
        </w:tc>
        <w:tc>
          <w:tcPr>
            <w:tcW w:w="1245" w:type="pct"/>
            <w:shd w:val="clear" w:color="auto" w:fill="E5B8B7" w:themeFill="accent2" w:themeFillTint="66"/>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358</w:t>
            </w:r>
          </w:p>
        </w:tc>
        <w:tc>
          <w:tcPr>
            <w:tcW w:w="1245" w:type="pct"/>
            <w:shd w:val="clear" w:color="auto" w:fill="E5B8B7" w:themeFill="accent2" w:themeFillTint="66"/>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13,41%</w:t>
            </w:r>
          </w:p>
        </w:tc>
      </w:tr>
      <w:tr w:rsidR="00766B1D" w:rsidTr="00766B1D">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Złotopole</w:t>
            </w:r>
          </w:p>
        </w:tc>
        <w:tc>
          <w:tcPr>
            <w:tcW w:w="1245" w:type="pct"/>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color w:val="000000" w:themeColor="text1"/>
                <w:sz w:val="20"/>
                <w:szCs w:val="20"/>
              </w:rPr>
              <w:t>57</w:t>
            </w:r>
          </w:p>
        </w:tc>
        <w:tc>
          <w:tcPr>
            <w:tcW w:w="1245" w:type="pct"/>
            <w:vAlign w:val="center"/>
          </w:tcPr>
          <w:p w:rsidR="00766B1D" w:rsidRDefault="00766B1D" w:rsidP="002E6ABC">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475</w:t>
            </w:r>
          </w:p>
        </w:tc>
        <w:tc>
          <w:tcPr>
            <w:tcW w:w="1265" w:type="pct"/>
            <w:gridSpan w:val="2"/>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12,00%</w:t>
            </w:r>
          </w:p>
        </w:tc>
      </w:tr>
      <w:tr w:rsidR="00766B1D" w:rsidTr="00766B1D">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RAZEM GMINA</w:t>
            </w:r>
          </w:p>
        </w:tc>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1459,00</w:t>
            </w:r>
          </w:p>
        </w:tc>
        <w:tc>
          <w:tcPr>
            <w:tcW w:w="1245" w:type="pct"/>
            <w:shd w:val="clear" w:color="auto" w:fill="D9D9D9" w:themeFill="background1" w:themeFillShade="D9"/>
            <w:vAlign w:val="center"/>
          </w:tcPr>
          <w:p w:rsidR="00766B1D" w:rsidRDefault="00766B1D" w:rsidP="00766B1D">
            <w:pPr>
              <w:spacing w:before="60" w:after="60"/>
              <w:jc w:val="center"/>
              <w:rPr>
                <w:rFonts w:ascii="Arial" w:hAnsi="Arial" w:cs="Arial"/>
                <w:color w:val="000000" w:themeColor="text1"/>
                <w:sz w:val="20"/>
                <w:szCs w:val="20"/>
              </w:rPr>
            </w:pPr>
            <w:r w:rsidRPr="00D05ADC">
              <w:rPr>
                <w:rFonts w:ascii="Arial" w:hAnsi="Arial" w:cs="Arial"/>
                <w:b/>
                <w:bCs/>
                <w:color w:val="000000" w:themeColor="text1"/>
                <w:sz w:val="20"/>
                <w:szCs w:val="20"/>
              </w:rPr>
              <w:t>11999</w:t>
            </w:r>
          </w:p>
        </w:tc>
        <w:tc>
          <w:tcPr>
            <w:tcW w:w="1265" w:type="pct"/>
            <w:gridSpan w:val="2"/>
            <w:shd w:val="clear" w:color="auto" w:fill="D9D9D9" w:themeFill="background1" w:themeFillShade="D9"/>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b/>
                <w:color w:val="000000" w:themeColor="text1"/>
                <w:sz w:val="20"/>
                <w:szCs w:val="20"/>
              </w:rPr>
              <w:t>12,16%</w:t>
            </w:r>
          </w:p>
        </w:tc>
      </w:tr>
    </w:tbl>
    <w:p w:rsidR="00766B1D" w:rsidRDefault="00766B1D" w:rsidP="00766B1D">
      <w:pPr>
        <w:jc w:val="right"/>
      </w:pPr>
      <w:r>
        <w:t>Źródło: Opracowanie własne na podstawie danych z Urzędu Gminy Lipno</w:t>
      </w:r>
    </w:p>
    <w:p w:rsidR="00766B1D" w:rsidRPr="0096276B" w:rsidRDefault="00766B1D" w:rsidP="00766B1D">
      <w:pPr>
        <w:spacing w:before="120" w:after="120" w:line="360" w:lineRule="auto"/>
        <w:jc w:val="both"/>
        <w:rPr>
          <w:rFonts w:ascii="Arial" w:hAnsi="Arial" w:cs="Arial"/>
          <w:color w:val="000000" w:themeColor="text1"/>
        </w:rPr>
      </w:pPr>
      <w:r>
        <w:rPr>
          <w:rFonts w:ascii="Arial" w:hAnsi="Arial" w:cs="Arial"/>
        </w:rPr>
        <w:t>Przedmiotowy</w:t>
      </w:r>
      <w:r w:rsidRPr="0067466D">
        <w:rPr>
          <w:rFonts w:ascii="Arial" w:hAnsi="Arial" w:cs="Arial"/>
        </w:rPr>
        <w:t xml:space="preserve"> wskaźnik udziału ludności w wieku poprodukcyjn</w:t>
      </w:r>
      <w:r>
        <w:rPr>
          <w:rFonts w:ascii="Arial" w:hAnsi="Arial" w:cs="Arial"/>
        </w:rPr>
        <w:t>ym w ludności ogółem na terenie</w:t>
      </w:r>
      <w:r w:rsidRPr="0067466D">
        <w:rPr>
          <w:rFonts w:ascii="Arial" w:hAnsi="Arial" w:cs="Arial"/>
        </w:rPr>
        <w:t xml:space="preserve"> </w:t>
      </w:r>
      <w:r>
        <w:rPr>
          <w:rFonts w:ascii="Arial" w:hAnsi="Arial" w:cs="Arial"/>
        </w:rPr>
        <w:t xml:space="preserve">poszczególnych sołectw Gminy Lipno </w:t>
      </w:r>
      <w:r w:rsidRPr="0067466D">
        <w:rPr>
          <w:rFonts w:ascii="Arial" w:hAnsi="Arial" w:cs="Arial"/>
        </w:rPr>
        <w:t xml:space="preserve">świadczy o sytuacji niekorzystnej kiedy przyjmuje wartość wyższą od średniej dla gminy. </w:t>
      </w:r>
      <w:r w:rsidRPr="0067466D">
        <w:rPr>
          <w:rFonts w:ascii="Arial" w:hAnsi="Arial" w:cs="Arial"/>
          <w:color w:val="000000" w:themeColor="text1"/>
        </w:rPr>
        <w:t xml:space="preserve">Zgodnie z danymi zaprezentowanymi na powyższym wykresie, obszarami gdzie </w:t>
      </w:r>
      <w:r>
        <w:rPr>
          <w:rFonts w:ascii="Arial" w:hAnsi="Arial" w:cs="Arial"/>
          <w:color w:val="000000" w:themeColor="text1"/>
        </w:rPr>
        <w:t xml:space="preserve">występuje problem starzenia się społeczeństwa </w:t>
      </w:r>
      <w:r w:rsidRPr="0067466D">
        <w:rPr>
          <w:rFonts w:ascii="Arial" w:hAnsi="Arial" w:cs="Arial"/>
          <w:color w:val="000000" w:themeColor="text1"/>
        </w:rPr>
        <w:t>są sołectwa</w:t>
      </w:r>
      <w:r>
        <w:rPr>
          <w:rFonts w:ascii="Arial" w:hAnsi="Arial" w:cs="Arial"/>
          <w:color w:val="000000" w:themeColor="text1"/>
        </w:rPr>
        <w:t xml:space="preserve">: Białowieżyn, Brzeźno, Chlebowo, Chodorążek, Kłokock, Komorowo, Łochocin, Okrąg, Ostrowite, Ośmiałowo, Piątki, Popowo, Trzebiegoszcz, Wichowo, Wierzbick, Zbytkowo. </w:t>
      </w:r>
      <w:r w:rsidRPr="0096276B">
        <w:rPr>
          <w:rFonts w:ascii="Arial" w:hAnsi="Arial" w:cs="Arial"/>
          <w:color w:val="000000" w:themeColor="text1"/>
        </w:rPr>
        <w:t>Wartości przedmiotowego wskaźnika w wymienionych sołectwach są najwyższe i najbardziej odbiegają od średniej dla Gminy.</w:t>
      </w:r>
    </w:p>
    <w:p w:rsidR="002E6ABC" w:rsidRDefault="002E6ABC" w:rsidP="001F0D80">
      <w:pPr>
        <w:pStyle w:val="Legenda"/>
        <w:spacing w:before="240" w:after="120"/>
        <w:sectPr w:rsidR="002E6ABC" w:rsidSect="00766B1D">
          <w:pgSz w:w="11906" w:h="16838"/>
          <w:pgMar w:top="1417" w:right="1417" w:bottom="1417" w:left="1417" w:header="708" w:footer="708" w:gutter="0"/>
          <w:cols w:space="708"/>
          <w:docGrid w:linePitch="360"/>
        </w:sectPr>
      </w:pPr>
      <w:bookmarkStart w:id="299" w:name="_Toc508267524"/>
    </w:p>
    <w:p w:rsidR="00766B1D" w:rsidRDefault="00766B1D" w:rsidP="001F0D80">
      <w:pPr>
        <w:pStyle w:val="Legenda"/>
        <w:spacing w:before="240" w:after="120"/>
        <w:rPr>
          <w:rFonts w:cs="Arial"/>
        </w:rPr>
      </w:pPr>
      <w:r>
        <w:lastRenderedPageBreak/>
        <w:t xml:space="preserve">Tabela </w:t>
      </w:r>
      <w:fldSimple w:instr=" SEQ Tabela \* ARABIC ">
        <w:r w:rsidR="00BF17F0">
          <w:rPr>
            <w:noProof/>
          </w:rPr>
          <w:t>5</w:t>
        </w:r>
      </w:fldSimple>
      <w:r>
        <w:t xml:space="preserve">. WS2 </w:t>
      </w:r>
      <w:r>
        <w:rPr>
          <w:rFonts w:cs="Arial"/>
        </w:rPr>
        <w:t>U</w:t>
      </w:r>
      <w:r w:rsidRPr="009151C5">
        <w:rPr>
          <w:rFonts w:cs="Arial"/>
        </w:rPr>
        <w:t xml:space="preserve">dział osób w gospodarstwach domowych korzystających ze środowiskowej pomocy społecznej w ludności ogółem </w:t>
      </w:r>
      <w:r>
        <w:rPr>
          <w:rFonts w:cs="Arial"/>
        </w:rPr>
        <w:t>na danym obszarze</w:t>
      </w:r>
      <w:bookmarkEnd w:id="299"/>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12"/>
        <w:gridCol w:w="2313"/>
        <w:gridCol w:w="2313"/>
        <w:gridCol w:w="2313"/>
        <w:gridCol w:w="37"/>
      </w:tblGrid>
      <w:tr w:rsidR="00766B1D" w:rsidRPr="00B26BEA" w:rsidTr="00766B1D">
        <w:trPr>
          <w:gridAfter w:val="1"/>
          <w:wAfter w:w="20" w:type="pct"/>
          <w:tblHeader/>
        </w:trPr>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b/>
                <w:sz w:val="20"/>
                <w:szCs w:val="20"/>
              </w:rPr>
            </w:pPr>
            <w:r w:rsidRPr="00B26BEA">
              <w:rPr>
                <w:rFonts w:ascii="Arial" w:hAnsi="Arial" w:cs="Arial"/>
                <w:b/>
                <w:sz w:val="20"/>
                <w:szCs w:val="20"/>
              </w:rPr>
              <w:t>Sołectwo</w:t>
            </w:r>
          </w:p>
        </w:tc>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b/>
                <w:sz w:val="20"/>
                <w:szCs w:val="20"/>
              </w:rPr>
            </w:pPr>
            <w:r w:rsidRPr="00B26BEA">
              <w:rPr>
                <w:rFonts w:ascii="Arial" w:hAnsi="Arial" w:cs="Arial"/>
                <w:b/>
                <w:sz w:val="20"/>
                <w:szCs w:val="20"/>
              </w:rPr>
              <w:t>Liczba osób korzystających z pomocy społecznej</w:t>
            </w:r>
          </w:p>
        </w:tc>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b/>
                <w:sz w:val="20"/>
                <w:szCs w:val="20"/>
              </w:rPr>
            </w:pPr>
            <w:r w:rsidRPr="00B26BEA">
              <w:rPr>
                <w:rFonts w:ascii="Arial" w:hAnsi="Arial" w:cs="Arial"/>
                <w:b/>
                <w:sz w:val="20"/>
                <w:szCs w:val="20"/>
              </w:rPr>
              <w:t>Ludność ogółem</w:t>
            </w:r>
          </w:p>
        </w:tc>
        <w:tc>
          <w:tcPr>
            <w:tcW w:w="1245" w:type="pct"/>
            <w:shd w:val="clear" w:color="auto" w:fill="D9D9D9" w:themeFill="background1" w:themeFillShade="D9"/>
            <w:vAlign w:val="center"/>
          </w:tcPr>
          <w:p w:rsidR="00766B1D" w:rsidRPr="00B26BEA" w:rsidRDefault="00766B1D" w:rsidP="00B26BEA">
            <w:pPr>
              <w:pStyle w:val="Legenda"/>
              <w:spacing w:before="60" w:after="60"/>
              <w:rPr>
                <w:rFonts w:cs="Arial"/>
                <w:szCs w:val="20"/>
              </w:rPr>
            </w:pPr>
            <w:r w:rsidRPr="00B26BEA">
              <w:rPr>
                <w:rFonts w:cs="Arial"/>
                <w:szCs w:val="20"/>
              </w:rPr>
              <w:t>Udział osób w gospodarstwach domowych korzystających ze środowiskowej pomocy społecznej w ludności ogółem na danym obszarze</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keepNext/>
              <w:keepLines/>
              <w:spacing w:before="60" w:after="60"/>
              <w:jc w:val="center"/>
              <w:outlineLvl w:val="0"/>
              <w:rPr>
                <w:rFonts w:ascii="Arial" w:hAnsi="Arial" w:cs="Arial"/>
                <w:color w:val="000000" w:themeColor="text1"/>
                <w:sz w:val="20"/>
                <w:szCs w:val="20"/>
              </w:rPr>
            </w:pPr>
            <w:bookmarkStart w:id="300" w:name="_Toc508266972"/>
            <w:bookmarkStart w:id="301" w:name="_Toc508806743"/>
            <w:r w:rsidRPr="00B26BEA">
              <w:rPr>
                <w:rFonts w:ascii="Arial" w:hAnsi="Arial" w:cs="Arial"/>
                <w:b/>
                <w:bCs/>
                <w:color w:val="000000" w:themeColor="text1"/>
                <w:sz w:val="20"/>
                <w:szCs w:val="20"/>
              </w:rPr>
              <w:t>Barany</w:t>
            </w:r>
            <w:bookmarkEnd w:id="300"/>
            <w:bookmarkEnd w:id="301"/>
          </w:p>
        </w:tc>
        <w:tc>
          <w:tcPr>
            <w:tcW w:w="1245" w:type="pct"/>
            <w:shd w:val="clear" w:color="auto" w:fill="E5B8B7" w:themeFill="accent2" w:themeFillTint="66"/>
            <w:vAlign w:val="center"/>
          </w:tcPr>
          <w:p w:rsidR="00766B1D" w:rsidRPr="00B26BEA" w:rsidRDefault="00766B1D" w:rsidP="00B26BEA">
            <w:pPr>
              <w:keepNext/>
              <w:keepLines/>
              <w:spacing w:before="60" w:after="60"/>
              <w:jc w:val="center"/>
              <w:outlineLvl w:val="0"/>
              <w:rPr>
                <w:rFonts w:ascii="Arial" w:hAnsi="Arial" w:cs="Arial"/>
                <w:color w:val="000000" w:themeColor="text1"/>
                <w:sz w:val="20"/>
                <w:szCs w:val="20"/>
              </w:rPr>
            </w:pPr>
            <w:bookmarkStart w:id="302" w:name="_Toc508266973"/>
            <w:bookmarkStart w:id="303" w:name="_Toc508806744"/>
            <w:r w:rsidRPr="00B26BEA">
              <w:rPr>
                <w:rFonts w:ascii="Arial" w:hAnsi="Arial" w:cs="Arial"/>
                <w:color w:val="000000" w:themeColor="text1"/>
                <w:sz w:val="20"/>
                <w:szCs w:val="20"/>
              </w:rPr>
              <w:t>30</w:t>
            </w:r>
            <w:bookmarkEnd w:id="302"/>
            <w:bookmarkEnd w:id="303"/>
          </w:p>
        </w:tc>
        <w:tc>
          <w:tcPr>
            <w:tcW w:w="1245" w:type="pct"/>
            <w:shd w:val="clear" w:color="auto" w:fill="E5B8B7" w:themeFill="accent2" w:themeFillTint="66"/>
            <w:vAlign w:val="center"/>
          </w:tcPr>
          <w:p w:rsidR="00766B1D" w:rsidRPr="00B26BEA" w:rsidRDefault="00766B1D" w:rsidP="00B26BEA">
            <w:pPr>
              <w:keepNext/>
              <w:keepLines/>
              <w:spacing w:before="60" w:after="60"/>
              <w:jc w:val="center"/>
              <w:outlineLvl w:val="0"/>
              <w:rPr>
                <w:rFonts w:ascii="Arial" w:hAnsi="Arial" w:cs="Arial"/>
                <w:color w:val="000000" w:themeColor="text1"/>
                <w:sz w:val="20"/>
                <w:szCs w:val="20"/>
              </w:rPr>
            </w:pPr>
            <w:bookmarkStart w:id="304" w:name="_Toc508266974"/>
            <w:bookmarkStart w:id="305" w:name="_Toc508806745"/>
            <w:r w:rsidRPr="00B26BEA">
              <w:rPr>
                <w:rFonts w:ascii="Arial" w:hAnsi="Arial" w:cs="Arial"/>
                <w:color w:val="000000" w:themeColor="text1"/>
                <w:sz w:val="20"/>
                <w:szCs w:val="20"/>
              </w:rPr>
              <w:t>190</w:t>
            </w:r>
            <w:bookmarkEnd w:id="304"/>
            <w:bookmarkEnd w:id="305"/>
          </w:p>
        </w:tc>
        <w:tc>
          <w:tcPr>
            <w:tcW w:w="1245" w:type="pct"/>
            <w:shd w:val="clear" w:color="auto" w:fill="E5B8B7" w:themeFill="accent2" w:themeFillTint="66"/>
            <w:vAlign w:val="center"/>
          </w:tcPr>
          <w:p w:rsidR="00766B1D" w:rsidRPr="00B26BEA" w:rsidRDefault="00766B1D" w:rsidP="00B26BEA">
            <w:pPr>
              <w:keepNext/>
              <w:keepLines/>
              <w:spacing w:before="60" w:after="60"/>
              <w:jc w:val="center"/>
              <w:outlineLvl w:val="0"/>
              <w:rPr>
                <w:rFonts w:ascii="Arial" w:hAnsi="Arial" w:cs="Arial"/>
                <w:color w:val="000000" w:themeColor="text1"/>
                <w:sz w:val="20"/>
                <w:szCs w:val="20"/>
              </w:rPr>
            </w:pPr>
            <w:bookmarkStart w:id="306" w:name="_Toc508266975"/>
            <w:bookmarkStart w:id="307" w:name="_Toc508806746"/>
            <w:r w:rsidRPr="00B26BEA">
              <w:rPr>
                <w:rFonts w:ascii="Arial" w:hAnsi="Arial" w:cs="Arial"/>
                <w:color w:val="000000" w:themeColor="text1"/>
                <w:sz w:val="20"/>
                <w:szCs w:val="20"/>
              </w:rPr>
              <w:t>15,79%</w:t>
            </w:r>
            <w:bookmarkEnd w:id="306"/>
            <w:bookmarkEnd w:id="307"/>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Białowieżyn</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106</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14,15%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Biskupin</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305</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17,38%</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Brzeźno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87</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444</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19,59%</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Chlebowo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31</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182</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17,03%</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Chodorążek</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Cs/>
                <w:color w:val="000000" w:themeColor="text1"/>
                <w:sz w:val="20"/>
                <w:szCs w:val="20"/>
              </w:rPr>
              <w:t>50</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328</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15,24%</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Głodowo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49</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323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15,17%</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Grabiny</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208</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35,10%</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Huta Głodowska</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20</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130</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15,38%</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Ignackowo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49</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212</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23,11%</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Jankowo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46</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286</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16,08%</w:t>
            </w:r>
          </w:p>
        </w:tc>
      </w:tr>
      <w:tr w:rsidR="00766B1D" w:rsidRPr="00B26BEA" w:rsidTr="00766B1D">
        <w:trPr>
          <w:gridAfter w:val="1"/>
          <w:wAfter w:w="20" w:type="pct"/>
        </w:trPr>
        <w:tc>
          <w:tcPr>
            <w:tcW w:w="1245" w:type="pct"/>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Jastrzębie</w:t>
            </w:r>
          </w:p>
        </w:tc>
        <w:tc>
          <w:tcPr>
            <w:tcW w:w="1245" w:type="pct"/>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54</w:t>
            </w:r>
          </w:p>
        </w:tc>
        <w:tc>
          <w:tcPr>
            <w:tcW w:w="1245" w:type="pct"/>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419</w:t>
            </w:r>
          </w:p>
        </w:tc>
        <w:tc>
          <w:tcPr>
            <w:tcW w:w="1245" w:type="pct"/>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12,89%</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Karnkowo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113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710</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15,92%</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Karnkowskie Rumnki</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142</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16,20%</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Kłokock</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53</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324</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16,36%</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Kolankowo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31</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206</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15,05%</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Komorowo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18</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10,78%</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Krzyżówki</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38</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255</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14,90%</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Lipno I</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42</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414</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10,14%</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Lipno II</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63</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543</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11,60%</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Łochocin</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754</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5,97%</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Maliszewo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92</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551</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16,70%</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Okrąg</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27</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381</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7,09%</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Ostrowite</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89</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394</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22,59%</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Ostrowitko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21</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12,73%</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Ośmiałowo</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66</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265</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24,91%</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Piątki</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19</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179</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10,61%</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Popowo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49</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429</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11,42%</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Radomice</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100</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772</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12,95%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Rumunki Głodowskie</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32</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168</w:t>
            </w:r>
          </w:p>
        </w:tc>
        <w:tc>
          <w:tcPr>
            <w:tcW w:w="1245" w:type="pct"/>
            <w:shd w:val="clear" w:color="auto" w:fill="E5B8B7" w:themeFill="accent2" w:themeFillTint="66"/>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19,05%</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lastRenderedPageBreak/>
              <w:t>Tomaszewo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11</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152</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7,24%</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Trzebiegoszcz</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314</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11,15%</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Wichowo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483</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9,32%</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Wierzbick</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34</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265</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12,83%</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Zbytkowo</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46</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358</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12,85%</w:t>
            </w:r>
          </w:p>
        </w:tc>
      </w:tr>
      <w:tr w:rsidR="00766B1D" w:rsidRPr="000D110E" w:rsidTr="00766B1D">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Złotopole</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57</w:t>
            </w:r>
          </w:p>
        </w:tc>
        <w:tc>
          <w:tcPr>
            <w:tcW w:w="1245" w:type="pct"/>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475</w:t>
            </w:r>
          </w:p>
        </w:tc>
        <w:tc>
          <w:tcPr>
            <w:tcW w:w="1265" w:type="pct"/>
            <w:gridSpan w:val="2"/>
            <w:shd w:val="clear" w:color="auto" w:fill="FFFFFF" w:themeFill="background1"/>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color w:val="000000" w:themeColor="text1"/>
                <w:sz w:val="20"/>
                <w:szCs w:val="20"/>
              </w:rPr>
              <w:t>12,00%</w:t>
            </w:r>
          </w:p>
        </w:tc>
      </w:tr>
      <w:tr w:rsidR="00766B1D" w:rsidRPr="000D110E" w:rsidTr="00766B1D">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RAZEM GMINA</w:t>
            </w:r>
          </w:p>
        </w:tc>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1706,00</w:t>
            </w:r>
          </w:p>
        </w:tc>
        <w:tc>
          <w:tcPr>
            <w:tcW w:w="1245" w:type="pct"/>
            <w:shd w:val="clear" w:color="auto" w:fill="D9D9D9" w:themeFill="background1" w:themeFillShade="D9"/>
            <w:vAlign w:val="center"/>
          </w:tcPr>
          <w:p w:rsidR="00766B1D" w:rsidRPr="00B26BEA" w:rsidRDefault="00766B1D" w:rsidP="00B26BEA">
            <w:pPr>
              <w:spacing w:before="60" w:after="60"/>
              <w:jc w:val="center"/>
              <w:rPr>
                <w:rFonts w:ascii="Arial" w:hAnsi="Arial" w:cs="Arial"/>
                <w:color w:val="000000" w:themeColor="text1"/>
                <w:sz w:val="20"/>
                <w:szCs w:val="20"/>
              </w:rPr>
            </w:pPr>
            <w:r w:rsidRPr="00B26BEA">
              <w:rPr>
                <w:rFonts w:ascii="Arial" w:hAnsi="Arial" w:cs="Arial"/>
                <w:b/>
                <w:bCs/>
                <w:color w:val="000000" w:themeColor="text1"/>
                <w:sz w:val="20"/>
                <w:szCs w:val="20"/>
              </w:rPr>
              <w:t>11999</w:t>
            </w:r>
          </w:p>
        </w:tc>
        <w:tc>
          <w:tcPr>
            <w:tcW w:w="1265" w:type="pct"/>
            <w:gridSpan w:val="2"/>
            <w:shd w:val="clear" w:color="auto" w:fill="D9D9D9" w:themeFill="background1" w:themeFillShade="D9"/>
            <w:vAlign w:val="bottom"/>
          </w:tcPr>
          <w:p w:rsidR="00766B1D" w:rsidRPr="00B26BEA" w:rsidRDefault="00766B1D" w:rsidP="00B26BEA">
            <w:pPr>
              <w:spacing w:before="60" w:after="60"/>
              <w:jc w:val="center"/>
              <w:rPr>
                <w:rFonts w:ascii="Arial" w:hAnsi="Arial" w:cs="Arial"/>
                <w:b/>
                <w:color w:val="000000" w:themeColor="text1"/>
                <w:sz w:val="20"/>
                <w:szCs w:val="20"/>
              </w:rPr>
            </w:pPr>
            <w:r w:rsidRPr="00B26BEA">
              <w:rPr>
                <w:rFonts w:ascii="Arial" w:hAnsi="Arial" w:cs="Arial"/>
                <w:b/>
                <w:color w:val="000000" w:themeColor="text1"/>
                <w:sz w:val="20"/>
                <w:szCs w:val="20"/>
              </w:rPr>
              <w:t>14,22%</w:t>
            </w:r>
          </w:p>
        </w:tc>
      </w:tr>
    </w:tbl>
    <w:p w:rsidR="00766B1D" w:rsidRPr="00193A96" w:rsidRDefault="00766B1D" w:rsidP="001F0D80">
      <w:pPr>
        <w:spacing w:before="120" w:after="120"/>
        <w:jc w:val="right"/>
        <w:rPr>
          <w:rFonts w:ascii="Arial" w:hAnsi="Arial" w:cs="Arial"/>
          <w:sz w:val="18"/>
          <w:szCs w:val="18"/>
        </w:rPr>
      </w:pPr>
      <w:r w:rsidRPr="00193A96">
        <w:rPr>
          <w:rFonts w:ascii="Arial" w:hAnsi="Arial" w:cs="Arial"/>
          <w:sz w:val="18"/>
          <w:szCs w:val="18"/>
        </w:rPr>
        <w:t>Źródło: Opracowanie własne na podstawie danych z Urzędu Gminy Lipno i GOPS w Lipnie</w:t>
      </w:r>
    </w:p>
    <w:p w:rsidR="00766B1D" w:rsidRDefault="00766B1D" w:rsidP="002E6ABC">
      <w:pPr>
        <w:spacing w:after="0" w:line="360" w:lineRule="auto"/>
        <w:jc w:val="both"/>
        <w:rPr>
          <w:rFonts w:ascii="Arial" w:hAnsi="Arial" w:cs="Arial"/>
        </w:rPr>
      </w:pPr>
      <w:r>
        <w:rPr>
          <w:rFonts w:ascii="Arial" w:hAnsi="Arial" w:cs="Arial"/>
        </w:rPr>
        <w:t>Przedmiotowy</w:t>
      </w:r>
      <w:r w:rsidRPr="00D54DA4">
        <w:rPr>
          <w:rFonts w:ascii="Arial" w:hAnsi="Arial" w:cs="Arial"/>
        </w:rPr>
        <w:t xml:space="preserve"> wskaźnik charakteryzuje udział osób w gospodarstwach domowych korzystających ze środowiskowej pomocy społecznej w </w:t>
      </w:r>
      <w:r>
        <w:rPr>
          <w:rFonts w:ascii="Arial" w:hAnsi="Arial" w:cs="Arial"/>
        </w:rPr>
        <w:t>ludności ogółem na danym obszarze</w:t>
      </w:r>
      <w:r w:rsidRPr="00D54DA4">
        <w:rPr>
          <w:rFonts w:ascii="Arial" w:hAnsi="Arial" w:cs="Arial"/>
        </w:rPr>
        <w:t xml:space="preserve">. Jest on niekorzystny w sytuacji kiedy wartość wskaźnika jest wyższa od średniej dla gminy. Zgodnie z danymi zaprezentowanymi na powyższym wykresie, obszarami gdzie występuje </w:t>
      </w:r>
      <w:r>
        <w:rPr>
          <w:rFonts w:ascii="Arial" w:hAnsi="Arial" w:cs="Arial"/>
        </w:rPr>
        <w:t xml:space="preserve">największe </w:t>
      </w:r>
      <w:r w:rsidRPr="00D54DA4">
        <w:rPr>
          <w:rFonts w:ascii="Arial" w:hAnsi="Arial" w:cs="Arial"/>
        </w:rPr>
        <w:t xml:space="preserve">uzależnienie społeczeństwa od pomocy społecznej są sołectwa: </w:t>
      </w:r>
      <w:r>
        <w:rPr>
          <w:rFonts w:ascii="Arial" w:hAnsi="Arial" w:cs="Arial"/>
        </w:rPr>
        <w:t xml:space="preserve">Barany, </w:t>
      </w:r>
      <w:r w:rsidRPr="00D54DA4">
        <w:rPr>
          <w:rFonts w:ascii="Arial" w:hAnsi="Arial" w:cs="Arial"/>
        </w:rPr>
        <w:t>Biskupin, Brzeźno, Chlebowo,</w:t>
      </w:r>
      <w:r>
        <w:rPr>
          <w:rFonts w:ascii="Arial" w:hAnsi="Arial" w:cs="Arial"/>
        </w:rPr>
        <w:t xml:space="preserve"> Chodorążek, Głodowo,</w:t>
      </w:r>
      <w:r w:rsidRPr="00D54DA4">
        <w:rPr>
          <w:rFonts w:ascii="Arial" w:hAnsi="Arial" w:cs="Arial"/>
        </w:rPr>
        <w:t xml:space="preserve"> Grabiny,</w:t>
      </w:r>
      <w:r>
        <w:rPr>
          <w:rFonts w:ascii="Arial" w:hAnsi="Arial" w:cs="Arial"/>
        </w:rPr>
        <w:t xml:space="preserve"> Huta Głodowska,</w:t>
      </w:r>
      <w:r w:rsidRPr="00D54DA4">
        <w:rPr>
          <w:rFonts w:ascii="Arial" w:hAnsi="Arial" w:cs="Arial"/>
        </w:rPr>
        <w:t xml:space="preserve"> Ignackowo, </w:t>
      </w:r>
      <w:r>
        <w:rPr>
          <w:rFonts w:ascii="Arial" w:hAnsi="Arial" w:cs="Arial"/>
        </w:rPr>
        <w:t xml:space="preserve">Janikowo, Karnkowo, Karnkowskie Rumunki, </w:t>
      </w:r>
      <w:r w:rsidRPr="00D54DA4">
        <w:rPr>
          <w:rFonts w:ascii="Arial" w:hAnsi="Arial" w:cs="Arial"/>
        </w:rPr>
        <w:t xml:space="preserve">Kłokock, Kolankowo, </w:t>
      </w:r>
      <w:r>
        <w:rPr>
          <w:rFonts w:ascii="Arial" w:hAnsi="Arial" w:cs="Arial"/>
        </w:rPr>
        <w:t xml:space="preserve">Krzyżówki, </w:t>
      </w:r>
      <w:r w:rsidRPr="00D54DA4">
        <w:rPr>
          <w:rFonts w:ascii="Arial" w:hAnsi="Arial" w:cs="Arial"/>
        </w:rPr>
        <w:t>Maliszewo,</w:t>
      </w:r>
      <w:r>
        <w:rPr>
          <w:rFonts w:ascii="Arial" w:hAnsi="Arial" w:cs="Arial"/>
        </w:rPr>
        <w:t xml:space="preserve"> Ostrowite, Ośmiałowo oraz</w:t>
      </w:r>
      <w:r w:rsidRPr="00D54DA4">
        <w:rPr>
          <w:rFonts w:ascii="Arial" w:hAnsi="Arial" w:cs="Arial"/>
        </w:rPr>
        <w:t xml:space="preserve"> Rumunki Głodowskie. Wskaźnik ten w wymienionych sołectwach jest wyższy niż średnia wyznaczona dla Gminy. </w:t>
      </w:r>
    </w:p>
    <w:p w:rsidR="00766B1D" w:rsidRDefault="00766B1D" w:rsidP="001F0D80">
      <w:pPr>
        <w:pStyle w:val="Legenda"/>
        <w:spacing w:before="240" w:after="120"/>
      </w:pPr>
      <w:bookmarkStart w:id="308" w:name="_Toc508267525"/>
      <w:r>
        <w:t xml:space="preserve">Tabela </w:t>
      </w:r>
      <w:fldSimple w:instr=" SEQ Tabela \* ARABIC ">
        <w:r w:rsidR="00BF17F0">
          <w:rPr>
            <w:noProof/>
          </w:rPr>
          <w:t>6</w:t>
        </w:r>
      </w:fldSimple>
      <w:r>
        <w:t>. WG1 – Wskaźnik liczby zarejestrowanych podmiotów gospodarczych osób fizycznych na 100 mieszkańców w wieku produkcyjnym na danym obszarze</w:t>
      </w:r>
      <w:bookmarkEnd w:id="308"/>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12"/>
        <w:gridCol w:w="2313"/>
        <w:gridCol w:w="2313"/>
        <w:gridCol w:w="2313"/>
        <w:gridCol w:w="37"/>
      </w:tblGrid>
      <w:tr w:rsidR="00766B1D" w:rsidRPr="00B26BEA" w:rsidTr="00766B1D">
        <w:trPr>
          <w:gridAfter w:val="1"/>
          <w:wAfter w:w="20" w:type="pct"/>
          <w:tblHeader/>
        </w:trPr>
        <w:tc>
          <w:tcPr>
            <w:tcW w:w="1245" w:type="pct"/>
            <w:shd w:val="clear" w:color="auto" w:fill="D9D9D9" w:themeFill="background1" w:themeFillShade="D9"/>
            <w:vAlign w:val="center"/>
          </w:tcPr>
          <w:p w:rsidR="00766B1D" w:rsidRPr="00B26BEA" w:rsidRDefault="00766B1D" w:rsidP="00766B1D">
            <w:pPr>
              <w:keepNext/>
              <w:keepLines/>
              <w:spacing w:before="60" w:after="60" w:line="276" w:lineRule="auto"/>
              <w:jc w:val="center"/>
              <w:outlineLvl w:val="0"/>
              <w:rPr>
                <w:rFonts w:ascii="Arial" w:hAnsi="Arial" w:cs="Arial"/>
                <w:b/>
                <w:color w:val="000000" w:themeColor="text1"/>
                <w:sz w:val="20"/>
                <w:szCs w:val="20"/>
              </w:rPr>
            </w:pPr>
            <w:bookmarkStart w:id="309" w:name="_Toc508266976"/>
            <w:bookmarkStart w:id="310" w:name="_Toc508806747"/>
            <w:r w:rsidRPr="00B26BEA">
              <w:rPr>
                <w:rFonts w:ascii="Arial" w:hAnsi="Arial" w:cs="Arial"/>
                <w:b/>
                <w:color w:val="000000" w:themeColor="text1"/>
                <w:sz w:val="20"/>
                <w:szCs w:val="20"/>
              </w:rPr>
              <w:t>Sołectwo</w:t>
            </w:r>
            <w:bookmarkEnd w:id="309"/>
            <w:bookmarkEnd w:id="310"/>
          </w:p>
        </w:tc>
        <w:tc>
          <w:tcPr>
            <w:tcW w:w="1245" w:type="pct"/>
            <w:shd w:val="clear" w:color="auto" w:fill="D9D9D9" w:themeFill="background1" w:themeFillShade="D9"/>
            <w:vAlign w:val="center"/>
          </w:tcPr>
          <w:p w:rsidR="00766B1D" w:rsidRPr="00B26BEA" w:rsidRDefault="00766B1D" w:rsidP="00766B1D">
            <w:pPr>
              <w:keepNext/>
              <w:keepLines/>
              <w:spacing w:before="60" w:after="60" w:line="276" w:lineRule="auto"/>
              <w:jc w:val="center"/>
              <w:outlineLvl w:val="0"/>
              <w:rPr>
                <w:rFonts w:ascii="Arial" w:hAnsi="Arial" w:cs="Arial"/>
                <w:b/>
                <w:color w:val="000000" w:themeColor="text1"/>
                <w:sz w:val="20"/>
                <w:szCs w:val="20"/>
              </w:rPr>
            </w:pPr>
            <w:bookmarkStart w:id="311" w:name="_Toc508266977"/>
            <w:bookmarkStart w:id="312" w:name="_Toc508806748"/>
            <w:r w:rsidRPr="00B26BEA">
              <w:rPr>
                <w:rFonts w:ascii="Arial" w:hAnsi="Arial" w:cs="Arial"/>
                <w:b/>
                <w:color w:val="000000" w:themeColor="text1"/>
                <w:sz w:val="20"/>
                <w:szCs w:val="20"/>
              </w:rPr>
              <w:t>Liczba zarejestrowanych podmiotów gospodarczych osób fizycznych</w:t>
            </w:r>
            <w:bookmarkEnd w:id="311"/>
            <w:bookmarkEnd w:id="312"/>
          </w:p>
        </w:tc>
        <w:tc>
          <w:tcPr>
            <w:tcW w:w="1245" w:type="pct"/>
            <w:shd w:val="clear" w:color="auto" w:fill="D9D9D9" w:themeFill="background1" w:themeFillShade="D9"/>
            <w:vAlign w:val="center"/>
          </w:tcPr>
          <w:p w:rsidR="00766B1D" w:rsidRPr="00B26BEA" w:rsidRDefault="00766B1D" w:rsidP="00766B1D">
            <w:pPr>
              <w:keepNext/>
              <w:keepLines/>
              <w:spacing w:before="60" w:after="60" w:line="276" w:lineRule="auto"/>
              <w:jc w:val="center"/>
              <w:outlineLvl w:val="0"/>
              <w:rPr>
                <w:rFonts w:ascii="Arial" w:hAnsi="Arial" w:cs="Arial"/>
                <w:b/>
                <w:color w:val="000000" w:themeColor="text1"/>
                <w:sz w:val="20"/>
                <w:szCs w:val="20"/>
              </w:rPr>
            </w:pPr>
            <w:bookmarkStart w:id="313" w:name="_Toc508266978"/>
            <w:bookmarkStart w:id="314" w:name="_Toc508806749"/>
            <w:r w:rsidRPr="00B26BEA">
              <w:rPr>
                <w:rFonts w:ascii="Arial" w:hAnsi="Arial" w:cs="Arial"/>
                <w:b/>
                <w:color w:val="000000" w:themeColor="text1"/>
                <w:sz w:val="20"/>
                <w:szCs w:val="20"/>
              </w:rPr>
              <w:t>ludność w wieku produkcyjnym</w:t>
            </w:r>
            <w:bookmarkEnd w:id="313"/>
            <w:bookmarkEnd w:id="314"/>
          </w:p>
        </w:tc>
        <w:tc>
          <w:tcPr>
            <w:tcW w:w="1245" w:type="pct"/>
            <w:shd w:val="clear" w:color="auto" w:fill="D9D9D9" w:themeFill="background1" w:themeFillShade="D9"/>
            <w:vAlign w:val="center"/>
          </w:tcPr>
          <w:p w:rsidR="00766B1D" w:rsidRPr="00B26BEA" w:rsidRDefault="00766B1D" w:rsidP="00766B1D">
            <w:pPr>
              <w:pStyle w:val="Legenda"/>
              <w:rPr>
                <w:rFonts w:cs="Arial"/>
                <w:color w:val="000000" w:themeColor="text1"/>
                <w:szCs w:val="20"/>
              </w:rPr>
            </w:pPr>
            <w:r w:rsidRPr="00B26BEA">
              <w:rPr>
                <w:rFonts w:cs="Arial"/>
                <w:color w:val="000000" w:themeColor="text1"/>
                <w:szCs w:val="20"/>
              </w:rPr>
              <w:t>Wskaźnik liczby zarejestrowanych podmiotów gospodarczych osób fizycznych na 100 mieszkańców w wieku produkcyjnym na danym obszarze</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keepNext/>
              <w:keepLines/>
              <w:spacing w:before="60" w:after="60" w:line="276" w:lineRule="auto"/>
              <w:jc w:val="center"/>
              <w:outlineLvl w:val="0"/>
              <w:rPr>
                <w:rFonts w:ascii="Arial" w:hAnsi="Arial" w:cs="Arial"/>
                <w:color w:val="000000" w:themeColor="text1"/>
                <w:sz w:val="20"/>
                <w:szCs w:val="20"/>
              </w:rPr>
            </w:pPr>
            <w:bookmarkStart w:id="315" w:name="_Toc508266979"/>
            <w:bookmarkStart w:id="316" w:name="_Toc508806750"/>
            <w:r w:rsidRPr="00B26BEA">
              <w:rPr>
                <w:rFonts w:ascii="Arial" w:hAnsi="Arial" w:cs="Arial"/>
                <w:b/>
                <w:bCs/>
                <w:color w:val="000000" w:themeColor="text1"/>
                <w:sz w:val="20"/>
                <w:szCs w:val="20"/>
              </w:rPr>
              <w:t>Barany</w:t>
            </w:r>
            <w:bookmarkEnd w:id="315"/>
            <w:bookmarkEnd w:id="316"/>
          </w:p>
        </w:tc>
        <w:tc>
          <w:tcPr>
            <w:tcW w:w="1245" w:type="pct"/>
            <w:shd w:val="clear" w:color="auto" w:fill="FFFFFF" w:themeFill="background1"/>
            <w:vAlign w:val="center"/>
          </w:tcPr>
          <w:p w:rsidR="00766B1D" w:rsidRPr="00B26BEA" w:rsidRDefault="00766B1D" w:rsidP="00766B1D">
            <w:pPr>
              <w:keepNext/>
              <w:keepLines/>
              <w:spacing w:before="60" w:after="60" w:line="276" w:lineRule="auto"/>
              <w:jc w:val="center"/>
              <w:outlineLvl w:val="0"/>
              <w:rPr>
                <w:rFonts w:ascii="Arial" w:hAnsi="Arial" w:cs="Arial"/>
                <w:color w:val="000000" w:themeColor="text1"/>
                <w:sz w:val="20"/>
                <w:szCs w:val="20"/>
              </w:rPr>
            </w:pPr>
            <w:bookmarkStart w:id="317" w:name="_Toc508266980"/>
            <w:bookmarkStart w:id="318" w:name="_Toc508806751"/>
            <w:r w:rsidRPr="00B26BEA">
              <w:rPr>
                <w:rFonts w:ascii="Arial" w:hAnsi="Arial" w:cs="Arial"/>
                <w:color w:val="000000" w:themeColor="text1"/>
                <w:sz w:val="20"/>
                <w:szCs w:val="20"/>
              </w:rPr>
              <w:t>17</w:t>
            </w:r>
            <w:bookmarkEnd w:id="317"/>
            <w:bookmarkEnd w:id="318"/>
          </w:p>
        </w:tc>
        <w:tc>
          <w:tcPr>
            <w:tcW w:w="1245" w:type="pct"/>
            <w:shd w:val="clear" w:color="auto" w:fill="FFFFFF" w:themeFill="background1"/>
            <w:vAlign w:val="center"/>
          </w:tcPr>
          <w:p w:rsidR="00766B1D" w:rsidRPr="00B26BEA" w:rsidRDefault="00766B1D" w:rsidP="00766B1D">
            <w:pPr>
              <w:keepNext/>
              <w:keepLines/>
              <w:spacing w:before="60" w:after="60" w:line="276" w:lineRule="auto"/>
              <w:jc w:val="center"/>
              <w:outlineLvl w:val="0"/>
              <w:rPr>
                <w:rFonts w:ascii="Arial" w:hAnsi="Arial" w:cs="Arial"/>
                <w:color w:val="000000" w:themeColor="text1"/>
                <w:sz w:val="20"/>
                <w:szCs w:val="20"/>
              </w:rPr>
            </w:pPr>
            <w:bookmarkStart w:id="319" w:name="_Toc508266981"/>
            <w:bookmarkStart w:id="320" w:name="_Toc508806752"/>
            <w:r w:rsidRPr="00B26BEA">
              <w:rPr>
                <w:rFonts w:ascii="Arial" w:hAnsi="Arial" w:cs="Arial"/>
                <w:color w:val="000000" w:themeColor="text1"/>
                <w:sz w:val="20"/>
                <w:szCs w:val="20"/>
              </w:rPr>
              <w:t>129</w:t>
            </w:r>
            <w:bookmarkEnd w:id="319"/>
            <w:bookmarkEnd w:id="320"/>
          </w:p>
        </w:tc>
        <w:tc>
          <w:tcPr>
            <w:tcW w:w="1245" w:type="pct"/>
            <w:shd w:val="clear" w:color="auto" w:fill="FFFFFF" w:themeFill="background1"/>
            <w:vAlign w:val="center"/>
          </w:tcPr>
          <w:p w:rsidR="00766B1D" w:rsidRPr="00B26BEA" w:rsidRDefault="00766B1D" w:rsidP="00766B1D">
            <w:pPr>
              <w:keepNext/>
              <w:keepLines/>
              <w:spacing w:before="60" w:after="60" w:line="276" w:lineRule="auto"/>
              <w:jc w:val="center"/>
              <w:outlineLvl w:val="0"/>
              <w:rPr>
                <w:rFonts w:ascii="Arial" w:hAnsi="Arial" w:cs="Arial"/>
                <w:color w:val="000000" w:themeColor="text1"/>
                <w:sz w:val="20"/>
                <w:szCs w:val="20"/>
              </w:rPr>
            </w:pPr>
            <w:bookmarkStart w:id="321" w:name="_Toc508266982"/>
            <w:bookmarkStart w:id="322" w:name="_Toc508806753"/>
            <w:r w:rsidRPr="00B26BEA">
              <w:rPr>
                <w:rFonts w:ascii="Arial" w:eastAsia="Times New Roman" w:hAnsi="Arial" w:cs="Arial"/>
                <w:color w:val="000000" w:themeColor="text1"/>
                <w:sz w:val="20"/>
                <w:szCs w:val="20"/>
                <w:lang w:eastAsia="pl-PL"/>
              </w:rPr>
              <w:t>13,18</w:t>
            </w:r>
            <w:bookmarkEnd w:id="321"/>
            <w:bookmarkEnd w:id="322"/>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Białowieżyn</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5</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65</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7,69</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Biskupin</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13</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205</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6,34</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Brzeźno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10</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280</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3,57</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Chlebowo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116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3,45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Chodorążek</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9</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Cs/>
                <w:color w:val="000000" w:themeColor="text1"/>
                <w:sz w:val="20"/>
                <w:szCs w:val="20"/>
              </w:rPr>
              <w:t>205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4,39</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lastRenderedPageBreak/>
              <w:t>Głodowo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11</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233</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4,72</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Grabiny</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135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2,96</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Huta Głodowska</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0</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86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0,00</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Ignackowo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141</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2,84</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Jankowo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179</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3,35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Jastrzębie</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276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4,35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Karnkowo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506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2,96</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Karnkowskie Rumnki</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6</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102</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5,88</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Kłokock</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9</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203</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4,43</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Kolankowo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127</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3,94</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Komorowo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112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1,79</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Krzyżówki</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19</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157</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12,10</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Lipno I</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26</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279</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9,32</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Lipno II</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26</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371</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7,01</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Łochocin</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32</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498</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6,43</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Maliszewo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352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4,26</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Okrąg</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26</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254</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10,24</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Ostrowite</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254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4,72</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Ostrowitko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108</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3,70</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Ośmiałowo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9</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173</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5,20</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Piątki</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118</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1,70</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Popowo</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18</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274</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6,57</w:t>
            </w:r>
          </w:p>
        </w:tc>
      </w:tr>
      <w:tr w:rsidR="00766B1D" w:rsidRPr="00B26BEA" w:rsidTr="00766B1D">
        <w:trPr>
          <w:gridAfter w:val="1"/>
          <w:wAfter w:w="20" w:type="pct"/>
        </w:trPr>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Radomice</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35</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526</w:t>
            </w:r>
          </w:p>
        </w:tc>
        <w:tc>
          <w:tcPr>
            <w:tcW w:w="1245" w:type="pct"/>
            <w:shd w:val="clear" w:color="auto" w:fill="FFFFFF" w:themeFill="background1"/>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6,65</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Rumunki Głodowskie</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4</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121</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3,31</w:t>
            </w:r>
          </w:p>
        </w:tc>
      </w:tr>
      <w:tr w:rsidR="00766B1D" w:rsidRPr="00B26BEA" w:rsidTr="00766B1D">
        <w:trPr>
          <w:gridAfter w:val="1"/>
          <w:wAfter w:w="20" w:type="pct"/>
        </w:trPr>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Tomaszewo</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8</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105</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7,61</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Trzebiegoszcz</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6</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212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2,83</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Wichowo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15</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308</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4,87</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Wierzbick</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178</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1,12</w:t>
            </w:r>
          </w:p>
        </w:tc>
      </w:tr>
      <w:tr w:rsidR="00766B1D" w:rsidRPr="00B26BEA" w:rsidTr="00766B1D">
        <w:trPr>
          <w:gridAfter w:val="1"/>
          <w:wAfter w:w="20" w:type="pct"/>
        </w:trPr>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Zbytkowo</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7</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233</w:t>
            </w:r>
          </w:p>
        </w:tc>
        <w:tc>
          <w:tcPr>
            <w:tcW w:w="1245" w:type="pct"/>
            <w:shd w:val="clear" w:color="auto" w:fill="E5B8B7" w:themeFill="accent2" w:themeFillTint="66"/>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3,00</w:t>
            </w:r>
          </w:p>
        </w:tc>
      </w:tr>
      <w:tr w:rsidR="00766B1D" w:rsidRPr="000D110E" w:rsidTr="00766B1D">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Złotopole</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25</w:t>
            </w:r>
          </w:p>
        </w:tc>
        <w:tc>
          <w:tcPr>
            <w:tcW w:w="1245" w:type="pct"/>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color w:val="000000" w:themeColor="text1"/>
                <w:sz w:val="20"/>
                <w:szCs w:val="20"/>
              </w:rPr>
              <w:t>313</w:t>
            </w:r>
          </w:p>
        </w:tc>
        <w:tc>
          <w:tcPr>
            <w:tcW w:w="1265" w:type="pct"/>
            <w:gridSpan w:val="2"/>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eastAsia="Times New Roman" w:hAnsi="Arial" w:cs="Arial"/>
                <w:color w:val="000000" w:themeColor="text1"/>
                <w:sz w:val="20"/>
                <w:szCs w:val="20"/>
                <w:lang w:eastAsia="pl-PL"/>
              </w:rPr>
              <w:t>7,99</w:t>
            </w:r>
          </w:p>
        </w:tc>
      </w:tr>
      <w:tr w:rsidR="00766B1D" w:rsidRPr="009D7247" w:rsidTr="00766B1D">
        <w:tc>
          <w:tcPr>
            <w:tcW w:w="1245" w:type="pct"/>
            <w:shd w:val="clear" w:color="auto" w:fill="D9D9D9" w:themeFill="background1" w:themeFillShade="D9"/>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lastRenderedPageBreak/>
              <w:t>RAZEM GMINA</w:t>
            </w:r>
          </w:p>
        </w:tc>
        <w:tc>
          <w:tcPr>
            <w:tcW w:w="1245" w:type="pct"/>
            <w:shd w:val="clear" w:color="auto" w:fill="D9D9D9" w:themeFill="background1" w:themeFillShade="D9"/>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423</w:t>
            </w:r>
          </w:p>
        </w:tc>
        <w:tc>
          <w:tcPr>
            <w:tcW w:w="1245" w:type="pct"/>
            <w:shd w:val="clear" w:color="auto" w:fill="D9D9D9" w:themeFill="background1" w:themeFillShade="D9"/>
            <w:vAlign w:val="center"/>
          </w:tcPr>
          <w:p w:rsidR="00766B1D" w:rsidRPr="00B26BEA" w:rsidRDefault="00766B1D" w:rsidP="00766B1D">
            <w:pPr>
              <w:spacing w:before="60" w:after="60" w:line="276" w:lineRule="auto"/>
              <w:jc w:val="center"/>
              <w:rPr>
                <w:rFonts w:ascii="Arial" w:hAnsi="Arial" w:cs="Arial"/>
                <w:color w:val="000000" w:themeColor="text1"/>
                <w:sz w:val="20"/>
                <w:szCs w:val="20"/>
              </w:rPr>
            </w:pPr>
            <w:r w:rsidRPr="00B26BEA">
              <w:rPr>
                <w:rFonts w:ascii="Arial" w:hAnsi="Arial" w:cs="Arial"/>
                <w:b/>
                <w:bCs/>
                <w:color w:val="000000" w:themeColor="text1"/>
                <w:sz w:val="20"/>
                <w:szCs w:val="20"/>
              </w:rPr>
              <w:t>7934</w:t>
            </w:r>
          </w:p>
        </w:tc>
        <w:tc>
          <w:tcPr>
            <w:tcW w:w="1265" w:type="pct"/>
            <w:gridSpan w:val="2"/>
            <w:shd w:val="clear" w:color="auto" w:fill="D9D9D9" w:themeFill="background1" w:themeFillShade="D9"/>
            <w:vAlign w:val="center"/>
          </w:tcPr>
          <w:p w:rsidR="00766B1D" w:rsidRPr="00B26BEA" w:rsidRDefault="00766B1D" w:rsidP="00766B1D">
            <w:pPr>
              <w:spacing w:before="60" w:after="60" w:line="276" w:lineRule="auto"/>
              <w:jc w:val="center"/>
              <w:rPr>
                <w:rFonts w:ascii="Arial" w:hAnsi="Arial" w:cs="Arial"/>
                <w:b/>
                <w:color w:val="000000" w:themeColor="text1"/>
                <w:sz w:val="20"/>
                <w:szCs w:val="20"/>
              </w:rPr>
            </w:pPr>
            <w:r w:rsidRPr="00B26BEA">
              <w:rPr>
                <w:rFonts w:ascii="Arial" w:eastAsia="Times New Roman" w:hAnsi="Arial" w:cs="Arial"/>
                <w:b/>
                <w:color w:val="000000" w:themeColor="text1"/>
                <w:sz w:val="20"/>
                <w:szCs w:val="20"/>
                <w:lang w:eastAsia="pl-PL"/>
              </w:rPr>
              <w:t>5,33</w:t>
            </w:r>
          </w:p>
        </w:tc>
      </w:tr>
    </w:tbl>
    <w:p w:rsidR="001F0D80" w:rsidRPr="00193A96" w:rsidRDefault="001F0D80" w:rsidP="001F0D80">
      <w:pPr>
        <w:spacing w:before="120" w:after="120"/>
        <w:jc w:val="right"/>
        <w:rPr>
          <w:rFonts w:ascii="Arial" w:hAnsi="Arial" w:cs="Arial"/>
          <w:sz w:val="18"/>
          <w:szCs w:val="18"/>
        </w:rPr>
      </w:pPr>
      <w:r w:rsidRPr="00193A96">
        <w:rPr>
          <w:rFonts w:ascii="Arial" w:hAnsi="Arial" w:cs="Arial"/>
          <w:sz w:val="18"/>
          <w:szCs w:val="18"/>
        </w:rPr>
        <w:t xml:space="preserve">Źródło: Opracowanie własne na podstawie danych z Urzędu Gminy Lipno </w:t>
      </w:r>
    </w:p>
    <w:p w:rsidR="00766B1D" w:rsidRPr="002E6ABC" w:rsidRDefault="00766B1D" w:rsidP="00766B1D">
      <w:pPr>
        <w:spacing w:line="360" w:lineRule="auto"/>
        <w:jc w:val="both"/>
        <w:rPr>
          <w:rFonts w:ascii="Arial" w:hAnsi="Arial" w:cs="Arial"/>
        </w:rPr>
      </w:pPr>
      <w:r w:rsidRPr="002E6ABC">
        <w:rPr>
          <w:rFonts w:ascii="Arial" w:hAnsi="Arial" w:cs="Arial"/>
        </w:rPr>
        <w:t>Przedmiotowy wskaźnik liczby zarejestrowanych podmiotów gospodarczych osób fizycznych na 100 mieszkańców w wieku produkcyjnym na danym obszarze świadczy o sytuacji niekorzystnej kiedy przyjmuje wartości niższe od średniej dla gminy. Zgodnie z wykresem, sołectwami, w których wartość wskaźnika jest niekorzystna są: Brzeźno, Chlebowo, Chodorążek, Głodowo, Grabiny, Huta Głodowska, Ignackowo, Jankowo, Jastrzębie, Karnkowo, Kłokock, Kolankowo, Komorowo, Maliszewo, Ostrowite, Ostrowitko, Ośmiałowo, Piątki, Rumunki Głodowskie, Trzebiegoszcz, Wichowo, Wierzbick oraz Zbytkowo. Wartości wskaźnika w wymienionych sołectwach najbardziej odbiegają od średniej dla Gminy.</w:t>
      </w:r>
    </w:p>
    <w:p w:rsidR="00766B1D" w:rsidRDefault="00766B1D" w:rsidP="00766B1D">
      <w:pPr>
        <w:spacing w:before="240" w:line="360" w:lineRule="auto"/>
        <w:jc w:val="both"/>
        <w:rPr>
          <w:rFonts w:ascii="Arial" w:eastAsia="Calibri" w:hAnsi="Arial" w:cs="Arial"/>
          <w:bCs/>
        </w:rPr>
      </w:pPr>
      <w:r w:rsidRPr="00B02CA6">
        <w:rPr>
          <w:rFonts w:ascii="Arial" w:eastAsia="Calibri" w:hAnsi="Arial" w:cs="Arial"/>
          <w:bCs/>
        </w:rPr>
        <w:t xml:space="preserve">W poniższej tabeli przedstawiono zbiorczą charakterystykę występowania analizowanych problemów </w:t>
      </w:r>
      <w:r w:rsidRPr="007D22D6">
        <w:rPr>
          <w:rFonts w:ascii="Arial" w:eastAsia="Calibri" w:hAnsi="Arial" w:cs="Arial"/>
          <w:bCs/>
        </w:rPr>
        <w:t xml:space="preserve">społecznych i gospodarczych na terenie Gminy Lipno. Obszar zdegradowany charakteryzuje się występowaniem </w:t>
      </w:r>
      <w:r w:rsidRPr="007D22D6">
        <w:rPr>
          <w:rFonts w:ascii="Arial" w:eastAsia="Calibri" w:hAnsi="Arial" w:cs="Arial"/>
          <w:bCs/>
          <w:color w:val="000000" w:themeColor="text1"/>
        </w:rPr>
        <w:t>co najmniej</w:t>
      </w:r>
      <w:r w:rsidRPr="00414266">
        <w:rPr>
          <w:rFonts w:ascii="Arial" w:eastAsia="Calibri" w:hAnsi="Arial" w:cs="Arial"/>
          <w:bCs/>
          <w:color w:val="000000" w:themeColor="text1"/>
        </w:rPr>
        <w:t xml:space="preserve"> dwóch </w:t>
      </w:r>
      <w:r>
        <w:rPr>
          <w:rFonts w:ascii="Arial" w:eastAsia="Calibri" w:hAnsi="Arial" w:cs="Arial"/>
          <w:bCs/>
          <w:color w:val="000000" w:themeColor="text1"/>
        </w:rPr>
        <w:t>odchyleń od średniej dla Gminy dla wskaźników z zakr</w:t>
      </w:r>
      <w:r w:rsidRPr="009151C5">
        <w:rPr>
          <w:rFonts w:ascii="Arial" w:eastAsia="Calibri" w:hAnsi="Arial" w:cs="Arial"/>
          <w:bCs/>
          <w:color w:val="000000" w:themeColor="text1"/>
        </w:rPr>
        <w:t xml:space="preserve">esu problemów społecznych oraz dla </w:t>
      </w:r>
      <w:r>
        <w:rPr>
          <w:rFonts w:ascii="Arial" w:eastAsia="Calibri" w:hAnsi="Arial" w:cs="Arial"/>
          <w:bCs/>
          <w:color w:val="000000" w:themeColor="text1"/>
        </w:rPr>
        <w:t xml:space="preserve">jednego </w:t>
      </w:r>
      <w:r w:rsidRPr="009151C5">
        <w:rPr>
          <w:rFonts w:ascii="Arial" w:eastAsia="Calibri" w:hAnsi="Arial" w:cs="Arial"/>
          <w:bCs/>
          <w:color w:val="000000" w:themeColor="text1"/>
        </w:rPr>
        <w:t>wskaźnika ze sfery gospodarczej.</w:t>
      </w:r>
      <w:r>
        <w:rPr>
          <w:rFonts w:ascii="Arial" w:eastAsia="Calibri" w:hAnsi="Arial" w:cs="Arial"/>
          <w:bCs/>
          <w:color w:val="000000" w:themeColor="text1"/>
        </w:rPr>
        <w:t xml:space="preserve"> </w:t>
      </w:r>
      <w:r>
        <w:rPr>
          <w:rFonts w:ascii="Arial" w:eastAsia="Calibri" w:hAnsi="Arial" w:cs="Arial"/>
          <w:bCs/>
        </w:rPr>
        <w:br/>
        <w:t>W tabeli zaznaczono</w:t>
      </w:r>
      <w:r w:rsidRPr="00414266">
        <w:rPr>
          <w:rFonts w:ascii="Arial" w:eastAsia="Calibri" w:hAnsi="Arial" w:cs="Arial"/>
          <w:bCs/>
        </w:rPr>
        <w:t xml:space="preserve"> kolorem pomarańczowym</w:t>
      </w:r>
      <w:r>
        <w:rPr>
          <w:rFonts w:ascii="Arial" w:eastAsia="Calibri" w:hAnsi="Arial" w:cs="Arial"/>
          <w:bCs/>
        </w:rPr>
        <w:t xml:space="preserve"> obszary o największym nasileniu negatywnych zjawisk</w:t>
      </w:r>
      <w:r w:rsidRPr="00414266">
        <w:rPr>
          <w:rFonts w:ascii="Arial" w:eastAsia="Calibri" w:hAnsi="Arial" w:cs="Arial"/>
          <w:bCs/>
        </w:rPr>
        <w:t>.</w:t>
      </w:r>
    </w:p>
    <w:p w:rsidR="00766B1D" w:rsidRPr="00B07A92" w:rsidRDefault="00766B1D" w:rsidP="00766B1D">
      <w:pPr>
        <w:pStyle w:val="Legenda"/>
        <w:spacing w:before="240" w:after="120"/>
      </w:pPr>
      <w:bookmarkStart w:id="323" w:name="_Toc508267526"/>
      <w:r>
        <w:t xml:space="preserve">Tabela </w:t>
      </w:r>
      <w:fldSimple w:instr=" SEQ Tabela \* ARABIC ">
        <w:r w:rsidR="00BF17F0">
          <w:rPr>
            <w:noProof/>
          </w:rPr>
          <w:t>7</w:t>
        </w:r>
      </w:fldSimple>
      <w:r>
        <w:t>. Charakterystyka występowania negatywnych zjawisk na terenie Gminy Lipno</w:t>
      </w:r>
      <w:bookmarkEnd w:id="32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96"/>
        <w:gridCol w:w="1842"/>
        <w:gridCol w:w="1842"/>
        <w:gridCol w:w="1838"/>
      </w:tblGrid>
      <w:tr w:rsidR="00766B1D" w:rsidRPr="009212FE" w:rsidTr="00766B1D">
        <w:trPr>
          <w:trHeight w:val="634"/>
          <w:tblHeader/>
        </w:trPr>
        <w:tc>
          <w:tcPr>
            <w:tcW w:w="1972" w:type="pct"/>
            <w:shd w:val="clear" w:color="auto" w:fill="BFBFBF" w:themeFill="background1" w:themeFillShade="BF"/>
            <w:noWrap/>
            <w:vAlign w:val="center"/>
            <w:hideMark/>
          </w:tcPr>
          <w:p w:rsidR="00766B1D" w:rsidRPr="009212FE" w:rsidRDefault="00766B1D" w:rsidP="00766B1D">
            <w:pPr>
              <w:spacing w:before="60" w:after="60" w:line="240" w:lineRule="auto"/>
              <w:jc w:val="center"/>
              <w:rPr>
                <w:rFonts w:ascii="Arial" w:hAnsi="Arial" w:cs="Arial"/>
                <w:b/>
                <w:bCs/>
                <w:sz w:val="20"/>
                <w:szCs w:val="20"/>
              </w:rPr>
            </w:pPr>
            <w:r w:rsidRPr="009212FE">
              <w:rPr>
                <w:rFonts w:ascii="Arial" w:hAnsi="Arial" w:cs="Arial"/>
                <w:b/>
                <w:bCs/>
                <w:sz w:val="20"/>
                <w:szCs w:val="20"/>
              </w:rPr>
              <w:t>Sołectwo</w:t>
            </w:r>
          </w:p>
        </w:tc>
        <w:tc>
          <w:tcPr>
            <w:tcW w:w="1010" w:type="pct"/>
            <w:shd w:val="clear" w:color="auto" w:fill="BFBFBF" w:themeFill="background1" w:themeFillShade="BF"/>
            <w:vAlign w:val="center"/>
            <w:hideMark/>
          </w:tcPr>
          <w:p w:rsidR="00766B1D" w:rsidRDefault="00766B1D" w:rsidP="00766B1D">
            <w:pPr>
              <w:spacing w:before="60" w:after="60" w:line="240" w:lineRule="auto"/>
              <w:jc w:val="center"/>
              <w:rPr>
                <w:rFonts w:ascii="Arial" w:hAnsi="Arial" w:cs="Arial"/>
                <w:b/>
                <w:bCs/>
                <w:sz w:val="20"/>
                <w:szCs w:val="20"/>
              </w:rPr>
            </w:pPr>
            <w:r w:rsidRPr="009212FE">
              <w:rPr>
                <w:rFonts w:ascii="Arial" w:hAnsi="Arial" w:cs="Arial"/>
                <w:b/>
                <w:bCs/>
                <w:sz w:val="20"/>
                <w:szCs w:val="20"/>
              </w:rPr>
              <w:t>WS1</w:t>
            </w:r>
          </w:p>
          <w:p w:rsidR="00766B1D" w:rsidRPr="009212FE" w:rsidRDefault="00766B1D" w:rsidP="00766B1D">
            <w:pPr>
              <w:spacing w:before="60" w:after="60" w:line="240" w:lineRule="auto"/>
              <w:jc w:val="center"/>
              <w:rPr>
                <w:rFonts w:ascii="Arial" w:hAnsi="Arial" w:cs="Arial"/>
                <w:b/>
                <w:bCs/>
                <w:sz w:val="20"/>
                <w:szCs w:val="20"/>
              </w:rPr>
            </w:pPr>
            <w:r w:rsidRPr="002E3907">
              <w:rPr>
                <w:rFonts w:ascii="Arial" w:eastAsia="Times New Roman" w:hAnsi="Arial" w:cs="Arial"/>
                <w:color w:val="000000"/>
                <w:sz w:val="20"/>
                <w:szCs w:val="20"/>
                <w:lang w:eastAsia="pl-PL"/>
              </w:rPr>
              <w:t>Udział ludności w wieku poprodukcyjnym w ludności ogółem na danym obszarze</w:t>
            </w:r>
          </w:p>
        </w:tc>
        <w:tc>
          <w:tcPr>
            <w:tcW w:w="1010" w:type="pct"/>
            <w:shd w:val="clear" w:color="auto" w:fill="BFBFBF" w:themeFill="background1" w:themeFillShade="BF"/>
            <w:vAlign w:val="center"/>
            <w:hideMark/>
          </w:tcPr>
          <w:p w:rsidR="00766B1D" w:rsidRDefault="00766B1D" w:rsidP="00766B1D">
            <w:pPr>
              <w:spacing w:before="60" w:after="60" w:line="240" w:lineRule="auto"/>
              <w:jc w:val="center"/>
              <w:rPr>
                <w:rFonts w:ascii="Arial" w:hAnsi="Arial" w:cs="Arial"/>
                <w:b/>
                <w:bCs/>
                <w:sz w:val="20"/>
                <w:szCs w:val="20"/>
              </w:rPr>
            </w:pPr>
            <w:r w:rsidRPr="009212FE">
              <w:rPr>
                <w:rFonts w:ascii="Arial" w:hAnsi="Arial" w:cs="Arial"/>
                <w:b/>
                <w:bCs/>
                <w:sz w:val="20"/>
                <w:szCs w:val="20"/>
              </w:rPr>
              <w:t>WS2</w:t>
            </w:r>
          </w:p>
          <w:p w:rsidR="00766B1D" w:rsidRPr="009212FE" w:rsidRDefault="00766B1D" w:rsidP="00766B1D">
            <w:pPr>
              <w:spacing w:before="60" w:after="60" w:line="240" w:lineRule="auto"/>
              <w:jc w:val="center"/>
              <w:rPr>
                <w:rFonts w:ascii="Arial" w:hAnsi="Arial" w:cs="Arial"/>
                <w:b/>
                <w:bCs/>
                <w:sz w:val="20"/>
                <w:szCs w:val="20"/>
              </w:rPr>
            </w:pPr>
            <w:r>
              <w:rPr>
                <w:rFonts w:cs="Arial"/>
              </w:rPr>
              <w:t>U</w:t>
            </w:r>
            <w:r w:rsidRPr="009151C5">
              <w:rPr>
                <w:rFonts w:cs="Arial"/>
              </w:rPr>
              <w:t xml:space="preserve">dział osób w gospodarstwach domowych korzystających ze środowiskowej pomocy społecznej w ludności ogółem </w:t>
            </w:r>
            <w:r>
              <w:rPr>
                <w:rFonts w:cs="Arial"/>
              </w:rPr>
              <w:t>na danym obszarze</w:t>
            </w:r>
          </w:p>
        </w:tc>
        <w:tc>
          <w:tcPr>
            <w:tcW w:w="1008" w:type="pct"/>
            <w:shd w:val="clear" w:color="auto" w:fill="BFBFBF" w:themeFill="background1" w:themeFillShade="BF"/>
            <w:vAlign w:val="center"/>
            <w:hideMark/>
          </w:tcPr>
          <w:p w:rsidR="00766B1D" w:rsidRDefault="00766B1D" w:rsidP="00766B1D">
            <w:pPr>
              <w:spacing w:before="60" w:after="60" w:line="240" w:lineRule="auto"/>
              <w:jc w:val="center"/>
              <w:rPr>
                <w:rFonts w:ascii="Arial" w:hAnsi="Arial" w:cs="Arial"/>
                <w:b/>
                <w:bCs/>
                <w:sz w:val="20"/>
                <w:szCs w:val="20"/>
              </w:rPr>
            </w:pPr>
            <w:r w:rsidRPr="009212FE">
              <w:rPr>
                <w:rFonts w:ascii="Arial" w:hAnsi="Arial" w:cs="Arial"/>
                <w:b/>
                <w:bCs/>
                <w:sz w:val="20"/>
                <w:szCs w:val="20"/>
              </w:rPr>
              <w:t>WG1</w:t>
            </w:r>
          </w:p>
          <w:p w:rsidR="00766B1D" w:rsidRPr="009212FE" w:rsidRDefault="00766B1D" w:rsidP="00766B1D">
            <w:pPr>
              <w:spacing w:before="60" w:after="60" w:line="240" w:lineRule="auto"/>
              <w:jc w:val="center"/>
              <w:rPr>
                <w:rFonts w:ascii="Arial" w:hAnsi="Arial" w:cs="Arial"/>
                <w:b/>
                <w:bCs/>
                <w:sz w:val="20"/>
                <w:szCs w:val="20"/>
              </w:rPr>
            </w:pPr>
            <w:r w:rsidRPr="002E3907">
              <w:rPr>
                <w:rFonts w:ascii="Arial" w:eastAsia="Times New Roman" w:hAnsi="Arial" w:cs="Arial"/>
                <w:color w:val="000000"/>
                <w:sz w:val="20"/>
                <w:szCs w:val="20"/>
                <w:lang w:eastAsia="pl-PL"/>
              </w:rPr>
              <w:t>Wskaźnik liczby zarejestrowanych podmiotów gospodarczych osób fizycznych na 100 mieszkańców w wieku produkcyjnym na danym obszarze</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Barany</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Białowieżyn</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Biskupin</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Brzeźno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Chlebowo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lastRenderedPageBreak/>
              <w:t>Chodorążek</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Głodowo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Grabiny</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Huta Głodowska</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Ignackowo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Jankowo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Jastrzębie</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Karnkowo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Karnkowskie Rumunki</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Kłokock</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300"/>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Kolankowo</w:t>
            </w:r>
          </w:p>
        </w:tc>
        <w:tc>
          <w:tcPr>
            <w:tcW w:w="1010" w:type="pct"/>
            <w:shd w:val="clear" w:color="auto" w:fill="FFFFFF" w:themeFill="background1"/>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300"/>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Komorowo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300"/>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Krzyżówki</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Lipno I</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Lipno II</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Łochocin</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Maliszewo</w:t>
            </w:r>
          </w:p>
        </w:tc>
        <w:tc>
          <w:tcPr>
            <w:tcW w:w="1010" w:type="pct"/>
            <w:shd w:val="clear" w:color="auto" w:fill="FFFFFF" w:themeFill="background1"/>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Okrąg</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Ostrowite</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Ostrowitko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Ośmiałowo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Piątki</w:t>
            </w:r>
          </w:p>
        </w:tc>
        <w:tc>
          <w:tcPr>
            <w:tcW w:w="1010" w:type="pct"/>
            <w:shd w:val="clear" w:color="auto" w:fill="FFC000"/>
            <w:noWrap/>
          </w:tcPr>
          <w:p w:rsidR="00766B1D" w:rsidRPr="009212FE" w:rsidRDefault="00766B1D" w:rsidP="00766B1D">
            <w:pPr>
              <w:spacing w:before="60" w:after="60" w:line="240" w:lineRule="auto"/>
              <w:jc w:val="center"/>
              <w:rPr>
                <w:rFonts w:ascii="Arial" w:hAnsi="Arial" w:cs="Arial"/>
                <w:color w:val="000000"/>
                <w:sz w:val="20"/>
                <w:szCs w:val="20"/>
              </w:rPr>
            </w:pPr>
            <w:r w:rsidRPr="00CC54AF">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Popowo</w:t>
            </w:r>
          </w:p>
        </w:tc>
        <w:tc>
          <w:tcPr>
            <w:tcW w:w="1010" w:type="pct"/>
            <w:shd w:val="clear" w:color="auto" w:fill="FFC000"/>
            <w:noWrap/>
          </w:tcPr>
          <w:p w:rsidR="00766B1D" w:rsidRPr="009212FE" w:rsidRDefault="00766B1D" w:rsidP="00766B1D">
            <w:pPr>
              <w:spacing w:before="60" w:after="60" w:line="240" w:lineRule="auto"/>
              <w:jc w:val="center"/>
              <w:rPr>
                <w:rFonts w:ascii="Arial" w:hAnsi="Arial" w:cs="Arial"/>
                <w:color w:val="000000"/>
                <w:sz w:val="20"/>
                <w:szCs w:val="20"/>
              </w:rPr>
            </w:pPr>
            <w:r w:rsidRPr="00CC54AF">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Radomice</w:t>
            </w:r>
          </w:p>
        </w:tc>
        <w:tc>
          <w:tcPr>
            <w:tcW w:w="1010" w:type="pct"/>
            <w:shd w:val="clear" w:color="auto" w:fill="FFFFFF" w:themeFill="background1"/>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FFFF" w:themeFill="background1"/>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Rumunki Głodowskie</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Tomaszewo</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Trzebiegoszcz</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Wichowo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Wierzbick</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Zbytkowo</w:t>
            </w:r>
          </w:p>
        </w:tc>
        <w:tc>
          <w:tcPr>
            <w:tcW w:w="1010"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FFC000"/>
            <w:noWrap/>
            <w:vAlign w:val="center"/>
          </w:tcPr>
          <w:p w:rsidR="00766B1D" w:rsidRPr="009212FE" w:rsidRDefault="00766B1D" w:rsidP="00766B1D">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766B1D" w:rsidRPr="009212FE" w:rsidTr="00766B1D">
        <w:trPr>
          <w:trHeight w:val="285"/>
        </w:trPr>
        <w:tc>
          <w:tcPr>
            <w:tcW w:w="1972" w:type="pct"/>
            <w:shd w:val="clear" w:color="auto" w:fill="FFFFFF" w:themeFill="background1"/>
            <w:vAlign w:val="center"/>
            <w:hideMark/>
          </w:tcPr>
          <w:p w:rsidR="00766B1D" w:rsidRPr="009212FE" w:rsidRDefault="00766B1D" w:rsidP="00766B1D">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Złotopole</w:t>
            </w: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10"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c>
          <w:tcPr>
            <w:tcW w:w="1008" w:type="pct"/>
            <w:shd w:val="clear" w:color="auto" w:fill="auto"/>
            <w:noWrap/>
            <w:vAlign w:val="center"/>
          </w:tcPr>
          <w:p w:rsidR="00766B1D" w:rsidRPr="009212FE" w:rsidRDefault="00766B1D" w:rsidP="00766B1D">
            <w:pPr>
              <w:spacing w:before="60" w:after="60" w:line="240" w:lineRule="auto"/>
              <w:jc w:val="center"/>
              <w:rPr>
                <w:rFonts w:ascii="Arial" w:hAnsi="Arial" w:cs="Arial"/>
                <w:color w:val="000000"/>
                <w:sz w:val="20"/>
                <w:szCs w:val="20"/>
              </w:rPr>
            </w:pPr>
          </w:p>
        </w:tc>
      </w:tr>
    </w:tbl>
    <w:p w:rsidR="00766B1D" w:rsidRDefault="00766B1D" w:rsidP="00766B1D">
      <w:pPr>
        <w:spacing w:before="120" w:after="120" w:line="240" w:lineRule="auto"/>
        <w:rPr>
          <w:rFonts w:ascii="Arial" w:eastAsia="Calibri" w:hAnsi="Arial" w:cs="Arial"/>
          <w:bCs/>
          <w:sz w:val="18"/>
          <w:szCs w:val="18"/>
        </w:rPr>
      </w:pPr>
    </w:p>
    <w:tbl>
      <w:tblPr>
        <w:tblStyle w:val="Tabela-Siatka"/>
        <w:tblW w:w="0" w:type="auto"/>
        <w:tblLook w:val="04A0" w:firstRow="1" w:lastRow="0" w:firstColumn="1" w:lastColumn="0" w:noHBand="0" w:noVBand="1"/>
      </w:tblPr>
      <w:tblGrid>
        <w:gridCol w:w="9212"/>
      </w:tblGrid>
      <w:tr w:rsidR="00766B1D" w:rsidTr="00766B1D">
        <w:tc>
          <w:tcPr>
            <w:tcW w:w="9212" w:type="dxa"/>
            <w:shd w:val="clear" w:color="auto" w:fill="FFC000"/>
          </w:tcPr>
          <w:p w:rsidR="00766B1D" w:rsidRDefault="00766B1D" w:rsidP="00766B1D">
            <w:pPr>
              <w:spacing w:before="120" w:after="120"/>
              <w:rPr>
                <w:rFonts w:ascii="Arial" w:eastAsia="Calibri" w:hAnsi="Arial" w:cs="Arial"/>
                <w:bCs/>
                <w:sz w:val="18"/>
                <w:szCs w:val="18"/>
              </w:rPr>
            </w:pPr>
            <w:r w:rsidRPr="00F960EC">
              <w:rPr>
                <w:rFonts w:ascii="Arial" w:eastAsia="Calibri" w:hAnsi="Arial" w:cs="Arial"/>
                <w:bCs/>
                <w:sz w:val="18"/>
                <w:szCs w:val="18"/>
              </w:rPr>
              <w:t>„+” - wskaźnik przyjmuje wartość mniej korzystną od średniej dla Gmin</w:t>
            </w:r>
          </w:p>
        </w:tc>
      </w:tr>
    </w:tbl>
    <w:p w:rsidR="00766B1D" w:rsidRPr="00414266" w:rsidRDefault="00766B1D" w:rsidP="00766B1D">
      <w:pPr>
        <w:spacing w:before="120" w:after="120" w:line="240" w:lineRule="auto"/>
        <w:jc w:val="right"/>
        <w:rPr>
          <w:rFonts w:ascii="Arial" w:eastAsia="Calibri" w:hAnsi="Arial" w:cs="Arial"/>
          <w:bCs/>
          <w:sz w:val="18"/>
          <w:szCs w:val="18"/>
        </w:rPr>
      </w:pPr>
      <w:r w:rsidRPr="00F960EC">
        <w:rPr>
          <w:rFonts w:ascii="Arial" w:eastAsia="Calibri" w:hAnsi="Arial" w:cs="Arial"/>
          <w:bCs/>
          <w:sz w:val="18"/>
          <w:szCs w:val="18"/>
        </w:rPr>
        <w:t>Źródło: Opracowanie własne</w:t>
      </w:r>
    </w:p>
    <w:p w:rsidR="00766B1D" w:rsidRDefault="00766B1D" w:rsidP="00766B1D">
      <w:pPr>
        <w:tabs>
          <w:tab w:val="left" w:pos="519"/>
        </w:tabs>
        <w:spacing w:before="120" w:after="120" w:line="360" w:lineRule="auto"/>
        <w:jc w:val="both"/>
        <w:rPr>
          <w:rFonts w:ascii="Arial" w:hAnsi="Arial" w:cs="Arial"/>
        </w:rPr>
      </w:pPr>
      <w:r w:rsidRPr="007D22D6">
        <w:rPr>
          <w:rFonts w:ascii="Arial" w:eastAsia="Calibri" w:hAnsi="Arial" w:cs="Arial"/>
          <w:b/>
          <w:bCs/>
        </w:rPr>
        <w:t>Na podstawie przeprowadzonej analizy wskaźnikowej</w:t>
      </w:r>
      <w:r>
        <w:rPr>
          <w:rFonts w:ascii="Arial" w:eastAsia="Calibri" w:hAnsi="Arial" w:cs="Arial"/>
          <w:b/>
          <w:bCs/>
        </w:rPr>
        <w:t xml:space="preserve"> obszarem zdegradowanym objęto sołectwa, gdzie wystąpiły odchylenia w każdym z analizowanych wskaźników, tj. dwóch wskaźników społecznych i jednego wskaźnika ze sfery gospodarczej.</w:t>
      </w:r>
      <w:r w:rsidRPr="00595FA6">
        <w:rPr>
          <w:rFonts w:eastAsia="Calibri" w:cs="Arial"/>
          <w:b/>
          <w:bCs/>
        </w:rPr>
        <w:t xml:space="preserve"> </w:t>
      </w:r>
      <w:r w:rsidRPr="00595FA6">
        <w:rPr>
          <w:rFonts w:ascii="Arial" w:eastAsia="Calibri" w:hAnsi="Arial" w:cs="Arial"/>
          <w:bCs/>
        </w:rPr>
        <w:t>Są</w:t>
      </w:r>
      <w:r w:rsidRPr="007D22D6">
        <w:rPr>
          <w:rFonts w:ascii="Arial" w:eastAsia="Calibri" w:hAnsi="Arial" w:cs="Arial"/>
          <w:bCs/>
        </w:rPr>
        <w:t xml:space="preserve"> to obszary, na których zdiagnozowana została </w:t>
      </w:r>
      <w:r w:rsidRPr="008812FB">
        <w:rPr>
          <w:rFonts w:ascii="Arial" w:eastAsia="Calibri" w:hAnsi="Arial" w:cs="Arial"/>
          <w:bCs/>
        </w:rPr>
        <w:t>wzmożona koncentracja negatywnych zjawisk.</w:t>
      </w:r>
      <w:r w:rsidRPr="007D22D6">
        <w:rPr>
          <w:rFonts w:ascii="Arial" w:eastAsia="Calibri" w:hAnsi="Arial" w:cs="Arial"/>
          <w:bCs/>
        </w:rPr>
        <w:t xml:space="preserve"> Położenie tych obszarów oraz ich granice zostały przedstawione </w:t>
      </w:r>
      <w:r w:rsidRPr="007D22D6">
        <w:rPr>
          <w:rFonts w:ascii="Arial" w:hAnsi="Arial" w:cs="Arial"/>
        </w:rPr>
        <w:t>na schematycznym rysunku. Obszar zdegradowany stanowi podstawę do wyznaczenia obszaru rewitalizacji.</w:t>
      </w:r>
      <w:r>
        <w:rPr>
          <w:rFonts w:ascii="Arial" w:hAnsi="Arial" w:cs="Arial"/>
        </w:rPr>
        <w:t xml:space="preserve"> Do obszaru zdegradowanego zaliczono sołectwo: Brzeźno, Chlebowo, Chodorążek, Kłokock, Ostrowite, Ośmiałowo. </w:t>
      </w:r>
    </w:p>
    <w:p w:rsidR="00766B1D" w:rsidRDefault="00766B1D" w:rsidP="005D4452">
      <w:pPr>
        <w:pStyle w:val="Legenda"/>
        <w:spacing w:before="240" w:after="120"/>
      </w:pPr>
      <w:bookmarkStart w:id="324" w:name="_Toc508267527"/>
      <w:r>
        <w:t xml:space="preserve">Tabela </w:t>
      </w:r>
      <w:fldSimple w:instr=" SEQ Tabela \* ARABIC ">
        <w:r w:rsidR="00BF17F0">
          <w:rPr>
            <w:noProof/>
          </w:rPr>
          <w:t>8</w:t>
        </w:r>
      </w:fldSimple>
      <w:r>
        <w:t>. Obszar zdegradowany: powierzchnia i liczba ludności</w:t>
      </w:r>
      <w:bookmarkEnd w:id="324"/>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81"/>
        <w:gridCol w:w="3084"/>
        <w:gridCol w:w="3084"/>
        <w:gridCol w:w="39"/>
      </w:tblGrid>
      <w:tr w:rsidR="00766B1D" w:rsidRPr="00F127B5" w:rsidTr="00766B1D">
        <w:trPr>
          <w:gridAfter w:val="1"/>
          <w:wAfter w:w="21" w:type="pct"/>
          <w:tblHeader/>
        </w:trPr>
        <w:tc>
          <w:tcPr>
            <w:tcW w:w="1659"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eastAsia="Times New Roman" w:hAnsi="Arial" w:cs="Arial"/>
                <w:b/>
                <w:color w:val="000000" w:themeColor="text1"/>
                <w:sz w:val="20"/>
                <w:szCs w:val="20"/>
                <w:lang w:eastAsia="pl-PL"/>
              </w:rPr>
              <w:t>Sołectwo</w:t>
            </w:r>
          </w:p>
        </w:tc>
        <w:tc>
          <w:tcPr>
            <w:tcW w:w="1660"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eastAsia="Times New Roman" w:hAnsi="Arial" w:cs="Arial"/>
                <w:b/>
                <w:color w:val="000000" w:themeColor="text1"/>
                <w:sz w:val="20"/>
                <w:szCs w:val="20"/>
                <w:lang w:eastAsia="pl-PL"/>
              </w:rPr>
              <w:t>Liczba ludności</w:t>
            </w:r>
          </w:p>
        </w:tc>
        <w:tc>
          <w:tcPr>
            <w:tcW w:w="1660" w:type="pct"/>
            <w:shd w:val="clear" w:color="auto" w:fill="D9D9D9" w:themeFill="background1" w:themeFillShade="D9"/>
            <w:vAlign w:val="center"/>
          </w:tcPr>
          <w:p w:rsidR="00766B1D" w:rsidRDefault="00766B1D" w:rsidP="00766B1D">
            <w:pPr>
              <w:spacing w:before="60" w:after="60"/>
              <w:jc w:val="center"/>
              <w:rPr>
                <w:rFonts w:ascii="Arial" w:hAnsi="Arial" w:cs="Arial"/>
                <w:b/>
                <w:sz w:val="20"/>
                <w:szCs w:val="20"/>
              </w:rPr>
            </w:pPr>
            <w:r w:rsidRPr="00877289">
              <w:rPr>
                <w:rFonts w:ascii="Arial" w:eastAsia="Times New Roman" w:hAnsi="Arial" w:cs="Arial"/>
                <w:b/>
                <w:color w:val="000000" w:themeColor="text1"/>
                <w:sz w:val="20"/>
                <w:szCs w:val="20"/>
                <w:lang w:eastAsia="pl-PL"/>
              </w:rPr>
              <w:t>Powierzchnia</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Brzeźno</w:t>
            </w:r>
          </w:p>
        </w:tc>
        <w:tc>
          <w:tcPr>
            <w:tcW w:w="1660"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444</w:t>
            </w:r>
          </w:p>
        </w:tc>
        <w:tc>
          <w:tcPr>
            <w:tcW w:w="1660" w:type="pct"/>
            <w:vAlign w:val="center"/>
          </w:tcPr>
          <w:p w:rsidR="00766B1D" w:rsidRPr="001C6A7E" w:rsidRDefault="00766B1D" w:rsidP="00766B1D">
            <w:pPr>
              <w:spacing w:before="60" w:after="60" w:line="276" w:lineRule="auto"/>
              <w:jc w:val="center"/>
              <w:rPr>
                <w:rFonts w:ascii="Arial" w:hAnsi="Arial" w:cs="Arial"/>
                <w:color w:val="000000" w:themeColor="text1"/>
                <w:sz w:val="20"/>
                <w:szCs w:val="20"/>
              </w:rPr>
            </w:pPr>
            <w:r w:rsidRPr="004F3549">
              <w:rPr>
                <w:rFonts w:ascii="Arial" w:eastAsia="Times New Roman" w:hAnsi="Arial" w:cs="Arial"/>
                <w:color w:val="000000" w:themeColor="text1"/>
                <w:sz w:val="20"/>
                <w:szCs w:val="20"/>
                <w:lang w:eastAsia="pl-PL"/>
              </w:rPr>
              <w:t>2 299,44</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Chlebowo</w:t>
            </w:r>
          </w:p>
        </w:tc>
        <w:tc>
          <w:tcPr>
            <w:tcW w:w="1660"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182</w:t>
            </w:r>
          </w:p>
        </w:tc>
        <w:tc>
          <w:tcPr>
            <w:tcW w:w="1660"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hAnsi="Arial" w:cs="Arial"/>
                <w:color w:val="000000" w:themeColor="text1"/>
                <w:sz w:val="20"/>
                <w:szCs w:val="20"/>
              </w:rPr>
              <w:t>220,87</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Chodorążek</w:t>
            </w:r>
          </w:p>
        </w:tc>
        <w:tc>
          <w:tcPr>
            <w:tcW w:w="1660"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328</w:t>
            </w:r>
          </w:p>
        </w:tc>
        <w:tc>
          <w:tcPr>
            <w:tcW w:w="1660"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eastAsia="Times New Roman" w:hAnsi="Arial" w:cs="Arial"/>
                <w:color w:val="000000" w:themeColor="text1"/>
                <w:sz w:val="20"/>
                <w:szCs w:val="20"/>
                <w:lang w:eastAsia="pl-PL"/>
              </w:rPr>
              <w:t>656,96</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877289">
              <w:rPr>
                <w:rFonts w:ascii="Arial" w:hAnsi="Arial" w:cs="Arial"/>
                <w:sz w:val="20"/>
                <w:szCs w:val="20"/>
              </w:rPr>
              <w:t>Kłokock</w:t>
            </w:r>
          </w:p>
        </w:tc>
        <w:tc>
          <w:tcPr>
            <w:tcW w:w="1660" w:type="pct"/>
            <w:vAlign w:val="center"/>
          </w:tcPr>
          <w:p w:rsidR="00766B1D" w:rsidRDefault="00B013C2" w:rsidP="00766B1D">
            <w:pPr>
              <w:spacing w:before="60" w:after="60"/>
              <w:jc w:val="center"/>
              <w:rPr>
                <w:rFonts w:ascii="Arial" w:hAnsi="Arial" w:cs="Arial"/>
                <w:sz w:val="20"/>
                <w:szCs w:val="20"/>
              </w:rPr>
            </w:pPr>
            <w:r>
              <w:rPr>
                <w:rFonts w:ascii="Arial" w:hAnsi="Arial" w:cs="Arial"/>
                <w:sz w:val="20"/>
                <w:szCs w:val="20"/>
              </w:rPr>
              <w:t>324</w:t>
            </w:r>
          </w:p>
        </w:tc>
        <w:tc>
          <w:tcPr>
            <w:tcW w:w="1660"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eastAsia="Times New Roman" w:hAnsi="Arial" w:cs="Arial"/>
                <w:color w:val="000000" w:themeColor="text1"/>
                <w:sz w:val="20"/>
                <w:szCs w:val="20"/>
                <w:lang w:eastAsia="pl-PL"/>
              </w:rPr>
              <w:t>628,03</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877289">
              <w:rPr>
                <w:rFonts w:ascii="Arial" w:hAnsi="Arial" w:cs="Arial"/>
                <w:sz w:val="20"/>
                <w:szCs w:val="20"/>
              </w:rPr>
              <w:t>Ostrowite</w:t>
            </w:r>
          </w:p>
        </w:tc>
        <w:tc>
          <w:tcPr>
            <w:tcW w:w="1660" w:type="pct"/>
            <w:vAlign w:val="center"/>
          </w:tcPr>
          <w:p w:rsidR="00766B1D" w:rsidRDefault="00B013C2" w:rsidP="00766B1D">
            <w:pPr>
              <w:spacing w:before="60" w:after="60"/>
              <w:jc w:val="center"/>
              <w:rPr>
                <w:rFonts w:ascii="Arial" w:hAnsi="Arial" w:cs="Arial"/>
                <w:sz w:val="20"/>
                <w:szCs w:val="20"/>
              </w:rPr>
            </w:pPr>
            <w:r w:rsidRPr="00877289">
              <w:rPr>
                <w:rFonts w:ascii="Arial" w:hAnsi="Arial" w:cs="Arial"/>
                <w:color w:val="000000" w:themeColor="text1"/>
                <w:sz w:val="20"/>
                <w:szCs w:val="20"/>
              </w:rPr>
              <w:t>394</w:t>
            </w:r>
          </w:p>
        </w:tc>
        <w:tc>
          <w:tcPr>
            <w:tcW w:w="1660"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eastAsia="Times New Roman" w:hAnsi="Arial" w:cs="Arial"/>
                <w:color w:val="000000" w:themeColor="text1"/>
                <w:sz w:val="20"/>
                <w:szCs w:val="20"/>
                <w:lang w:eastAsia="pl-PL"/>
              </w:rPr>
              <w:t>898,68</w:t>
            </w:r>
          </w:p>
        </w:tc>
      </w:tr>
      <w:tr w:rsidR="00766B1D" w:rsidRPr="00F127B5" w:rsidTr="00766B1D">
        <w:trPr>
          <w:gridAfter w:val="1"/>
          <w:wAfter w:w="21" w:type="pct"/>
        </w:trPr>
        <w:tc>
          <w:tcPr>
            <w:tcW w:w="1659" w:type="pct"/>
            <w:vAlign w:val="center"/>
          </w:tcPr>
          <w:p w:rsidR="00766B1D" w:rsidRPr="001C6A7E" w:rsidRDefault="00766B1D" w:rsidP="00766B1D">
            <w:pPr>
              <w:spacing w:before="60" w:after="60" w:line="276" w:lineRule="auto"/>
              <w:jc w:val="center"/>
              <w:rPr>
                <w:rFonts w:ascii="Arial" w:hAnsi="Arial" w:cs="Arial"/>
                <w:sz w:val="20"/>
                <w:szCs w:val="20"/>
              </w:rPr>
            </w:pPr>
            <w:r w:rsidRPr="00877289">
              <w:rPr>
                <w:rFonts w:ascii="Arial" w:hAnsi="Arial" w:cs="Arial"/>
                <w:sz w:val="20"/>
                <w:szCs w:val="20"/>
              </w:rPr>
              <w:t>Ośmiałowo</w:t>
            </w:r>
          </w:p>
        </w:tc>
        <w:tc>
          <w:tcPr>
            <w:tcW w:w="1660" w:type="pct"/>
            <w:vAlign w:val="center"/>
          </w:tcPr>
          <w:p w:rsidR="00766B1D" w:rsidRPr="001C6A7E" w:rsidRDefault="00B013C2" w:rsidP="00766B1D">
            <w:pPr>
              <w:spacing w:before="60" w:after="60" w:line="276" w:lineRule="auto"/>
              <w:jc w:val="center"/>
              <w:rPr>
                <w:rFonts w:ascii="Arial" w:hAnsi="Arial" w:cs="Arial"/>
                <w:sz w:val="20"/>
                <w:szCs w:val="20"/>
              </w:rPr>
            </w:pPr>
            <w:r>
              <w:rPr>
                <w:rFonts w:ascii="Arial" w:hAnsi="Arial" w:cs="Arial"/>
                <w:sz w:val="20"/>
                <w:szCs w:val="20"/>
              </w:rPr>
              <w:t>265</w:t>
            </w:r>
          </w:p>
        </w:tc>
        <w:tc>
          <w:tcPr>
            <w:tcW w:w="1660" w:type="pct"/>
            <w:vAlign w:val="center"/>
          </w:tcPr>
          <w:p w:rsidR="00766B1D" w:rsidRDefault="00766B1D" w:rsidP="00766B1D">
            <w:pPr>
              <w:spacing w:before="60" w:after="60"/>
              <w:jc w:val="center"/>
              <w:rPr>
                <w:rFonts w:ascii="Arial" w:hAnsi="Arial" w:cs="Arial"/>
                <w:color w:val="000000" w:themeColor="text1"/>
                <w:sz w:val="20"/>
                <w:szCs w:val="20"/>
              </w:rPr>
            </w:pPr>
            <w:r w:rsidRPr="00877289">
              <w:rPr>
                <w:rFonts w:ascii="Arial" w:eastAsia="Times New Roman" w:hAnsi="Arial" w:cs="Arial"/>
                <w:color w:val="000000" w:themeColor="text1"/>
                <w:sz w:val="20"/>
                <w:szCs w:val="20"/>
                <w:lang w:eastAsia="pl-PL"/>
              </w:rPr>
              <w:t>430,67</w:t>
            </w:r>
          </w:p>
        </w:tc>
      </w:tr>
      <w:tr w:rsidR="00766B1D" w:rsidRPr="00F127B5" w:rsidTr="00766B1D">
        <w:trPr>
          <w:gridAfter w:val="1"/>
          <w:wAfter w:w="21" w:type="pct"/>
        </w:trPr>
        <w:tc>
          <w:tcPr>
            <w:tcW w:w="1659" w:type="pct"/>
            <w:shd w:val="clear" w:color="auto" w:fill="F2F2F2" w:themeFill="background1" w:themeFillShade="F2"/>
            <w:vAlign w:val="center"/>
          </w:tcPr>
          <w:p w:rsidR="00766B1D" w:rsidRDefault="00766B1D" w:rsidP="00766B1D">
            <w:pPr>
              <w:spacing w:before="60" w:after="60"/>
              <w:jc w:val="center"/>
              <w:rPr>
                <w:rFonts w:ascii="Arial" w:hAnsi="Arial" w:cs="Arial"/>
                <w:b/>
                <w:sz w:val="20"/>
                <w:szCs w:val="20"/>
              </w:rPr>
            </w:pPr>
            <w:r w:rsidRPr="004F3549">
              <w:rPr>
                <w:rFonts w:ascii="Arial" w:hAnsi="Arial" w:cs="Arial"/>
                <w:b/>
                <w:sz w:val="20"/>
                <w:szCs w:val="20"/>
              </w:rPr>
              <w:t>RAZEM OBSZAR ZDEGRADOWANY</w:t>
            </w:r>
          </w:p>
        </w:tc>
        <w:tc>
          <w:tcPr>
            <w:tcW w:w="1660" w:type="pct"/>
            <w:shd w:val="clear" w:color="auto" w:fill="F2F2F2" w:themeFill="background1" w:themeFillShade="F2"/>
            <w:vAlign w:val="center"/>
          </w:tcPr>
          <w:p w:rsidR="00766B1D" w:rsidRDefault="00B013C2" w:rsidP="00766B1D">
            <w:pPr>
              <w:spacing w:before="60" w:after="60"/>
              <w:jc w:val="center"/>
              <w:rPr>
                <w:rFonts w:ascii="Arial" w:hAnsi="Arial" w:cs="Arial"/>
                <w:b/>
                <w:sz w:val="20"/>
                <w:szCs w:val="20"/>
              </w:rPr>
            </w:pPr>
            <w:r>
              <w:rPr>
                <w:rFonts w:ascii="Arial" w:hAnsi="Arial" w:cs="Arial"/>
                <w:b/>
                <w:sz w:val="20"/>
                <w:szCs w:val="20"/>
              </w:rPr>
              <w:t>1 937</w:t>
            </w:r>
          </w:p>
        </w:tc>
        <w:tc>
          <w:tcPr>
            <w:tcW w:w="1660" w:type="pct"/>
            <w:shd w:val="clear" w:color="auto" w:fill="F2F2F2" w:themeFill="background1" w:themeFillShade="F2"/>
            <w:vAlign w:val="center"/>
          </w:tcPr>
          <w:p w:rsidR="00766B1D" w:rsidRDefault="00766B1D" w:rsidP="00766B1D">
            <w:pPr>
              <w:spacing w:before="60" w:after="60"/>
              <w:jc w:val="center"/>
              <w:rPr>
                <w:rFonts w:ascii="Arial" w:hAnsi="Arial" w:cs="Arial"/>
                <w:b/>
                <w:sz w:val="20"/>
                <w:szCs w:val="20"/>
              </w:rPr>
            </w:pPr>
            <w:r>
              <w:rPr>
                <w:rFonts w:ascii="Arial" w:hAnsi="Arial" w:cs="Arial"/>
                <w:b/>
                <w:sz w:val="20"/>
                <w:szCs w:val="20"/>
              </w:rPr>
              <w:t>5 134,65</w:t>
            </w:r>
          </w:p>
        </w:tc>
      </w:tr>
      <w:tr w:rsidR="00766B1D" w:rsidRPr="00F127B5" w:rsidTr="00766B1D">
        <w:trPr>
          <w:gridAfter w:val="1"/>
          <w:wAfter w:w="21" w:type="pct"/>
        </w:trPr>
        <w:tc>
          <w:tcPr>
            <w:tcW w:w="1659" w:type="pct"/>
            <w:vAlign w:val="center"/>
          </w:tcPr>
          <w:p w:rsidR="00766B1D" w:rsidRDefault="00766B1D" w:rsidP="00766B1D">
            <w:pPr>
              <w:spacing w:before="60" w:after="60"/>
              <w:jc w:val="center"/>
              <w:rPr>
                <w:rFonts w:ascii="Arial" w:hAnsi="Arial" w:cs="Arial"/>
                <w:sz w:val="20"/>
                <w:szCs w:val="20"/>
              </w:rPr>
            </w:pPr>
            <w:r w:rsidRPr="004F3549">
              <w:rPr>
                <w:rFonts w:ascii="Arial" w:hAnsi="Arial" w:cs="Arial"/>
                <w:sz w:val="20"/>
                <w:szCs w:val="20"/>
              </w:rPr>
              <w:t>GMINA</w:t>
            </w:r>
          </w:p>
        </w:tc>
        <w:tc>
          <w:tcPr>
            <w:tcW w:w="1660" w:type="pct"/>
            <w:vAlign w:val="center"/>
          </w:tcPr>
          <w:p w:rsidR="00766B1D" w:rsidRPr="00B013C2" w:rsidRDefault="00766B1D" w:rsidP="00766B1D">
            <w:pPr>
              <w:spacing w:before="60" w:after="60"/>
              <w:jc w:val="center"/>
              <w:rPr>
                <w:rFonts w:ascii="Arial" w:hAnsi="Arial" w:cs="Arial"/>
                <w:bCs/>
                <w:color w:val="000000"/>
                <w:sz w:val="20"/>
                <w:szCs w:val="20"/>
              </w:rPr>
            </w:pPr>
            <w:r w:rsidRPr="00B013C2">
              <w:rPr>
                <w:rFonts w:ascii="Arial" w:hAnsi="Arial" w:cs="Arial"/>
                <w:bCs/>
                <w:color w:val="000000"/>
                <w:sz w:val="20"/>
                <w:szCs w:val="20"/>
              </w:rPr>
              <w:t>11 999</w:t>
            </w:r>
          </w:p>
        </w:tc>
        <w:tc>
          <w:tcPr>
            <w:tcW w:w="1660" w:type="pct"/>
            <w:vAlign w:val="center"/>
          </w:tcPr>
          <w:p w:rsidR="00766B1D" w:rsidRDefault="00766B1D" w:rsidP="00766B1D">
            <w:pPr>
              <w:spacing w:before="60" w:after="60"/>
              <w:jc w:val="center"/>
              <w:rPr>
                <w:rFonts w:ascii="Arial" w:hAnsi="Arial" w:cs="Arial"/>
                <w:color w:val="000000"/>
                <w:sz w:val="20"/>
                <w:szCs w:val="20"/>
              </w:rPr>
            </w:pPr>
            <w:r w:rsidRPr="00877289">
              <w:rPr>
                <w:rFonts w:ascii="Arial" w:hAnsi="Arial" w:cs="Arial"/>
                <w:color w:val="000000"/>
                <w:sz w:val="20"/>
                <w:szCs w:val="20"/>
              </w:rPr>
              <w:t>17315,25</w:t>
            </w:r>
          </w:p>
        </w:tc>
      </w:tr>
      <w:tr w:rsidR="00766B1D" w:rsidRPr="00F127B5" w:rsidTr="00766B1D">
        <w:tc>
          <w:tcPr>
            <w:tcW w:w="1659" w:type="pct"/>
            <w:vAlign w:val="center"/>
          </w:tcPr>
          <w:p w:rsidR="00766B1D" w:rsidRDefault="00766B1D" w:rsidP="00766B1D">
            <w:pPr>
              <w:spacing w:before="60" w:after="60"/>
              <w:jc w:val="center"/>
              <w:rPr>
                <w:rFonts w:ascii="Arial" w:hAnsi="Arial" w:cs="Arial"/>
                <w:sz w:val="20"/>
                <w:szCs w:val="20"/>
              </w:rPr>
            </w:pPr>
            <w:r w:rsidRPr="00877289">
              <w:rPr>
                <w:rFonts w:ascii="Arial" w:hAnsi="Arial" w:cs="Arial"/>
                <w:sz w:val="20"/>
                <w:szCs w:val="20"/>
              </w:rPr>
              <w:t>% Udział obszaru zdegradowanego w obszarze GMINY</w:t>
            </w:r>
          </w:p>
        </w:tc>
        <w:tc>
          <w:tcPr>
            <w:tcW w:w="1660" w:type="pct"/>
            <w:vAlign w:val="center"/>
          </w:tcPr>
          <w:p w:rsidR="00766B1D" w:rsidRDefault="00B013C2" w:rsidP="00766B1D">
            <w:pPr>
              <w:spacing w:before="60" w:after="60"/>
              <w:jc w:val="center"/>
              <w:rPr>
                <w:rFonts w:ascii="Arial" w:hAnsi="Arial" w:cs="Arial"/>
                <w:sz w:val="20"/>
                <w:szCs w:val="20"/>
              </w:rPr>
            </w:pPr>
            <w:r>
              <w:rPr>
                <w:rFonts w:ascii="Arial" w:hAnsi="Arial" w:cs="Arial"/>
                <w:sz w:val="20"/>
                <w:szCs w:val="20"/>
              </w:rPr>
              <w:t>16,14</w:t>
            </w:r>
            <w:r w:rsidR="00766B1D" w:rsidRPr="00877289">
              <w:rPr>
                <w:rFonts w:ascii="Arial" w:hAnsi="Arial" w:cs="Arial"/>
                <w:sz w:val="20"/>
                <w:szCs w:val="20"/>
              </w:rPr>
              <w:t>%</w:t>
            </w:r>
          </w:p>
        </w:tc>
        <w:tc>
          <w:tcPr>
            <w:tcW w:w="1681" w:type="pct"/>
            <w:gridSpan w:val="2"/>
            <w:vAlign w:val="center"/>
          </w:tcPr>
          <w:p w:rsidR="00766B1D" w:rsidRDefault="00766B1D" w:rsidP="00766B1D">
            <w:pPr>
              <w:spacing w:before="60" w:after="60"/>
              <w:jc w:val="center"/>
              <w:rPr>
                <w:rFonts w:ascii="Arial" w:hAnsi="Arial" w:cs="Arial"/>
                <w:sz w:val="20"/>
                <w:szCs w:val="20"/>
              </w:rPr>
            </w:pPr>
            <w:r>
              <w:rPr>
                <w:rFonts w:ascii="Arial" w:hAnsi="Arial" w:cs="Arial"/>
                <w:sz w:val="20"/>
                <w:szCs w:val="20"/>
              </w:rPr>
              <w:t>29,65</w:t>
            </w:r>
            <w:r w:rsidRPr="00877289">
              <w:rPr>
                <w:rFonts w:ascii="Arial" w:hAnsi="Arial" w:cs="Arial"/>
                <w:sz w:val="20"/>
                <w:szCs w:val="20"/>
              </w:rPr>
              <w:t>%</w:t>
            </w:r>
          </w:p>
        </w:tc>
      </w:tr>
    </w:tbl>
    <w:p w:rsidR="00766B1D" w:rsidRDefault="00766B1D" w:rsidP="00766B1D">
      <w:pPr>
        <w:jc w:val="right"/>
        <w:rPr>
          <w:rFonts w:ascii="Arial" w:hAnsi="Arial" w:cs="Arial"/>
          <w:sz w:val="18"/>
          <w:szCs w:val="18"/>
        </w:rPr>
      </w:pPr>
      <w:r w:rsidRPr="00877289">
        <w:rPr>
          <w:rFonts w:ascii="Arial" w:hAnsi="Arial" w:cs="Arial"/>
          <w:sz w:val="18"/>
          <w:szCs w:val="18"/>
        </w:rPr>
        <w:t>Źródło: Opracowanie własne  na podstawie danych z Urzędu Gminy Lipno</w:t>
      </w:r>
    </w:p>
    <w:p w:rsidR="00766B1D" w:rsidRPr="00193A96" w:rsidRDefault="00766B1D" w:rsidP="00766B1D">
      <w:pPr>
        <w:pStyle w:val="Legenda"/>
        <w:spacing w:before="240" w:after="120"/>
        <w:rPr>
          <w:rFonts w:cs="Arial"/>
          <w:sz w:val="18"/>
        </w:rPr>
        <w:sectPr w:rsidR="00766B1D" w:rsidRPr="00193A96" w:rsidSect="00766B1D">
          <w:pgSz w:w="11906" w:h="16838"/>
          <w:pgMar w:top="1417" w:right="1417" w:bottom="1417" w:left="1417" w:header="708" w:footer="708" w:gutter="0"/>
          <w:cols w:space="708"/>
          <w:docGrid w:linePitch="360"/>
        </w:sectPr>
      </w:pPr>
    </w:p>
    <w:p w:rsidR="00766B1D" w:rsidRDefault="00766B1D" w:rsidP="00766B1D">
      <w:pPr>
        <w:pStyle w:val="Legenda"/>
        <w:spacing w:before="240" w:after="120"/>
      </w:pPr>
      <w:bookmarkStart w:id="325" w:name="_Toc508267544"/>
      <w:r>
        <w:lastRenderedPageBreak/>
        <w:t xml:space="preserve">Rysunek </w:t>
      </w:r>
      <w:fldSimple w:instr=" SEQ Rysunek \* ARABIC ">
        <w:r w:rsidR="00BF17F0">
          <w:rPr>
            <w:noProof/>
          </w:rPr>
          <w:t>2</w:t>
        </w:r>
      </w:fldSimple>
      <w:r>
        <w:t xml:space="preserve">. </w:t>
      </w:r>
      <w:r w:rsidRPr="009B485D">
        <w:t>Obsza</w:t>
      </w:r>
      <w:r>
        <w:t>r zdegradowany na terenie Gminy Lipno</w:t>
      </w:r>
      <w:bookmarkEnd w:id="325"/>
    </w:p>
    <w:p w:rsidR="00766B1D" w:rsidRDefault="00766B1D" w:rsidP="00766B1D">
      <w:pPr>
        <w:jc w:val="center"/>
      </w:pPr>
      <w:r>
        <w:rPr>
          <w:noProof/>
          <w:bdr w:val="double" w:sz="4" w:space="0" w:color="auto"/>
          <w:lang w:eastAsia="pl-PL"/>
        </w:rPr>
        <w:drawing>
          <wp:inline distT="0" distB="0" distL="0" distR="0">
            <wp:extent cx="6647506" cy="4683318"/>
            <wp:effectExtent l="19050" t="0" r="944"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259" r="699" b="699"/>
                    <a:stretch>
                      <a:fillRect/>
                    </a:stretch>
                  </pic:blipFill>
                  <pic:spPr bwMode="auto">
                    <a:xfrm>
                      <a:off x="0" y="0"/>
                      <a:ext cx="6645938" cy="4682213"/>
                    </a:xfrm>
                    <a:prstGeom prst="rect">
                      <a:avLst/>
                    </a:prstGeom>
                    <a:noFill/>
                    <a:ln w="9525">
                      <a:noFill/>
                      <a:miter lim="800000"/>
                      <a:headEnd/>
                      <a:tailEnd/>
                    </a:ln>
                  </pic:spPr>
                </pic:pic>
              </a:graphicData>
            </a:graphic>
          </wp:inline>
        </w:drawing>
      </w:r>
    </w:p>
    <w:p w:rsidR="00766B1D" w:rsidRDefault="00766B1D" w:rsidP="00766B1D">
      <w:pPr>
        <w:spacing w:before="120" w:after="120" w:line="240" w:lineRule="auto"/>
        <w:jc w:val="right"/>
        <w:rPr>
          <w:rFonts w:ascii="Arial" w:hAnsi="Arial" w:cs="Arial"/>
          <w:sz w:val="18"/>
          <w:szCs w:val="18"/>
        </w:rPr>
      </w:pPr>
      <w:r w:rsidRPr="00D732BF">
        <w:rPr>
          <w:rFonts w:ascii="Arial" w:hAnsi="Arial" w:cs="Arial"/>
          <w:sz w:val="18"/>
          <w:szCs w:val="18"/>
        </w:rPr>
        <w:t>Źródło: Opracowanie własne na podstawie danych z Urzędu Gminy w Lipnie</w:t>
      </w:r>
    </w:p>
    <w:p w:rsidR="00766B1D" w:rsidRDefault="00766B1D" w:rsidP="00766B1D">
      <w:pPr>
        <w:sectPr w:rsidR="00766B1D" w:rsidSect="00766B1D">
          <w:pgSz w:w="16838" w:h="11906" w:orient="landscape"/>
          <w:pgMar w:top="1417" w:right="1417" w:bottom="1417" w:left="1417" w:header="708" w:footer="708" w:gutter="0"/>
          <w:cols w:space="708"/>
          <w:docGrid w:linePitch="360"/>
        </w:sectPr>
      </w:pPr>
    </w:p>
    <w:p w:rsidR="00766B1D" w:rsidRPr="00EC2FF6" w:rsidRDefault="00766B1D" w:rsidP="00766B1D">
      <w:pPr>
        <w:pStyle w:val="Nagwek1"/>
        <w:spacing w:before="0"/>
        <w:rPr>
          <w:rFonts w:ascii="Arial" w:hAnsi="Arial" w:cs="Arial"/>
          <w:color w:val="auto"/>
        </w:rPr>
      </w:pPr>
      <w:bookmarkStart w:id="326" w:name="_Toc452555657"/>
      <w:bookmarkStart w:id="327" w:name="_Toc508806754"/>
      <w:r w:rsidRPr="00EC2FF6">
        <w:rPr>
          <w:rFonts w:ascii="Arial" w:hAnsi="Arial" w:cs="Arial"/>
          <w:color w:val="auto"/>
        </w:rPr>
        <w:lastRenderedPageBreak/>
        <w:t>6. Zasięg przestrzenny obszaru rewitalizowanego</w:t>
      </w:r>
      <w:bookmarkEnd w:id="326"/>
      <w:bookmarkEnd w:id="327"/>
    </w:p>
    <w:p w:rsidR="00766B1D" w:rsidRDefault="00766B1D" w:rsidP="00766B1D">
      <w:pPr>
        <w:pStyle w:val="Nagwek2"/>
        <w:spacing w:after="240"/>
        <w:rPr>
          <w:rFonts w:ascii="Arial" w:hAnsi="Arial" w:cs="Arial"/>
          <w:b w:val="0"/>
          <w:color w:val="auto"/>
          <w:sz w:val="24"/>
          <w:szCs w:val="28"/>
        </w:rPr>
      </w:pPr>
      <w:bookmarkStart w:id="328" w:name="_Toc452555658"/>
      <w:bookmarkStart w:id="329" w:name="_Toc508806755"/>
      <w:r>
        <w:rPr>
          <w:rFonts w:ascii="Arial" w:hAnsi="Arial" w:cs="Arial"/>
          <w:color w:val="auto"/>
          <w:sz w:val="24"/>
          <w:szCs w:val="28"/>
        </w:rPr>
        <w:t>6</w:t>
      </w:r>
      <w:r w:rsidRPr="002D7E0F">
        <w:rPr>
          <w:rFonts w:ascii="Arial" w:hAnsi="Arial" w:cs="Arial"/>
          <w:color w:val="auto"/>
          <w:sz w:val="24"/>
          <w:szCs w:val="28"/>
        </w:rPr>
        <w:t>.1. Metodyka wyboru obszaru rewitalizowanego</w:t>
      </w:r>
      <w:bookmarkEnd w:id="328"/>
      <w:bookmarkEnd w:id="329"/>
    </w:p>
    <w:p w:rsidR="00766B1D" w:rsidRPr="004C0E73" w:rsidRDefault="00766B1D" w:rsidP="00766B1D">
      <w:pPr>
        <w:rPr>
          <w:rFonts w:ascii="Arial" w:hAnsi="Arial" w:cs="Arial"/>
        </w:rPr>
      </w:pPr>
      <w:r w:rsidRPr="004C0E73">
        <w:rPr>
          <w:rFonts w:ascii="Arial" w:hAnsi="Arial" w:cs="Arial"/>
        </w:rPr>
        <w:t>Wybór obszaru rewitalizowanego został dokonany na podstawie analizy opartej na:</w:t>
      </w:r>
    </w:p>
    <w:p w:rsidR="00766B1D" w:rsidRDefault="00766B1D" w:rsidP="005D4452">
      <w:pPr>
        <w:pStyle w:val="Akapitzlist"/>
        <w:numPr>
          <w:ilvl w:val="0"/>
          <w:numId w:val="14"/>
        </w:numPr>
      </w:pPr>
      <w:r>
        <w:t xml:space="preserve">zapisie w ustawie o rewitalizacji dotyczącym wielkości i charakteru obszaru rewitalizacji, </w:t>
      </w:r>
    </w:p>
    <w:p w:rsidR="00766B1D" w:rsidRDefault="00766B1D" w:rsidP="005D4452">
      <w:pPr>
        <w:pStyle w:val="Akapitzlist"/>
        <w:numPr>
          <w:ilvl w:val="0"/>
          <w:numId w:val="13"/>
        </w:numPr>
      </w:pPr>
      <w:r>
        <w:t>informacjach zebranych podczas przeprowadzonych konsultacji społecznych, w której udział wzięły wszystkie grupy interesariuszy;</w:t>
      </w:r>
    </w:p>
    <w:p w:rsidR="00766B1D" w:rsidRDefault="00766B1D" w:rsidP="005D4452">
      <w:pPr>
        <w:pStyle w:val="Akapitzlist"/>
        <w:numPr>
          <w:ilvl w:val="0"/>
          <w:numId w:val="13"/>
        </w:numPr>
      </w:pPr>
      <w:r>
        <w:t xml:space="preserve">identyfikacji występujących na terenie Gminy Lipno problemów i zjawisk kryzysowych w sferze społecznej, gospodarczej, środowiskowej, przestrzenno-funkcjonalnej </w:t>
      </w:r>
      <w:r>
        <w:br/>
        <w:t>i technicznej.</w:t>
      </w:r>
    </w:p>
    <w:p w:rsidR="00766B1D" w:rsidRDefault="00766B1D" w:rsidP="00766B1D">
      <w:r w:rsidRPr="00EE1DD5">
        <w:rPr>
          <w:noProof/>
          <w:bdr w:val="double" w:sz="6" w:space="0" w:color="auto"/>
          <w:lang w:eastAsia="pl-PL"/>
        </w:rPr>
        <w:drawing>
          <wp:inline distT="0" distB="0" distL="0" distR="0">
            <wp:extent cx="5683349" cy="294521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2273" b="7792"/>
                    <a:stretch/>
                  </pic:blipFill>
                  <pic:spPr bwMode="auto">
                    <a:xfrm>
                      <a:off x="0" y="0"/>
                      <a:ext cx="5685715" cy="2946445"/>
                    </a:xfrm>
                    <a:prstGeom prst="rect">
                      <a:avLst/>
                    </a:prstGeom>
                    <a:ln>
                      <a:noFill/>
                    </a:ln>
                    <a:extLst>
                      <a:ext uri="{53640926-AAD7-44D8-BBD7-CCE9431645EC}">
                        <a14:shadowObscured xmlns:a14="http://schemas.microsoft.com/office/drawing/2010/main"/>
                      </a:ext>
                    </a:extLst>
                  </pic:spPr>
                </pic:pic>
              </a:graphicData>
            </a:graphic>
          </wp:inline>
        </w:drawing>
      </w:r>
    </w:p>
    <w:p w:rsidR="00766B1D" w:rsidRPr="00330107" w:rsidRDefault="00766B1D" w:rsidP="00766B1D">
      <w:pPr>
        <w:spacing w:before="120" w:after="120" w:line="360" w:lineRule="auto"/>
        <w:jc w:val="right"/>
        <w:rPr>
          <w:rFonts w:ascii="Arial" w:hAnsi="Arial" w:cs="Arial"/>
          <w:sz w:val="18"/>
          <w:szCs w:val="18"/>
        </w:rPr>
      </w:pPr>
      <w:r w:rsidRPr="00330107">
        <w:rPr>
          <w:rFonts w:ascii="Arial" w:hAnsi="Arial" w:cs="Arial"/>
          <w:sz w:val="18"/>
          <w:szCs w:val="18"/>
        </w:rPr>
        <w:t>Źródło: Opracowanie własne na podstawie ustawy o rewitalizacji</w:t>
      </w:r>
    </w:p>
    <w:p w:rsidR="00766B1D" w:rsidRPr="00330107" w:rsidRDefault="00766B1D" w:rsidP="00766B1D">
      <w:pPr>
        <w:spacing w:line="360" w:lineRule="auto"/>
        <w:jc w:val="both"/>
        <w:rPr>
          <w:rFonts w:ascii="Arial" w:hAnsi="Arial" w:cs="Arial"/>
        </w:rPr>
      </w:pPr>
      <w:r w:rsidRPr="00330107">
        <w:rPr>
          <w:rFonts w:ascii="Arial" w:hAnsi="Arial" w:cs="Arial"/>
        </w:rPr>
        <w:t>Na podstawie</w:t>
      </w:r>
      <w:r>
        <w:rPr>
          <w:rFonts w:ascii="Arial" w:hAnsi="Arial" w:cs="Arial"/>
        </w:rPr>
        <w:t xml:space="preserve"> diagnozy stanu obecnego Gminy Lipno</w:t>
      </w:r>
      <w:r w:rsidRPr="00330107">
        <w:rPr>
          <w:rFonts w:ascii="Arial" w:hAnsi="Arial" w:cs="Arial"/>
        </w:rPr>
        <w:t>, analizy czynników i zjawisk kryzysowych występujących na przedmiotowym obszarze oraz wyznaczonego obszaru zdegradowanego, dokonano wyboru obszarów, które zostaną poddane rewitalizacji Powierzchnia wyznaczona do podjęcia działań rewitalizacyjnych charakteryzuje się szczególnym stopniem degradacji.</w:t>
      </w:r>
    </w:p>
    <w:p w:rsidR="00766B1D" w:rsidRPr="00330107" w:rsidRDefault="00766B1D" w:rsidP="00766B1D">
      <w:pPr>
        <w:pStyle w:val="Nagwek2"/>
        <w:rPr>
          <w:rFonts w:ascii="Arial" w:hAnsi="Arial" w:cs="Arial"/>
          <w:b w:val="0"/>
          <w:color w:val="auto"/>
          <w:sz w:val="28"/>
          <w:szCs w:val="28"/>
        </w:rPr>
      </w:pPr>
      <w:bookmarkStart w:id="330" w:name="_Toc508806756"/>
      <w:r w:rsidRPr="00330107">
        <w:rPr>
          <w:rFonts w:ascii="Arial" w:hAnsi="Arial" w:cs="Arial"/>
          <w:color w:val="auto"/>
          <w:sz w:val="28"/>
          <w:szCs w:val="28"/>
        </w:rPr>
        <w:t>6.2. Obszar rewitalizacji gminy</w:t>
      </w:r>
      <w:bookmarkEnd w:id="330"/>
    </w:p>
    <w:p w:rsidR="00766B1D" w:rsidRPr="00330107" w:rsidRDefault="00766B1D" w:rsidP="00766B1D">
      <w:pPr>
        <w:spacing w:line="360" w:lineRule="auto"/>
        <w:jc w:val="both"/>
        <w:rPr>
          <w:rFonts w:ascii="Arial" w:hAnsi="Arial" w:cs="Arial"/>
        </w:rPr>
      </w:pPr>
      <w:r w:rsidRPr="00330107">
        <w:rPr>
          <w:rFonts w:ascii="Arial" w:hAnsi="Arial" w:cs="Arial"/>
        </w:rPr>
        <w:t>Zgodnie z definicją, obszar rewitalizacji może obejmować całość lub część obszaru zdegradowanego, cechują</w:t>
      </w:r>
      <w:r>
        <w:rPr>
          <w:rFonts w:ascii="Arial" w:hAnsi="Arial" w:cs="Arial"/>
        </w:rPr>
        <w:t>cego się szczególną koncentracją</w:t>
      </w:r>
      <w:r w:rsidRPr="00330107">
        <w:rPr>
          <w:rFonts w:ascii="Arial" w:hAnsi="Arial" w:cs="Arial"/>
        </w:rPr>
        <w:t xml:space="preserve"> negatywnych zjawisk, na którym, z uwagi na istotne znaczenie dla rozwoju lokalnego, zamierza się prowadzić działania rewitalizacyjne. Obszar rewitalizacji może być podzielony na podobszary, w tym </w:t>
      </w:r>
      <w:r w:rsidRPr="00330107">
        <w:rPr>
          <w:rFonts w:ascii="Arial" w:hAnsi="Arial" w:cs="Arial"/>
        </w:rPr>
        <w:lastRenderedPageBreak/>
        <w:t xml:space="preserve">podobszary nieposiadające ze sobą wspólnych granic, lecz łącznie nie może obejmować powierzchni większej niż 20% powierzchni gminy oraz być zamieszkany przez więcej niż 30% mieszkańców gminy. W skład obszaru rewitalizacji mogą wejść obszary występowania problemów przestrzennych, takich jak tereny poprzemysłowe, powojskowe lub  pokolejowe, wyłącznie w przypadku, gdy przewidziane dla nich działania są ściśle powiązane z celami rewitalizacji dla danego obszaru rewitalizacji. </w:t>
      </w:r>
    </w:p>
    <w:p w:rsidR="00766B1D" w:rsidRDefault="00766B1D" w:rsidP="00766B1D">
      <w:pPr>
        <w:spacing w:line="360" w:lineRule="auto"/>
        <w:jc w:val="both"/>
        <w:rPr>
          <w:rFonts w:ascii="Arial" w:hAnsi="Arial" w:cs="Arial"/>
        </w:rPr>
      </w:pPr>
      <w:r w:rsidRPr="00330107">
        <w:rPr>
          <w:rFonts w:ascii="Arial" w:hAnsi="Arial" w:cs="Arial"/>
        </w:rPr>
        <w:t>Na podstawie przedstawionej we wcześniejszym rozdziale analizy wskaźnik</w:t>
      </w:r>
      <w:r>
        <w:rPr>
          <w:rFonts w:ascii="Arial" w:hAnsi="Arial" w:cs="Arial"/>
        </w:rPr>
        <w:t>owej,</w:t>
      </w:r>
      <w:r w:rsidRPr="00330107">
        <w:rPr>
          <w:rFonts w:ascii="Arial" w:hAnsi="Arial" w:cs="Arial"/>
        </w:rPr>
        <w:t xml:space="preserve"> dokonano wyboru obszarów rewitalizowanych, na których podjęte zostaną działania rewitalizacyjne. Obszary te w największym stopniu wymagają interwencji w zakresie zmniejszenia stanu kryzysowego i ograniczenia wszelkich związanych z nim niekorzystnych zjawisk. </w:t>
      </w:r>
    </w:p>
    <w:p w:rsidR="00766B1D" w:rsidRDefault="00766B1D" w:rsidP="00766B1D">
      <w:pPr>
        <w:spacing w:line="360" w:lineRule="auto"/>
        <w:jc w:val="both"/>
        <w:rPr>
          <w:rFonts w:ascii="Arial" w:hAnsi="Arial" w:cs="Arial"/>
        </w:rPr>
      </w:pPr>
      <w:r>
        <w:rPr>
          <w:rFonts w:ascii="Arial" w:hAnsi="Arial" w:cs="Arial"/>
        </w:rPr>
        <w:t>Obszar zdegradowany charakteryzuje się taką samą ilością wskaźników przyjmujących negatywnych wartości w stosunku do średniej dla Gminy.</w:t>
      </w:r>
    </w:p>
    <w:p w:rsidR="00766B1D" w:rsidRDefault="00766B1D" w:rsidP="00766B1D">
      <w:pPr>
        <w:spacing w:line="360" w:lineRule="auto"/>
        <w:jc w:val="both"/>
        <w:rPr>
          <w:rFonts w:ascii="Arial" w:hAnsi="Arial" w:cs="Arial"/>
        </w:rPr>
      </w:pPr>
      <w:r>
        <w:rPr>
          <w:rFonts w:ascii="Arial" w:hAnsi="Arial" w:cs="Arial"/>
        </w:rPr>
        <w:t>Kierunek działań rewitalizacyjnych Gminy Lipno opierać się będą przede wszystkim na poniższym celu rewitalizacji:</w:t>
      </w:r>
    </w:p>
    <w:p w:rsidR="00766B1D" w:rsidRPr="00BB56B9" w:rsidRDefault="00766B1D" w:rsidP="00766B1D">
      <w:pPr>
        <w:spacing w:line="360" w:lineRule="auto"/>
        <w:jc w:val="both"/>
        <w:rPr>
          <w:rFonts w:ascii="Arial" w:hAnsi="Arial" w:cs="Arial"/>
          <w:b/>
        </w:rPr>
      </w:pPr>
      <w:r w:rsidRPr="00877289">
        <w:rPr>
          <w:rFonts w:ascii="Arial" w:hAnsi="Arial" w:cs="Arial"/>
          <w:b/>
        </w:rPr>
        <w:t>D. Cel rewitalizacji: zwiększenie partycypacji w życi</w:t>
      </w:r>
      <w:r w:rsidR="007A616A">
        <w:rPr>
          <w:rFonts w:ascii="Arial" w:hAnsi="Arial" w:cs="Arial"/>
          <w:b/>
        </w:rPr>
        <w:t>u społecznym dla społeczności w </w:t>
      </w:r>
      <w:r w:rsidRPr="00877289">
        <w:rPr>
          <w:rFonts w:ascii="Arial" w:hAnsi="Arial" w:cs="Arial"/>
          <w:b/>
        </w:rPr>
        <w:t>rejonach o wysokim uzależnieniu od świadczeń pomocy społecznej.</w:t>
      </w:r>
    </w:p>
    <w:p w:rsidR="00766B1D" w:rsidRDefault="00766B1D" w:rsidP="00766B1D">
      <w:pPr>
        <w:spacing w:line="360" w:lineRule="auto"/>
        <w:jc w:val="both"/>
        <w:rPr>
          <w:rFonts w:ascii="Arial" w:hAnsi="Arial" w:cs="Arial"/>
        </w:rPr>
      </w:pPr>
      <w:r>
        <w:rPr>
          <w:rFonts w:ascii="Arial" w:hAnsi="Arial" w:cs="Arial"/>
        </w:rPr>
        <w:t>Następnie wg. „Zasad programowania przedsięwzięć rewitalizacyjnych” w celu spełnienia warunków dotyczących udziału powierzchni i udziału liczby lu</w:t>
      </w:r>
      <w:r w:rsidR="007A616A">
        <w:rPr>
          <w:rFonts w:ascii="Arial" w:hAnsi="Arial" w:cs="Arial"/>
        </w:rPr>
        <w:t>dności obszaru rewitalizacji w </w:t>
      </w:r>
      <w:r>
        <w:rPr>
          <w:rFonts w:ascii="Arial" w:hAnsi="Arial" w:cs="Arial"/>
        </w:rPr>
        <w:t xml:space="preserve">stosunku do obszaru całej Gminy, dokonano wyboru zawężającego wg wskazanego priorytetowania. </w:t>
      </w:r>
    </w:p>
    <w:p w:rsidR="00766B1D" w:rsidRDefault="00766B1D" w:rsidP="00766B1D">
      <w:pPr>
        <w:spacing w:line="360" w:lineRule="auto"/>
        <w:jc w:val="both"/>
        <w:rPr>
          <w:rFonts w:ascii="Arial" w:hAnsi="Arial" w:cs="Arial"/>
        </w:rPr>
      </w:pPr>
      <w:r>
        <w:rPr>
          <w:rFonts w:ascii="Arial" w:hAnsi="Arial" w:cs="Arial"/>
        </w:rPr>
        <w:t>W związku z brakiem przestrzeni zdegradowanej na cele rozwoju gospodarczego, posłużono się drugim w kolejności elementem zawężającym, tj. dotyczącym działań, które zapewnią efekty rewitalizacyjne w miejscowościach o największej liczbie mieszkańców. Działania te zapewniają możliwie najszersze oddziaływanie społeczne.</w:t>
      </w:r>
    </w:p>
    <w:p w:rsidR="00766B1D" w:rsidRDefault="00766B1D" w:rsidP="00766B1D">
      <w:pPr>
        <w:spacing w:line="360" w:lineRule="auto"/>
        <w:jc w:val="both"/>
        <w:rPr>
          <w:rFonts w:ascii="Arial" w:hAnsi="Arial" w:cs="Arial"/>
        </w:rPr>
      </w:pPr>
      <w:r>
        <w:rPr>
          <w:rFonts w:ascii="Arial" w:hAnsi="Arial" w:cs="Arial"/>
        </w:rPr>
        <w:t>Na podstawie tabeli przedstawionej w rozdziale dotyczącym wyboru obszaru zdegradowanego i przedstawionej w niej liczby ludności, stwierdzono, ze najszersze oddziaływanie społeczne rewitalizacji będzie miało miejsce w sołectwie Brzeźno i </w:t>
      </w:r>
      <w:r w:rsidR="00B013C2">
        <w:rPr>
          <w:rFonts w:ascii="Arial" w:hAnsi="Arial" w:cs="Arial"/>
        </w:rPr>
        <w:t>Ostrowite</w:t>
      </w:r>
      <w:r>
        <w:rPr>
          <w:rFonts w:ascii="Arial" w:hAnsi="Arial" w:cs="Arial"/>
        </w:rPr>
        <w:t>. W związku z tym, te sołectwa objęto obszarem rewitalizacji.</w:t>
      </w:r>
    </w:p>
    <w:p w:rsidR="005D4452" w:rsidRDefault="005D4452" w:rsidP="00766B1D">
      <w:pPr>
        <w:pStyle w:val="Legenda"/>
        <w:sectPr w:rsidR="005D4452" w:rsidSect="00766B1D">
          <w:pgSz w:w="11906" w:h="16838"/>
          <w:pgMar w:top="1417" w:right="1417" w:bottom="1417" w:left="1417" w:header="708" w:footer="708" w:gutter="0"/>
          <w:cols w:space="708"/>
          <w:docGrid w:linePitch="360"/>
        </w:sectPr>
      </w:pPr>
    </w:p>
    <w:p w:rsidR="00766B1D" w:rsidRDefault="00766B1D" w:rsidP="005D4452">
      <w:pPr>
        <w:pStyle w:val="Legenda"/>
        <w:spacing w:before="240" w:after="120"/>
        <w:rPr>
          <w:rFonts w:cs="Arial"/>
        </w:rPr>
      </w:pPr>
      <w:bookmarkStart w:id="331" w:name="_Toc508267528"/>
      <w:r>
        <w:lastRenderedPageBreak/>
        <w:t xml:space="preserve">Tabela </w:t>
      </w:r>
      <w:fldSimple w:instr=" SEQ Tabela \* ARABIC ">
        <w:r w:rsidR="00BF17F0">
          <w:rPr>
            <w:noProof/>
          </w:rPr>
          <w:t>9</w:t>
        </w:r>
      </w:fldSimple>
      <w:r>
        <w:t>. Obszar rewitalizacji</w:t>
      </w:r>
      <w:bookmarkEnd w:id="33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00"/>
        <w:gridCol w:w="3057"/>
        <w:gridCol w:w="3055"/>
      </w:tblGrid>
      <w:tr w:rsidR="00766B1D" w:rsidRPr="002E3907" w:rsidTr="00766B1D">
        <w:trPr>
          <w:trHeight w:val="997"/>
        </w:trPr>
        <w:tc>
          <w:tcPr>
            <w:tcW w:w="1683" w:type="pct"/>
            <w:shd w:val="clear" w:color="auto" w:fill="F2F2F2" w:themeFill="background1" w:themeFillShade="F2"/>
            <w:noWrap/>
            <w:vAlign w:val="center"/>
            <w:hideMark/>
          </w:tcPr>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r w:rsidRPr="002E3907">
              <w:rPr>
                <w:rFonts w:ascii="Arial" w:eastAsia="Times New Roman" w:hAnsi="Arial" w:cs="Arial"/>
                <w:color w:val="000000" w:themeColor="text1"/>
                <w:sz w:val="20"/>
                <w:szCs w:val="20"/>
                <w:lang w:eastAsia="pl-PL"/>
              </w:rPr>
              <w:t>Sołectwo</w:t>
            </w:r>
          </w:p>
        </w:tc>
        <w:tc>
          <w:tcPr>
            <w:tcW w:w="1659" w:type="pct"/>
            <w:shd w:val="clear" w:color="auto" w:fill="F2F2F2" w:themeFill="background1" w:themeFillShade="F2"/>
            <w:vAlign w:val="center"/>
            <w:hideMark/>
          </w:tcPr>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r w:rsidRPr="002E3907">
              <w:rPr>
                <w:rFonts w:ascii="Arial" w:eastAsia="Times New Roman" w:hAnsi="Arial" w:cs="Arial"/>
                <w:color w:val="000000" w:themeColor="text1"/>
                <w:sz w:val="20"/>
                <w:szCs w:val="20"/>
                <w:lang w:eastAsia="pl-PL"/>
              </w:rPr>
              <w:t>Liczba ludności</w:t>
            </w:r>
          </w:p>
        </w:tc>
        <w:tc>
          <w:tcPr>
            <w:tcW w:w="1658" w:type="pct"/>
            <w:shd w:val="clear" w:color="auto" w:fill="F2F2F2" w:themeFill="background1" w:themeFillShade="F2"/>
            <w:vAlign w:val="center"/>
          </w:tcPr>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p>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r w:rsidRPr="002E3907">
              <w:rPr>
                <w:rFonts w:ascii="Arial" w:eastAsia="Times New Roman" w:hAnsi="Arial" w:cs="Arial"/>
                <w:color w:val="000000" w:themeColor="text1"/>
                <w:sz w:val="20"/>
                <w:szCs w:val="20"/>
                <w:lang w:eastAsia="pl-PL"/>
              </w:rPr>
              <w:t>Powierzchnia</w:t>
            </w:r>
          </w:p>
        </w:tc>
      </w:tr>
      <w:tr w:rsidR="00766B1D" w:rsidRPr="002E3907" w:rsidTr="00766B1D">
        <w:trPr>
          <w:trHeight w:val="315"/>
        </w:trPr>
        <w:tc>
          <w:tcPr>
            <w:tcW w:w="1683" w:type="pct"/>
            <w:shd w:val="clear" w:color="auto" w:fill="FFFFFF" w:themeFill="background1"/>
            <w:vAlign w:val="center"/>
            <w:hideMark/>
          </w:tcPr>
          <w:p w:rsidR="00766B1D" w:rsidRPr="002E3907" w:rsidRDefault="00766B1D" w:rsidP="00766B1D">
            <w:pPr>
              <w:spacing w:after="0" w:line="240" w:lineRule="auto"/>
              <w:jc w:val="center"/>
              <w:rPr>
                <w:rFonts w:ascii="Arial" w:eastAsia="Times New Roman" w:hAnsi="Arial" w:cs="Arial"/>
                <w:b/>
                <w:bCs/>
                <w:color w:val="000000" w:themeColor="text1"/>
                <w:sz w:val="20"/>
                <w:szCs w:val="20"/>
                <w:lang w:eastAsia="pl-PL"/>
              </w:rPr>
            </w:pPr>
            <w:r w:rsidRPr="002E3907">
              <w:rPr>
                <w:rFonts w:ascii="Arial" w:eastAsia="Times New Roman" w:hAnsi="Arial" w:cs="Arial"/>
                <w:b/>
                <w:bCs/>
                <w:color w:val="000000" w:themeColor="text1"/>
                <w:sz w:val="20"/>
                <w:szCs w:val="20"/>
                <w:lang w:eastAsia="pl-PL"/>
              </w:rPr>
              <w:t>Brzeźno</w:t>
            </w:r>
          </w:p>
        </w:tc>
        <w:tc>
          <w:tcPr>
            <w:tcW w:w="1659" w:type="pct"/>
            <w:shd w:val="clear" w:color="auto" w:fill="FFFFFF" w:themeFill="background1"/>
            <w:noWrap/>
            <w:vAlign w:val="center"/>
            <w:hideMark/>
          </w:tcPr>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r w:rsidRPr="00924848">
              <w:rPr>
                <w:rFonts w:ascii="Arial" w:eastAsia="Times New Roman" w:hAnsi="Arial" w:cs="Arial"/>
                <w:color w:val="000000" w:themeColor="text1"/>
                <w:sz w:val="20"/>
                <w:szCs w:val="20"/>
                <w:lang w:eastAsia="pl-PL"/>
              </w:rPr>
              <w:t>444</w:t>
            </w:r>
          </w:p>
        </w:tc>
        <w:tc>
          <w:tcPr>
            <w:tcW w:w="1658" w:type="pct"/>
            <w:shd w:val="clear" w:color="auto" w:fill="FFFFFF" w:themeFill="background1"/>
            <w:vAlign w:val="center"/>
          </w:tcPr>
          <w:p w:rsidR="00766B1D" w:rsidRPr="00924848" w:rsidRDefault="00766B1D" w:rsidP="00766B1D">
            <w:pPr>
              <w:spacing w:after="0" w:line="240" w:lineRule="auto"/>
              <w:jc w:val="center"/>
              <w:rPr>
                <w:rFonts w:ascii="Arial" w:eastAsia="Times New Roman" w:hAnsi="Arial" w:cs="Arial"/>
                <w:color w:val="000000" w:themeColor="text1"/>
                <w:sz w:val="20"/>
                <w:szCs w:val="20"/>
                <w:lang w:eastAsia="pl-PL"/>
              </w:rPr>
            </w:pPr>
            <w:r w:rsidRPr="00924848">
              <w:rPr>
                <w:rFonts w:ascii="Arial" w:eastAsia="Times New Roman" w:hAnsi="Arial" w:cs="Arial"/>
                <w:color w:val="000000" w:themeColor="text1"/>
                <w:sz w:val="20"/>
                <w:szCs w:val="20"/>
                <w:lang w:eastAsia="pl-PL"/>
              </w:rPr>
              <w:t>2 299,44</w:t>
            </w:r>
          </w:p>
        </w:tc>
      </w:tr>
      <w:tr w:rsidR="00766B1D" w:rsidRPr="002E3907" w:rsidTr="00766B1D">
        <w:trPr>
          <w:trHeight w:val="315"/>
        </w:trPr>
        <w:tc>
          <w:tcPr>
            <w:tcW w:w="1683" w:type="pct"/>
            <w:shd w:val="clear" w:color="auto" w:fill="FFFFFF" w:themeFill="background1"/>
            <w:vAlign w:val="center"/>
            <w:hideMark/>
          </w:tcPr>
          <w:p w:rsidR="00766B1D" w:rsidRPr="002E3907" w:rsidRDefault="00766B1D" w:rsidP="00766B1D">
            <w:pPr>
              <w:spacing w:after="0" w:line="240" w:lineRule="auto"/>
              <w:jc w:val="center"/>
              <w:rPr>
                <w:rFonts w:ascii="Arial" w:eastAsia="Times New Roman" w:hAnsi="Arial" w:cs="Arial"/>
                <w:b/>
                <w:bCs/>
                <w:color w:val="000000" w:themeColor="text1"/>
                <w:sz w:val="20"/>
                <w:szCs w:val="20"/>
                <w:lang w:eastAsia="pl-PL"/>
              </w:rPr>
            </w:pPr>
            <w:r>
              <w:rPr>
                <w:rFonts w:ascii="Arial" w:eastAsia="Times New Roman" w:hAnsi="Arial" w:cs="Arial"/>
                <w:b/>
                <w:bCs/>
                <w:color w:val="000000" w:themeColor="text1"/>
                <w:sz w:val="20"/>
                <w:szCs w:val="20"/>
                <w:lang w:eastAsia="pl-PL"/>
              </w:rPr>
              <w:t>Ostrowite</w:t>
            </w:r>
          </w:p>
        </w:tc>
        <w:tc>
          <w:tcPr>
            <w:tcW w:w="1659" w:type="pct"/>
            <w:shd w:val="clear" w:color="auto" w:fill="FFFFFF" w:themeFill="background1"/>
            <w:noWrap/>
            <w:vAlign w:val="center"/>
            <w:hideMark/>
          </w:tcPr>
          <w:p w:rsidR="00766B1D" w:rsidRPr="002E3907" w:rsidRDefault="00766B1D" w:rsidP="00766B1D">
            <w:pPr>
              <w:spacing w:after="0" w:line="240" w:lineRule="auto"/>
              <w:jc w:val="center"/>
              <w:rPr>
                <w:rFonts w:ascii="Arial" w:eastAsia="Times New Roman" w:hAnsi="Arial" w:cs="Arial"/>
                <w:color w:val="000000" w:themeColor="text1"/>
                <w:sz w:val="20"/>
                <w:szCs w:val="20"/>
                <w:lang w:eastAsia="pl-PL"/>
              </w:rPr>
            </w:pPr>
            <w:r w:rsidRPr="00924848">
              <w:rPr>
                <w:rFonts w:ascii="Arial" w:eastAsia="Times New Roman" w:hAnsi="Arial" w:cs="Arial"/>
                <w:color w:val="000000" w:themeColor="text1"/>
                <w:sz w:val="20"/>
                <w:szCs w:val="20"/>
                <w:lang w:eastAsia="pl-PL"/>
              </w:rPr>
              <w:t>3</w:t>
            </w:r>
            <w:r>
              <w:rPr>
                <w:rFonts w:ascii="Arial" w:eastAsia="Times New Roman" w:hAnsi="Arial" w:cs="Arial"/>
                <w:color w:val="000000" w:themeColor="text1"/>
                <w:sz w:val="20"/>
                <w:szCs w:val="20"/>
                <w:lang w:eastAsia="pl-PL"/>
              </w:rPr>
              <w:t>94</w:t>
            </w:r>
          </w:p>
        </w:tc>
        <w:tc>
          <w:tcPr>
            <w:tcW w:w="1658" w:type="pct"/>
            <w:shd w:val="clear" w:color="auto" w:fill="FFFFFF" w:themeFill="background1"/>
            <w:vAlign w:val="center"/>
          </w:tcPr>
          <w:p w:rsidR="00766B1D" w:rsidRPr="00924848" w:rsidRDefault="00766B1D" w:rsidP="00766B1D">
            <w:pPr>
              <w:spacing w:after="0" w:line="240" w:lineRule="auto"/>
              <w:jc w:val="center"/>
              <w:rPr>
                <w:rFonts w:ascii="Arial" w:eastAsia="Times New Roman" w:hAnsi="Arial" w:cs="Arial"/>
                <w:color w:val="000000" w:themeColor="text1"/>
                <w:sz w:val="20"/>
                <w:szCs w:val="20"/>
                <w:lang w:eastAsia="pl-PL"/>
              </w:rPr>
            </w:pPr>
            <w:r w:rsidRPr="008742C4">
              <w:rPr>
                <w:rFonts w:ascii="Arial" w:eastAsia="Times New Roman" w:hAnsi="Arial" w:cs="Arial"/>
                <w:color w:val="000000" w:themeColor="text1"/>
                <w:sz w:val="20"/>
                <w:szCs w:val="20"/>
                <w:lang w:eastAsia="pl-PL"/>
              </w:rPr>
              <w:t>898,68</w:t>
            </w:r>
          </w:p>
        </w:tc>
      </w:tr>
      <w:tr w:rsidR="00766B1D" w:rsidRPr="002E3907" w:rsidTr="00766B1D">
        <w:trPr>
          <w:trHeight w:val="300"/>
        </w:trPr>
        <w:tc>
          <w:tcPr>
            <w:tcW w:w="1683" w:type="pct"/>
            <w:shd w:val="clear" w:color="auto" w:fill="F2F2F2" w:themeFill="background1" w:themeFillShade="F2"/>
            <w:noWrap/>
            <w:vAlign w:val="center"/>
            <w:hideMark/>
          </w:tcPr>
          <w:p w:rsidR="00766B1D" w:rsidRPr="002E3907" w:rsidRDefault="00766B1D" w:rsidP="00766B1D">
            <w:pPr>
              <w:spacing w:after="0" w:line="240" w:lineRule="auto"/>
              <w:jc w:val="center"/>
              <w:rPr>
                <w:rFonts w:ascii="Arial" w:eastAsia="Times New Roman" w:hAnsi="Arial" w:cs="Arial"/>
                <w:b/>
                <w:bCs/>
                <w:color w:val="000000"/>
                <w:sz w:val="20"/>
                <w:szCs w:val="20"/>
                <w:lang w:eastAsia="pl-PL"/>
              </w:rPr>
            </w:pPr>
            <w:r w:rsidRPr="002E3907">
              <w:rPr>
                <w:rFonts w:ascii="Arial" w:eastAsia="Times New Roman" w:hAnsi="Arial" w:cs="Arial"/>
                <w:b/>
                <w:bCs/>
                <w:color w:val="000000"/>
                <w:sz w:val="20"/>
                <w:szCs w:val="20"/>
                <w:lang w:eastAsia="pl-PL"/>
              </w:rPr>
              <w:t>SUMA</w:t>
            </w:r>
          </w:p>
        </w:tc>
        <w:tc>
          <w:tcPr>
            <w:tcW w:w="1659" w:type="pct"/>
            <w:shd w:val="clear" w:color="auto" w:fill="F2F2F2" w:themeFill="background1" w:themeFillShade="F2"/>
            <w:noWrap/>
            <w:vAlign w:val="center"/>
            <w:hideMark/>
          </w:tcPr>
          <w:p w:rsidR="00766B1D" w:rsidRPr="002E3907" w:rsidRDefault="00766B1D" w:rsidP="00766B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83</w:t>
            </w:r>
            <w:r w:rsidR="00B013C2">
              <w:rPr>
                <w:rFonts w:ascii="Arial" w:eastAsia="Times New Roman" w:hAnsi="Arial" w:cs="Arial"/>
                <w:color w:val="000000"/>
                <w:sz w:val="20"/>
                <w:szCs w:val="20"/>
                <w:lang w:eastAsia="pl-PL"/>
              </w:rPr>
              <w:t>8</w:t>
            </w:r>
          </w:p>
        </w:tc>
        <w:tc>
          <w:tcPr>
            <w:tcW w:w="1658" w:type="pct"/>
            <w:shd w:val="clear" w:color="auto" w:fill="F2F2F2" w:themeFill="background1" w:themeFillShade="F2"/>
            <w:vAlign w:val="center"/>
          </w:tcPr>
          <w:p w:rsidR="00766B1D" w:rsidRPr="002E3907" w:rsidRDefault="00766B1D" w:rsidP="00766B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3 198,12</w:t>
            </w:r>
          </w:p>
        </w:tc>
      </w:tr>
      <w:tr w:rsidR="00766B1D" w:rsidRPr="002E3907" w:rsidTr="00766B1D">
        <w:trPr>
          <w:trHeight w:val="300"/>
        </w:trPr>
        <w:tc>
          <w:tcPr>
            <w:tcW w:w="1683" w:type="pct"/>
            <w:shd w:val="clear" w:color="auto" w:fill="F2F2F2" w:themeFill="background1" w:themeFillShade="F2"/>
            <w:noWrap/>
            <w:vAlign w:val="center"/>
            <w:hideMark/>
          </w:tcPr>
          <w:p w:rsidR="00766B1D" w:rsidRPr="002E3907" w:rsidRDefault="00766B1D" w:rsidP="00766B1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GMINY</w:t>
            </w:r>
          </w:p>
        </w:tc>
        <w:tc>
          <w:tcPr>
            <w:tcW w:w="1659" w:type="pct"/>
            <w:shd w:val="clear" w:color="auto" w:fill="F2F2F2" w:themeFill="background1" w:themeFillShade="F2"/>
            <w:noWrap/>
            <w:vAlign w:val="center"/>
            <w:hideMark/>
          </w:tcPr>
          <w:p w:rsidR="00766B1D" w:rsidRDefault="00B013C2" w:rsidP="00766B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6,98</w:t>
            </w:r>
            <w:r w:rsidR="00766B1D">
              <w:rPr>
                <w:rFonts w:ascii="Arial" w:eastAsia="Times New Roman" w:hAnsi="Arial" w:cs="Arial"/>
                <w:color w:val="000000"/>
                <w:sz w:val="20"/>
                <w:szCs w:val="20"/>
                <w:lang w:eastAsia="pl-PL"/>
              </w:rPr>
              <w:t>%</w:t>
            </w:r>
          </w:p>
        </w:tc>
        <w:tc>
          <w:tcPr>
            <w:tcW w:w="1658" w:type="pct"/>
            <w:shd w:val="clear" w:color="auto" w:fill="F2F2F2" w:themeFill="background1" w:themeFillShade="F2"/>
            <w:vAlign w:val="center"/>
          </w:tcPr>
          <w:p w:rsidR="00766B1D" w:rsidRPr="002E3907" w:rsidRDefault="00766B1D" w:rsidP="00766B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18,47%</w:t>
            </w:r>
          </w:p>
        </w:tc>
      </w:tr>
    </w:tbl>
    <w:p w:rsidR="00766B1D" w:rsidRPr="00193A96" w:rsidRDefault="00766B1D" w:rsidP="00766B1D">
      <w:pPr>
        <w:spacing w:line="360" w:lineRule="auto"/>
        <w:jc w:val="right"/>
        <w:rPr>
          <w:rFonts w:ascii="Arial" w:hAnsi="Arial" w:cs="Arial"/>
          <w:sz w:val="18"/>
          <w:szCs w:val="18"/>
        </w:rPr>
      </w:pPr>
      <w:r w:rsidRPr="00193A96">
        <w:rPr>
          <w:rFonts w:ascii="Arial" w:hAnsi="Arial" w:cs="Arial"/>
          <w:sz w:val="18"/>
          <w:szCs w:val="18"/>
        </w:rPr>
        <w:t>Źródło: Opracowanie własne na podstawie danych z Urzędu Gminy Lipno</w:t>
      </w:r>
    </w:p>
    <w:p w:rsidR="00766B1D" w:rsidRDefault="00766B1D" w:rsidP="00766B1D">
      <w:pPr>
        <w:spacing w:line="360" w:lineRule="auto"/>
        <w:jc w:val="both"/>
        <w:rPr>
          <w:rFonts w:ascii="Arial" w:hAnsi="Arial" w:cs="Arial"/>
          <w:b/>
        </w:rPr>
      </w:pPr>
      <w:r w:rsidRPr="00EE6728">
        <w:rPr>
          <w:rFonts w:ascii="Arial" w:hAnsi="Arial" w:cs="Arial"/>
          <w:b/>
          <w:color w:val="000000" w:themeColor="text1"/>
        </w:rPr>
        <w:t xml:space="preserve">Łącznie, sołectwa te zajmują powierzchnię </w:t>
      </w:r>
      <w:r>
        <w:rPr>
          <w:rFonts w:ascii="Arial" w:hAnsi="Arial" w:cs="Arial"/>
          <w:b/>
          <w:color w:val="000000" w:themeColor="text1"/>
        </w:rPr>
        <w:t>3 198,12</w:t>
      </w:r>
      <w:r w:rsidRPr="00EE6728">
        <w:rPr>
          <w:rFonts w:ascii="Arial" w:hAnsi="Arial" w:cs="Arial"/>
          <w:b/>
          <w:color w:val="000000" w:themeColor="text1"/>
        </w:rPr>
        <w:t xml:space="preserve"> ha, co stanowi </w:t>
      </w:r>
      <w:r>
        <w:rPr>
          <w:rFonts w:ascii="Arial" w:hAnsi="Arial" w:cs="Arial"/>
          <w:b/>
          <w:color w:val="000000" w:themeColor="text1"/>
        </w:rPr>
        <w:t>18,47</w:t>
      </w:r>
      <w:r w:rsidRPr="00EE6728">
        <w:rPr>
          <w:rFonts w:ascii="Arial" w:hAnsi="Arial" w:cs="Arial"/>
          <w:b/>
          <w:color w:val="000000" w:themeColor="text1"/>
        </w:rPr>
        <w:t xml:space="preserve">% powierzchni Gminy Lipno. Ponadto, obszar rewitalizacji jest zamieszkiwany łącznie przez </w:t>
      </w:r>
      <w:r w:rsidR="00B013C2">
        <w:rPr>
          <w:rFonts w:ascii="Arial" w:hAnsi="Arial" w:cs="Arial"/>
          <w:b/>
          <w:color w:val="000000" w:themeColor="text1"/>
        </w:rPr>
        <w:t>838</w:t>
      </w:r>
      <w:r>
        <w:rPr>
          <w:rFonts w:ascii="Arial" w:hAnsi="Arial" w:cs="Arial"/>
          <w:b/>
          <w:color w:val="000000" w:themeColor="text1"/>
        </w:rPr>
        <w:t xml:space="preserve"> </w:t>
      </w:r>
      <w:r w:rsidRPr="00EE6728">
        <w:rPr>
          <w:rFonts w:ascii="Arial" w:hAnsi="Arial" w:cs="Arial"/>
          <w:b/>
          <w:color w:val="000000" w:themeColor="text1"/>
        </w:rPr>
        <w:t xml:space="preserve">osób, co stanowi </w:t>
      </w:r>
      <w:r w:rsidR="00B013C2">
        <w:rPr>
          <w:rFonts w:ascii="Arial" w:hAnsi="Arial" w:cs="Arial"/>
          <w:b/>
          <w:color w:val="000000" w:themeColor="text1"/>
        </w:rPr>
        <w:t>6,98</w:t>
      </w:r>
      <w:r w:rsidRPr="00EE6728">
        <w:rPr>
          <w:rFonts w:ascii="Arial" w:hAnsi="Arial" w:cs="Arial"/>
          <w:b/>
          <w:color w:val="000000" w:themeColor="text1"/>
        </w:rPr>
        <w:t>% ogółu mieszkańców Gminy.</w:t>
      </w:r>
      <w:r w:rsidRPr="00EE6728">
        <w:rPr>
          <w:rFonts w:ascii="Arial" w:hAnsi="Arial" w:cs="Arial"/>
          <w:b/>
          <w:color w:val="0070C0"/>
        </w:rPr>
        <w:t xml:space="preserve"> </w:t>
      </w:r>
      <w:r w:rsidRPr="00EE6728">
        <w:rPr>
          <w:rFonts w:ascii="Arial" w:hAnsi="Arial" w:cs="Arial"/>
          <w:b/>
        </w:rPr>
        <w:t xml:space="preserve">W związku </w:t>
      </w:r>
      <w:r w:rsidRPr="00EE6728">
        <w:rPr>
          <w:rFonts w:ascii="Arial" w:hAnsi="Arial" w:cs="Arial"/>
          <w:b/>
        </w:rPr>
        <w:br/>
        <w:t>z powyższym, spełnione zostały wymagania dotyczące wyboru obszaru rewitalizacji określone w ustawie o rewitalizacji z dnia 9 października 2015 r. oraz Wytycznych Ministra Infrastruktury i Rozwoju w zakresie rewitalizacji w programach operacyjnych na lata 2014-2020. Wybrane do rewitalizacji obszary mają istotne znaczenie dla rozwoju lokalnego.</w:t>
      </w:r>
    </w:p>
    <w:p w:rsidR="00766B1D" w:rsidRDefault="00766B1D" w:rsidP="00766B1D">
      <w:pPr>
        <w:pStyle w:val="Legenda"/>
        <w:spacing w:before="240" w:after="120"/>
        <w:sectPr w:rsidR="00766B1D" w:rsidSect="00766B1D">
          <w:pgSz w:w="11906" w:h="16838"/>
          <w:pgMar w:top="1417" w:right="1417" w:bottom="1417" w:left="1417" w:header="708" w:footer="708" w:gutter="0"/>
          <w:cols w:space="708"/>
          <w:docGrid w:linePitch="360"/>
        </w:sectPr>
      </w:pPr>
    </w:p>
    <w:p w:rsidR="00766B1D" w:rsidRDefault="00766B1D" w:rsidP="00766B1D">
      <w:pPr>
        <w:pStyle w:val="Legenda"/>
        <w:spacing w:before="240" w:after="120"/>
      </w:pPr>
      <w:bookmarkStart w:id="332" w:name="_Toc508267545"/>
      <w:r>
        <w:lastRenderedPageBreak/>
        <w:t xml:space="preserve">Rysunek </w:t>
      </w:r>
      <w:fldSimple w:instr=" SEQ Rysunek \* ARABIC ">
        <w:r w:rsidR="00BF17F0">
          <w:rPr>
            <w:noProof/>
          </w:rPr>
          <w:t>3</w:t>
        </w:r>
      </w:fldSimple>
      <w:r>
        <w:t>. Obszar rewitalizacji na terenie Gminy Lipno</w:t>
      </w:r>
      <w:bookmarkEnd w:id="332"/>
    </w:p>
    <w:p w:rsidR="00766B1D" w:rsidRDefault="00766B1D" w:rsidP="00766B1D">
      <w:pPr>
        <w:jc w:val="center"/>
      </w:pPr>
      <w:r>
        <w:rPr>
          <w:noProof/>
          <w:bdr w:val="double" w:sz="4" w:space="0" w:color="auto"/>
          <w:lang w:eastAsia="pl-PL"/>
        </w:rPr>
        <w:drawing>
          <wp:inline distT="0" distB="0" distL="0" distR="0">
            <wp:extent cx="6969844" cy="5049078"/>
            <wp:effectExtent l="19050" t="0" r="2456" b="0"/>
            <wp:docPr id="19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976973" cy="5054242"/>
                    </a:xfrm>
                    <a:prstGeom prst="rect">
                      <a:avLst/>
                    </a:prstGeom>
                    <a:noFill/>
                    <a:ln w="9525">
                      <a:noFill/>
                      <a:miter lim="800000"/>
                      <a:headEnd/>
                      <a:tailEnd/>
                    </a:ln>
                  </pic:spPr>
                </pic:pic>
              </a:graphicData>
            </a:graphic>
          </wp:inline>
        </w:drawing>
      </w:r>
    </w:p>
    <w:p w:rsidR="00766B1D" w:rsidRDefault="00766B1D" w:rsidP="00766B1D">
      <w:pPr>
        <w:spacing w:before="120" w:after="120" w:line="360" w:lineRule="auto"/>
        <w:jc w:val="right"/>
        <w:rPr>
          <w:rFonts w:ascii="Arial" w:hAnsi="Arial" w:cs="Arial"/>
          <w:sz w:val="18"/>
          <w:szCs w:val="18"/>
        </w:rPr>
      </w:pPr>
      <w:r w:rsidRPr="00D732BF">
        <w:rPr>
          <w:rFonts w:ascii="Arial" w:hAnsi="Arial" w:cs="Arial"/>
          <w:sz w:val="18"/>
          <w:szCs w:val="18"/>
        </w:rPr>
        <w:t>Źródło: O</w:t>
      </w:r>
      <w:r>
        <w:rPr>
          <w:rFonts w:ascii="Arial" w:hAnsi="Arial" w:cs="Arial"/>
          <w:sz w:val="18"/>
          <w:szCs w:val="18"/>
        </w:rPr>
        <w:t>pracowanie własne na podstawie d</w:t>
      </w:r>
      <w:r w:rsidRPr="00D732BF">
        <w:rPr>
          <w:rFonts w:ascii="Arial" w:hAnsi="Arial" w:cs="Arial"/>
          <w:sz w:val="18"/>
          <w:szCs w:val="18"/>
        </w:rPr>
        <w:t>anych z Urzędu Gminy w Lipnie</w:t>
      </w:r>
    </w:p>
    <w:p w:rsidR="00766B1D" w:rsidRDefault="00766B1D" w:rsidP="00766B1D">
      <w:pPr>
        <w:tabs>
          <w:tab w:val="left" w:pos="6848"/>
        </w:tabs>
        <w:spacing w:line="360" w:lineRule="auto"/>
        <w:jc w:val="both"/>
        <w:rPr>
          <w:rFonts w:ascii="Arial" w:hAnsi="Arial" w:cs="Arial"/>
        </w:rPr>
        <w:sectPr w:rsidR="00766B1D" w:rsidSect="00766B1D">
          <w:pgSz w:w="16838" w:h="11906" w:orient="landscape"/>
          <w:pgMar w:top="1417" w:right="1417" w:bottom="1417" w:left="1417" w:header="708" w:footer="708" w:gutter="0"/>
          <w:cols w:space="708"/>
          <w:docGrid w:linePitch="360"/>
        </w:sectPr>
      </w:pPr>
    </w:p>
    <w:p w:rsidR="00766B1D" w:rsidRDefault="00766B1D" w:rsidP="00766B1D">
      <w:pPr>
        <w:tabs>
          <w:tab w:val="left" w:pos="6848"/>
        </w:tabs>
        <w:spacing w:line="360" w:lineRule="auto"/>
        <w:jc w:val="both"/>
        <w:rPr>
          <w:rFonts w:ascii="Arial" w:hAnsi="Arial" w:cs="Arial"/>
        </w:rPr>
      </w:pPr>
      <w:r>
        <w:rPr>
          <w:rFonts w:ascii="Arial" w:hAnsi="Arial" w:cs="Arial"/>
        </w:rPr>
        <w:lastRenderedPageBreak/>
        <w:t>N</w:t>
      </w:r>
      <w:r w:rsidRPr="00656D1A">
        <w:rPr>
          <w:rFonts w:ascii="Arial" w:hAnsi="Arial" w:cs="Arial"/>
        </w:rPr>
        <w:t>atężenie zjawisk negatywnych na terenach</w:t>
      </w:r>
      <w:r>
        <w:rPr>
          <w:rFonts w:ascii="Arial" w:hAnsi="Arial" w:cs="Arial"/>
        </w:rPr>
        <w:t xml:space="preserve"> objętych rewitalizacją</w:t>
      </w:r>
      <w:r w:rsidRPr="00656D1A">
        <w:rPr>
          <w:rFonts w:ascii="Arial" w:hAnsi="Arial" w:cs="Arial"/>
        </w:rPr>
        <w:t xml:space="preserve"> spowodowało konieczność ich wsparcia w ramach </w:t>
      </w:r>
      <w:r>
        <w:rPr>
          <w:rFonts w:ascii="Arial" w:hAnsi="Arial" w:cs="Arial"/>
        </w:rPr>
        <w:t xml:space="preserve">tego </w:t>
      </w:r>
      <w:r w:rsidRPr="00656D1A">
        <w:rPr>
          <w:rFonts w:ascii="Arial" w:hAnsi="Arial" w:cs="Arial"/>
        </w:rPr>
        <w:t xml:space="preserve">procesu i ograniczenia występujących  tam problemów i barier rozwojowych. </w:t>
      </w:r>
    </w:p>
    <w:p w:rsidR="00766B1D" w:rsidRDefault="00766B1D" w:rsidP="00766B1D">
      <w:pPr>
        <w:spacing w:line="360" w:lineRule="auto"/>
        <w:jc w:val="both"/>
        <w:rPr>
          <w:rFonts w:ascii="Arial" w:hAnsi="Arial" w:cs="Arial"/>
        </w:rPr>
      </w:pPr>
      <w:r w:rsidRPr="00CF2FF2">
        <w:rPr>
          <w:rFonts w:ascii="Arial" w:hAnsi="Arial" w:cs="Arial"/>
        </w:rPr>
        <w:t xml:space="preserve">Obszar rewitalizacji charakteryzuje się spójnością urbanistyczną. Na wybranym terenie rewitalizowanym znajdują się również miejsca, gdzie bezpośrednio nie występują zjawiska negatywne. Jednakże, sąsiadujące z nimi tereny zdegradowane wpływają pośrednio </w:t>
      </w:r>
      <w:r w:rsidRPr="00CF2FF2">
        <w:rPr>
          <w:rFonts w:ascii="Arial" w:hAnsi="Arial" w:cs="Arial"/>
        </w:rPr>
        <w:br/>
        <w:t>i w przyszłości mogą mieć na nie negatywny wpływ. W związku z tym, zostały one również objęte obszarem rewitalizacji.</w:t>
      </w:r>
    </w:p>
    <w:p w:rsidR="00766B1D" w:rsidRDefault="00766B1D" w:rsidP="00766B1D">
      <w:pPr>
        <w:pStyle w:val="Nagwek2"/>
        <w:spacing w:after="240"/>
        <w:rPr>
          <w:rFonts w:ascii="Arial" w:hAnsi="Arial" w:cs="Arial"/>
          <w:b w:val="0"/>
          <w:color w:val="auto"/>
          <w:sz w:val="24"/>
          <w:szCs w:val="28"/>
        </w:rPr>
      </w:pPr>
      <w:bookmarkStart w:id="333" w:name="_Toc508806757"/>
      <w:r>
        <w:rPr>
          <w:rFonts w:ascii="Arial" w:hAnsi="Arial" w:cs="Arial"/>
          <w:color w:val="auto"/>
          <w:sz w:val="24"/>
          <w:szCs w:val="28"/>
        </w:rPr>
        <w:t>6.3</w:t>
      </w:r>
      <w:r w:rsidRPr="002D7E0F">
        <w:rPr>
          <w:rFonts w:ascii="Arial" w:hAnsi="Arial" w:cs="Arial"/>
          <w:color w:val="auto"/>
          <w:sz w:val="24"/>
          <w:szCs w:val="28"/>
        </w:rPr>
        <w:t>. Szczegółowa diagnoza obszaru rewitalizacji</w:t>
      </w:r>
      <w:bookmarkEnd w:id="333"/>
    </w:p>
    <w:p w:rsidR="00766B1D" w:rsidRDefault="00766B1D" w:rsidP="00766B1D">
      <w:pPr>
        <w:spacing w:line="360" w:lineRule="auto"/>
        <w:jc w:val="both"/>
        <w:rPr>
          <w:rFonts w:ascii="Arial" w:hAnsi="Arial" w:cs="Arial"/>
        </w:rPr>
      </w:pPr>
      <w:r w:rsidRPr="002643CA">
        <w:rPr>
          <w:rFonts w:ascii="Arial" w:hAnsi="Arial" w:cs="Arial"/>
        </w:rPr>
        <w:t xml:space="preserve">Na podstawie analizy wskaźnikowej przedstawionej w poprzednich rozdziałach dokonano wyboru obszaru zdegradowanego i obszaru rewitalizowanego ze szczególną koncentracją zjawisk kryzysowych. Poniżej dokonano szczegółowej diagnozy obszaru rewitalizowanego </w:t>
      </w:r>
      <w:r w:rsidRPr="002643CA">
        <w:rPr>
          <w:rFonts w:ascii="Arial" w:hAnsi="Arial" w:cs="Arial"/>
        </w:rPr>
        <w:br/>
        <w:t xml:space="preserve">w strefie społecznej, gospodarczej, środowiskowej oraz przestrzenno-funkcjonalnej </w:t>
      </w:r>
      <w:r w:rsidRPr="002643CA">
        <w:rPr>
          <w:rFonts w:ascii="Arial" w:hAnsi="Arial" w:cs="Arial"/>
        </w:rPr>
        <w:br/>
        <w:t>i technicznej.</w:t>
      </w:r>
      <w:r>
        <w:rPr>
          <w:rFonts w:ascii="Arial" w:hAnsi="Arial" w:cs="Arial"/>
        </w:rPr>
        <w:t xml:space="preserve"> </w:t>
      </w:r>
      <w:r w:rsidRPr="002643CA">
        <w:rPr>
          <w:rFonts w:ascii="Arial" w:hAnsi="Arial" w:cs="Arial"/>
        </w:rPr>
        <w:t xml:space="preserve">Zasięg i skala występujących problemów w każdej ze stref dotyczy głównie mieszkańców rewitalizowanych sołectw, jednakże skutki ich występowania mogą również przenosić się i oddziaływać </w:t>
      </w:r>
      <w:r>
        <w:rPr>
          <w:rFonts w:ascii="Arial" w:hAnsi="Arial" w:cs="Arial"/>
        </w:rPr>
        <w:t>na sytuację całej Gminy Lipno</w:t>
      </w:r>
      <w:r w:rsidRPr="002643CA">
        <w:rPr>
          <w:rFonts w:ascii="Arial" w:hAnsi="Arial" w:cs="Arial"/>
        </w:rPr>
        <w:t>. Wszystkie zidentyfikowane problemy charakteryzują się większym natężeniem na terenie rewitalizowanym niż wyzna</w:t>
      </w:r>
      <w:r>
        <w:rPr>
          <w:rFonts w:ascii="Arial" w:hAnsi="Arial" w:cs="Arial"/>
        </w:rPr>
        <w:t>czona średnia dla Gminy Lipno</w:t>
      </w:r>
      <w:r w:rsidRPr="002643CA">
        <w:rPr>
          <w:rFonts w:ascii="Arial" w:hAnsi="Arial" w:cs="Arial"/>
        </w:rPr>
        <w:t>.</w:t>
      </w:r>
    </w:p>
    <w:p w:rsidR="00766B1D" w:rsidRDefault="00766B1D" w:rsidP="00766B1D">
      <w:pPr>
        <w:spacing w:after="60" w:line="360" w:lineRule="auto"/>
        <w:jc w:val="both"/>
        <w:rPr>
          <w:rFonts w:ascii="Arial" w:hAnsi="Arial" w:cs="Arial"/>
          <w:color w:val="000000" w:themeColor="text1"/>
        </w:rPr>
      </w:pPr>
      <w:r w:rsidRPr="00877289">
        <w:rPr>
          <w:rFonts w:ascii="Arial" w:hAnsi="Arial" w:cs="Arial"/>
          <w:color w:val="000000" w:themeColor="text1"/>
        </w:rPr>
        <w:t xml:space="preserve">Objęte obszarem rewitalizacji podobszary charakteryzują się występowaniem podobnych problemów, w związku z tym poniżej przedstawiono szczegółową diagnozę obszaru rewitalizacji łącznie dla obszaru sołectwa </w:t>
      </w:r>
      <w:r>
        <w:rPr>
          <w:rFonts w:ascii="Arial" w:hAnsi="Arial" w:cs="Arial"/>
          <w:color w:val="000000" w:themeColor="text1"/>
        </w:rPr>
        <w:t xml:space="preserve">Brzeźno </w:t>
      </w:r>
      <w:r w:rsidRPr="00877289">
        <w:rPr>
          <w:rFonts w:ascii="Arial" w:hAnsi="Arial" w:cs="Arial"/>
          <w:color w:val="000000" w:themeColor="text1"/>
        </w:rPr>
        <w:t xml:space="preserve">i </w:t>
      </w:r>
      <w:r>
        <w:rPr>
          <w:rFonts w:ascii="Arial" w:hAnsi="Arial" w:cs="Arial"/>
          <w:color w:val="000000" w:themeColor="text1"/>
        </w:rPr>
        <w:t>Ostrowite</w:t>
      </w:r>
      <w:r w:rsidRPr="00877289">
        <w:rPr>
          <w:rFonts w:ascii="Arial" w:hAnsi="Arial" w:cs="Arial"/>
          <w:color w:val="000000" w:themeColor="text1"/>
        </w:rPr>
        <w:t xml:space="preserve">. </w:t>
      </w:r>
    </w:p>
    <w:p w:rsidR="00766B1D" w:rsidRPr="002643CA" w:rsidRDefault="00766B1D" w:rsidP="00766B1D">
      <w:pPr>
        <w:spacing w:before="240" w:line="360" w:lineRule="auto"/>
        <w:jc w:val="both"/>
        <w:rPr>
          <w:rFonts w:ascii="Arial" w:hAnsi="Arial" w:cs="Arial"/>
          <w:b/>
          <w:smallCaps/>
          <w:u w:val="single"/>
        </w:rPr>
      </w:pPr>
      <w:r>
        <w:rPr>
          <w:rFonts w:ascii="Arial" w:hAnsi="Arial" w:cs="Arial"/>
          <w:b/>
          <w:smallCaps/>
          <w:u w:val="single"/>
        </w:rPr>
        <w:t>Sfer</w:t>
      </w:r>
      <w:r w:rsidRPr="002643CA">
        <w:rPr>
          <w:rFonts w:ascii="Arial" w:hAnsi="Arial" w:cs="Arial"/>
          <w:b/>
          <w:smallCaps/>
          <w:u w:val="single"/>
        </w:rPr>
        <w:t>a społeczna</w:t>
      </w:r>
    </w:p>
    <w:p w:rsidR="00766B1D" w:rsidRDefault="00766B1D" w:rsidP="00766B1D">
      <w:pPr>
        <w:spacing w:before="240" w:after="0" w:line="360" w:lineRule="auto"/>
        <w:jc w:val="both"/>
        <w:rPr>
          <w:rFonts w:ascii="Arial" w:hAnsi="Arial" w:cs="Arial"/>
          <w:color w:val="000000" w:themeColor="text1"/>
        </w:rPr>
      </w:pPr>
      <w:r w:rsidRPr="002643CA">
        <w:rPr>
          <w:rFonts w:ascii="Arial" w:hAnsi="Arial" w:cs="Arial"/>
        </w:rPr>
        <w:t>Głównymi problemami występującymi na terenach wyznaczonych do rewitalizacji w strefie społecznej są negatywne zjawi</w:t>
      </w:r>
      <w:r>
        <w:rPr>
          <w:rFonts w:ascii="Arial" w:hAnsi="Arial" w:cs="Arial"/>
        </w:rPr>
        <w:t>ska związane z zaawanasowanym procesem</w:t>
      </w:r>
      <w:r w:rsidRPr="002643CA">
        <w:rPr>
          <w:rFonts w:ascii="Arial" w:hAnsi="Arial" w:cs="Arial"/>
        </w:rPr>
        <w:t xml:space="preserve"> starzenia się </w:t>
      </w:r>
      <w:r w:rsidRPr="00A446F5">
        <w:rPr>
          <w:rFonts w:ascii="Arial" w:hAnsi="Arial" w:cs="Arial"/>
        </w:rPr>
        <w:t>społeczności oraz znacznym uzależnieniem mieszkańców od środowiskowej pomocy społecznej. Sołectwo Brzeźno zamieszkuje 444 mieszkańców</w:t>
      </w:r>
      <w:r>
        <w:rPr>
          <w:rFonts w:ascii="Arial" w:hAnsi="Arial" w:cs="Arial"/>
        </w:rPr>
        <w:t>, natomiast sołectwo Ostrowite 394 mieszkańców</w:t>
      </w:r>
      <w:r w:rsidRPr="00A446F5">
        <w:rPr>
          <w:rFonts w:ascii="Arial" w:hAnsi="Arial" w:cs="Arial"/>
        </w:rPr>
        <w:t xml:space="preserve">. </w:t>
      </w:r>
      <w:r>
        <w:rPr>
          <w:rFonts w:ascii="Arial" w:hAnsi="Arial" w:cs="Arial"/>
          <w:color w:val="000000" w:themeColor="text1"/>
        </w:rPr>
        <w:t>N</w:t>
      </w:r>
      <w:r w:rsidRPr="00877289">
        <w:rPr>
          <w:rFonts w:ascii="Arial" w:hAnsi="Arial" w:cs="Arial"/>
          <w:color w:val="000000" w:themeColor="text1"/>
        </w:rPr>
        <w:t>ajliczniejszą grupę na analizowanym terenie</w:t>
      </w:r>
      <w:r>
        <w:rPr>
          <w:rFonts w:ascii="Arial" w:hAnsi="Arial" w:cs="Arial"/>
          <w:color w:val="000000" w:themeColor="text1"/>
        </w:rPr>
        <w:t xml:space="preserve"> ww. sołectw</w:t>
      </w:r>
      <w:r w:rsidRPr="00877289">
        <w:rPr>
          <w:rFonts w:ascii="Arial" w:hAnsi="Arial" w:cs="Arial"/>
          <w:color w:val="000000" w:themeColor="text1"/>
        </w:rPr>
        <w:t xml:space="preserve"> w 2015 roku stanowili mieszkańcy w wieku produkcyjnym, następnie w wieku przedprodukcyjnym i poprodukcyjnym</w:t>
      </w:r>
      <w:r>
        <w:rPr>
          <w:rFonts w:ascii="Arial" w:hAnsi="Arial" w:cs="Arial"/>
          <w:color w:val="000000" w:themeColor="text1"/>
        </w:rPr>
        <w:t>.</w:t>
      </w:r>
    </w:p>
    <w:p w:rsidR="00766B1D" w:rsidRDefault="00766B1D" w:rsidP="00766B1D">
      <w:pPr>
        <w:spacing w:before="240" w:after="0" w:line="360" w:lineRule="auto"/>
        <w:jc w:val="both"/>
        <w:rPr>
          <w:rFonts w:ascii="Arial" w:hAnsi="Arial" w:cs="Arial"/>
        </w:rPr>
      </w:pPr>
      <w:r>
        <w:rPr>
          <w:rFonts w:ascii="Arial" w:hAnsi="Arial" w:cs="Arial"/>
        </w:rPr>
        <w:t>Na poniższym wykresie przedstawiono udział % ludnośc</w:t>
      </w:r>
      <w:r w:rsidR="00B013C2">
        <w:rPr>
          <w:rFonts w:ascii="Arial" w:hAnsi="Arial" w:cs="Arial"/>
        </w:rPr>
        <w:t>i wg ekonomicznych grup wieku w </w:t>
      </w:r>
      <w:r>
        <w:rPr>
          <w:rFonts w:ascii="Arial" w:hAnsi="Arial" w:cs="Arial"/>
        </w:rPr>
        <w:t>ludności ogółem rewitalizowanych sołectw.</w:t>
      </w:r>
    </w:p>
    <w:p w:rsidR="00766B1D" w:rsidRDefault="00766B1D" w:rsidP="00766B1D">
      <w:pPr>
        <w:spacing w:before="240" w:after="0" w:line="360" w:lineRule="auto"/>
        <w:jc w:val="both"/>
        <w:rPr>
          <w:rFonts w:ascii="Arial" w:hAnsi="Arial" w:cs="Arial"/>
        </w:rPr>
        <w:sectPr w:rsidR="00766B1D" w:rsidSect="00766B1D">
          <w:pgSz w:w="11906" w:h="16838"/>
          <w:pgMar w:top="1417" w:right="1417" w:bottom="1417" w:left="1417" w:header="708" w:footer="708" w:gutter="0"/>
          <w:cols w:space="708"/>
          <w:docGrid w:linePitch="360"/>
        </w:sectPr>
      </w:pPr>
    </w:p>
    <w:p w:rsidR="00766B1D" w:rsidRDefault="00766B1D" w:rsidP="005D4452">
      <w:pPr>
        <w:pStyle w:val="Legenda"/>
        <w:spacing w:before="240" w:after="120"/>
      </w:pPr>
      <w:bookmarkStart w:id="334" w:name="_Toc508267537"/>
      <w:r>
        <w:lastRenderedPageBreak/>
        <w:t xml:space="preserve">Wykres </w:t>
      </w:r>
      <w:fldSimple w:instr=" SEQ Wykres \* ARABIC ">
        <w:r w:rsidR="00BF17F0">
          <w:rPr>
            <w:noProof/>
          </w:rPr>
          <w:t>3</w:t>
        </w:r>
      </w:fldSimple>
      <w:r>
        <w:t>. Udział % ludności wg ekonomicznych grup wieku w ludności ogółem</w:t>
      </w:r>
      <w:bookmarkEnd w:id="334"/>
      <w:r>
        <w:t xml:space="preserve"> </w:t>
      </w:r>
    </w:p>
    <w:p w:rsidR="00766B1D" w:rsidRDefault="00766B1D" w:rsidP="00766B1D">
      <w:r>
        <w:rPr>
          <w:noProof/>
          <w:bdr w:val="double" w:sz="6" w:space="0" w:color="auto"/>
          <w:lang w:eastAsia="pl-PL"/>
        </w:rPr>
        <w:drawing>
          <wp:inline distT="0" distB="0" distL="0" distR="0">
            <wp:extent cx="5760720" cy="2859874"/>
            <wp:effectExtent l="19050" t="0" r="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2859874"/>
                    </a:xfrm>
                    <a:prstGeom prst="rect">
                      <a:avLst/>
                    </a:prstGeom>
                    <a:noFill/>
                    <a:ln w="9525">
                      <a:noFill/>
                      <a:miter lim="800000"/>
                      <a:headEnd/>
                      <a:tailEnd/>
                    </a:ln>
                  </pic:spPr>
                </pic:pic>
              </a:graphicData>
            </a:graphic>
          </wp:inline>
        </w:drawing>
      </w:r>
    </w:p>
    <w:p w:rsidR="00766B1D" w:rsidRDefault="00766B1D" w:rsidP="00766B1D">
      <w:pPr>
        <w:spacing w:before="120" w:after="120"/>
        <w:jc w:val="right"/>
        <w:rPr>
          <w:sz w:val="18"/>
          <w:szCs w:val="18"/>
        </w:rPr>
      </w:pPr>
      <w:r w:rsidRPr="00DB7821">
        <w:rPr>
          <w:sz w:val="18"/>
          <w:szCs w:val="18"/>
        </w:rPr>
        <w:t>Źródło: Opracowanie własne na podstawie danych z Urzędu Gminy</w:t>
      </w:r>
      <w:r>
        <w:rPr>
          <w:sz w:val="18"/>
          <w:szCs w:val="18"/>
        </w:rPr>
        <w:t xml:space="preserve"> Lipno</w:t>
      </w:r>
    </w:p>
    <w:p w:rsidR="00766B1D" w:rsidRDefault="00766B1D" w:rsidP="00766B1D">
      <w:pPr>
        <w:spacing w:after="0" w:line="360" w:lineRule="auto"/>
        <w:jc w:val="both"/>
        <w:rPr>
          <w:rFonts w:ascii="Arial" w:hAnsi="Arial" w:cs="Arial"/>
        </w:rPr>
      </w:pPr>
      <w:r w:rsidRPr="00075B33">
        <w:rPr>
          <w:rFonts w:ascii="Arial" w:hAnsi="Arial" w:cs="Arial"/>
        </w:rPr>
        <w:t xml:space="preserve">Udział osób w wieku poprodukcyjnym na terenie rewitalizowanych sołectwa kształtował się powyżej udziału na terenie całej Gminy. </w:t>
      </w:r>
      <w:r w:rsidRPr="00877289">
        <w:rPr>
          <w:rFonts w:ascii="Arial" w:hAnsi="Arial" w:cs="Arial"/>
          <w:lang w:eastAsia="ar-SA"/>
        </w:rPr>
        <w:t xml:space="preserve">Powyższa sytuacja wpływa na </w:t>
      </w:r>
      <w:r w:rsidRPr="00877289">
        <w:rPr>
          <w:rFonts w:ascii="Arial" w:eastAsia="TimesNewRoman" w:hAnsi="Arial" w:cs="Arial"/>
          <w:lang w:eastAsia="ar-SA"/>
        </w:rPr>
        <w:t>nasilenie problemów społecznych dotykających osoby starsze oraz wzrost wydatków Gminy w zakresie opieki społecznej</w:t>
      </w:r>
      <w:r w:rsidRPr="00877289">
        <w:rPr>
          <w:rFonts w:ascii="Arial" w:hAnsi="Arial" w:cs="Arial"/>
          <w:lang w:eastAsia="ar-SA"/>
        </w:rPr>
        <w:t xml:space="preserve"> na tym terenie. </w:t>
      </w:r>
      <w:r w:rsidRPr="00075B33">
        <w:rPr>
          <w:rFonts w:ascii="Arial" w:hAnsi="Arial" w:cs="Arial"/>
        </w:rPr>
        <w:t xml:space="preserve">W związku z tym wskazana </w:t>
      </w:r>
      <w:r w:rsidRPr="00877289">
        <w:rPr>
          <w:rFonts w:ascii="Arial" w:hAnsi="Arial" w:cs="Arial"/>
          <w:color w:val="000000" w:themeColor="text1"/>
        </w:rPr>
        <w:t xml:space="preserve">grupa społeczna wymaga odpowiedniego wsparcia i pomocy ze strony Gminy. Ważnym aspektem jest wiec uwzględnienie potrzeb tych osób w zakresie życia społecznego, w tym rozwinięcie oferty spędzania wolnego czasu, stworzenia dostępnych, bez barier miejsc publicznych. W chwili obecnej osoby te mają </w:t>
      </w:r>
      <w:r w:rsidRPr="00877289">
        <w:rPr>
          <w:rFonts w:ascii="Arial" w:hAnsi="Arial" w:cs="Arial"/>
          <w:color w:val="000000" w:themeColor="text1"/>
          <w:lang w:eastAsia="pl-PL"/>
        </w:rPr>
        <w:t xml:space="preserve">ograniczony dostęp do zajęć integracyjnych i aktywizacyjnych, w związku z czym </w:t>
      </w:r>
      <w:r w:rsidRPr="00877289">
        <w:rPr>
          <w:rFonts w:ascii="Arial" w:hAnsi="Arial" w:cs="Arial"/>
          <w:color w:val="000000" w:themeColor="text1"/>
        </w:rPr>
        <w:t xml:space="preserve">brak dla nich dostatecznej oferty w tym zakresie. Może to mieć negatywne konsekwencje w postaci  stopniowego eliminowania tej grupy osób z aktywnego życia społecznego i marginalizowanie jako zbiorowości, prowadzącej do wykluczenia społecznego. </w:t>
      </w:r>
    </w:p>
    <w:p w:rsidR="00766B1D" w:rsidRDefault="00766B1D" w:rsidP="00766B1D">
      <w:pPr>
        <w:spacing w:before="240" w:after="0" w:line="360" w:lineRule="auto"/>
        <w:jc w:val="both"/>
        <w:rPr>
          <w:rFonts w:ascii="Arial" w:hAnsi="Arial" w:cs="Arial"/>
        </w:rPr>
        <w:sectPr w:rsidR="00766B1D" w:rsidSect="00766B1D">
          <w:pgSz w:w="11906" w:h="16838"/>
          <w:pgMar w:top="1417" w:right="1417" w:bottom="1417" w:left="1417" w:header="708" w:footer="708" w:gutter="0"/>
          <w:cols w:space="708"/>
          <w:docGrid w:linePitch="360"/>
        </w:sectPr>
      </w:pPr>
      <w:r w:rsidRPr="002643CA">
        <w:rPr>
          <w:rFonts w:ascii="Arial" w:hAnsi="Arial" w:cs="Arial"/>
        </w:rPr>
        <w:t xml:space="preserve">Kolejnym problemem nasilonym na wyznaczonym do rewitalizacji terenie jest zjawisko </w:t>
      </w:r>
      <w:r>
        <w:rPr>
          <w:rFonts w:ascii="Arial" w:hAnsi="Arial" w:cs="Arial"/>
        </w:rPr>
        <w:t xml:space="preserve">braku </w:t>
      </w:r>
      <w:r w:rsidRPr="002643CA">
        <w:rPr>
          <w:rFonts w:ascii="Arial" w:hAnsi="Arial" w:cs="Arial"/>
        </w:rPr>
        <w:t>samowystarczalności ekonomicznej ludności i gospodarstw domowych</w:t>
      </w:r>
      <w:r>
        <w:rPr>
          <w:rFonts w:ascii="Arial" w:hAnsi="Arial" w:cs="Arial"/>
        </w:rPr>
        <w:t>, które przejawia się znacznym uzależnieniem społeczeństwa od środowiskowej pomocy społecznej</w:t>
      </w:r>
      <w:r w:rsidRPr="002643CA">
        <w:rPr>
          <w:rFonts w:ascii="Arial" w:hAnsi="Arial" w:cs="Arial"/>
        </w:rPr>
        <w:t xml:space="preserve">. </w:t>
      </w:r>
    </w:p>
    <w:p w:rsidR="00766B1D" w:rsidRPr="00A90B91" w:rsidRDefault="00766B1D" w:rsidP="005D4452">
      <w:pPr>
        <w:pStyle w:val="Legenda"/>
        <w:spacing w:before="240" w:after="120"/>
        <w:rPr>
          <w:rFonts w:cs="Arial"/>
          <w:color w:val="000000" w:themeColor="text1"/>
          <w:lang w:eastAsia="ar-SA"/>
        </w:rPr>
      </w:pPr>
      <w:bookmarkStart w:id="335" w:name="_Toc508267529"/>
      <w:r>
        <w:lastRenderedPageBreak/>
        <w:t xml:space="preserve">Tabela </w:t>
      </w:r>
      <w:fldSimple w:instr=" SEQ Tabela \* ARABIC ">
        <w:r w:rsidR="00BF17F0">
          <w:rPr>
            <w:noProof/>
          </w:rPr>
          <w:t>10</w:t>
        </w:r>
      </w:fldSimple>
      <w:r>
        <w:t xml:space="preserve">. </w:t>
      </w:r>
      <w:r w:rsidRPr="00877289">
        <w:rPr>
          <w:rFonts w:cs="Arial"/>
        </w:rPr>
        <w:t>Liczba osób korzystających z pomocy społecznej na terenie rewitalizowanych obszarów</w:t>
      </w:r>
      <w:bookmarkEnd w:id="335"/>
      <w:r w:rsidRPr="00A90B91">
        <w:rPr>
          <w:rFonts w:cs="Arial"/>
          <w:b w:val="0"/>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42"/>
        <w:gridCol w:w="1274"/>
        <w:gridCol w:w="1271"/>
        <w:gridCol w:w="976"/>
        <w:gridCol w:w="1546"/>
        <w:gridCol w:w="997"/>
        <w:gridCol w:w="1126"/>
        <w:gridCol w:w="1080"/>
      </w:tblGrid>
      <w:tr w:rsidR="00766B1D" w:rsidRPr="00922CEC" w:rsidTr="00766B1D">
        <w:trPr>
          <w:trHeight w:val="3000"/>
        </w:trPr>
        <w:tc>
          <w:tcPr>
            <w:tcW w:w="511" w:type="pct"/>
            <w:shd w:val="clear" w:color="auto" w:fill="BFBFBF" w:themeFill="background1" w:themeFillShade="BF"/>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Sołectwo</w:t>
            </w:r>
          </w:p>
        </w:tc>
        <w:tc>
          <w:tcPr>
            <w:tcW w:w="691"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Liczba osób korzystających z pomocy społecznej</w:t>
            </w:r>
          </w:p>
        </w:tc>
        <w:tc>
          <w:tcPr>
            <w:tcW w:w="690"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gospodarstw domowych korzystających z pomocy społecznej </w:t>
            </w:r>
          </w:p>
        </w:tc>
        <w:tc>
          <w:tcPr>
            <w:tcW w:w="530"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osób objętych </w:t>
            </w:r>
            <w:r w:rsidRPr="00922CEC">
              <w:rPr>
                <w:rFonts w:ascii="Arial" w:eastAsia="Times New Roman" w:hAnsi="Arial" w:cs="Arial"/>
                <w:color w:val="000000" w:themeColor="text1"/>
                <w:sz w:val="16"/>
                <w:szCs w:val="16"/>
                <w:lang w:eastAsia="pl-PL"/>
              </w:rPr>
              <w:t>pomocą</w:t>
            </w:r>
            <w:r w:rsidRPr="00877289">
              <w:rPr>
                <w:rFonts w:ascii="Arial" w:eastAsia="Times New Roman" w:hAnsi="Arial" w:cs="Arial"/>
                <w:color w:val="000000" w:themeColor="text1"/>
                <w:sz w:val="16"/>
                <w:szCs w:val="16"/>
                <w:lang w:eastAsia="pl-PL"/>
              </w:rPr>
              <w:t xml:space="preserve"> z powodu:  ubóstwa</w:t>
            </w:r>
          </w:p>
        </w:tc>
        <w:tc>
          <w:tcPr>
            <w:tcW w:w="839"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osób objętych </w:t>
            </w:r>
            <w:r w:rsidRPr="00922CEC">
              <w:rPr>
                <w:rFonts w:ascii="Arial" w:eastAsia="Times New Roman" w:hAnsi="Arial" w:cs="Arial"/>
                <w:color w:val="000000" w:themeColor="text1"/>
                <w:sz w:val="16"/>
                <w:szCs w:val="16"/>
                <w:lang w:eastAsia="pl-PL"/>
              </w:rPr>
              <w:t>pomocą</w:t>
            </w:r>
            <w:r w:rsidRPr="00877289">
              <w:rPr>
                <w:rFonts w:ascii="Arial" w:eastAsia="Times New Roman" w:hAnsi="Arial" w:cs="Arial"/>
                <w:color w:val="000000" w:themeColor="text1"/>
                <w:sz w:val="16"/>
                <w:szCs w:val="16"/>
                <w:lang w:eastAsia="pl-PL"/>
              </w:rPr>
              <w:t xml:space="preserve"> z powodu:  niepełnosprawności</w:t>
            </w:r>
          </w:p>
        </w:tc>
        <w:tc>
          <w:tcPr>
            <w:tcW w:w="541"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osób objętych </w:t>
            </w:r>
            <w:r w:rsidRPr="00922CEC">
              <w:rPr>
                <w:rFonts w:ascii="Arial" w:eastAsia="Times New Roman" w:hAnsi="Arial" w:cs="Arial"/>
                <w:color w:val="000000" w:themeColor="text1"/>
                <w:sz w:val="16"/>
                <w:szCs w:val="16"/>
                <w:lang w:eastAsia="pl-PL"/>
              </w:rPr>
              <w:t>pomocą</w:t>
            </w:r>
            <w:r w:rsidRPr="00877289">
              <w:rPr>
                <w:rFonts w:ascii="Arial" w:eastAsia="Times New Roman" w:hAnsi="Arial" w:cs="Arial"/>
                <w:color w:val="000000" w:themeColor="text1"/>
                <w:sz w:val="16"/>
                <w:szCs w:val="16"/>
                <w:lang w:eastAsia="pl-PL"/>
              </w:rPr>
              <w:t xml:space="preserve"> z powodu:  bezrobocia</w:t>
            </w:r>
          </w:p>
        </w:tc>
        <w:tc>
          <w:tcPr>
            <w:tcW w:w="611"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osób objętych </w:t>
            </w:r>
            <w:r w:rsidRPr="00922CEC">
              <w:rPr>
                <w:rFonts w:ascii="Arial" w:eastAsia="Times New Roman" w:hAnsi="Arial" w:cs="Arial"/>
                <w:color w:val="000000" w:themeColor="text1"/>
                <w:sz w:val="16"/>
                <w:szCs w:val="16"/>
                <w:lang w:eastAsia="pl-PL"/>
              </w:rPr>
              <w:t>pomocą</w:t>
            </w:r>
            <w:r w:rsidRPr="00877289">
              <w:rPr>
                <w:rFonts w:ascii="Arial" w:eastAsia="Times New Roman" w:hAnsi="Arial" w:cs="Arial"/>
                <w:color w:val="000000" w:themeColor="text1"/>
                <w:sz w:val="16"/>
                <w:szCs w:val="16"/>
                <w:lang w:eastAsia="pl-PL"/>
              </w:rPr>
              <w:t xml:space="preserve"> z powodu: długotrwałej lub </w:t>
            </w:r>
            <w:r w:rsidRPr="00922CEC">
              <w:rPr>
                <w:rFonts w:ascii="Arial" w:eastAsia="Times New Roman" w:hAnsi="Arial" w:cs="Arial"/>
                <w:color w:val="000000" w:themeColor="text1"/>
                <w:sz w:val="16"/>
                <w:szCs w:val="16"/>
                <w:lang w:eastAsia="pl-PL"/>
              </w:rPr>
              <w:t>ciężkiej</w:t>
            </w:r>
            <w:r w:rsidRPr="00877289">
              <w:rPr>
                <w:rFonts w:ascii="Arial" w:eastAsia="Times New Roman" w:hAnsi="Arial" w:cs="Arial"/>
                <w:color w:val="000000" w:themeColor="text1"/>
                <w:sz w:val="16"/>
                <w:szCs w:val="16"/>
                <w:lang w:eastAsia="pl-PL"/>
              </w:rPr>
              <w:t xml:space="preserve"> choroby</w:t>
            </w:r>
          </w:p>
        </w:tc>
        <w:tc>
          <w:tcPr>
            <w:tcW w:w="586" w:type="pct"/>
            <w:shd w:val="clear" w:color="000000" w:fill="BFBFBF"/>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 xml:space="preserve">Liczba osób objętych </w:t>
            </w:r>
            <w:r w:rsidRPr="00922CEC">
              <w:rPr>
                <w:rFonts w:ascii="Arial" w:eastAsia="Times New Roman" w:hAnsi="Arial" w:cs="Arial"/>
                <w:color w:val="000000" w:themeColor="text1"/>
                <w:sz w:val="16"/>
                <w:szCs w:val="16"/>
                <w:lang w:eastAsia="pl-PL"/>
              </w:rPr>
              <w:t>pomocą</w:t>
            </w:r>
            <w:r w:rsidRPr="00877289">
              <w:rPr>
                <w:rFonts w:ascii="Arial" w:eastAsia="Times New Roman" w:hAnsi="Arial" w:cs="Arial"/>
                <w:color w:val="000000" w:themeColor="text1"/>
                <w:sz w:val="16"/>
                <w:szCs w:val="16"/>
                <w:lang w:eastAsia="pl-PL"/>
              </w:rPr>
              <w:t xml:space="preserve"> z powodu: alkoholizmu</w:t>
            </w:r>
          </w:p>
        </w:tc>
      </w:tr>
      <w:tr w:rsidR="00766B1D" w:rsidRPr="00922CEC" w:rsidTr="00766B1D">
        <w:trPr>
          <w:trHeight w:val="315"/>
        </w:trPr>
        <w:tc>
          <w:tcPr>
            <w:tcW w:w="511" w:type="pct"/>
            <w:shd w:val="clear" w:color="auto" w:fill="FFFFFF" w:themeFill="background1"/>
            <w:vAlign w:val="center"/>
            <w:hideMark/>
          </w:tcPr>
          <w:p w:rsidR="00766B1D" w:rsidRPr="00922CEC" w:rsidRDefault="00766B1D" w:rsidP="00766B1D">
            <w:pPr>
              <w:spacing w:after="0" w:line="240" w:lineRule="auto"/>
              <w:jc w:val="center"/>
              <w:rPr>
                <w:rFonts w:ascii="Arial" w:eastAsia="Times New Roman" w:hAnsi="Arial" w:cs="Arial"/>
                <w:b/>
                <w:bCs/>
                <w:color w:val="000000" w:themeColor="text1"/>
                <w:sz w:val="16"/>
                <w:szCs w:val="16"/>
                <w:lang w:eastAsia="pl-PL"/>
              </w:rPr>
            </w:pPr>
            <w:r w:rsidRPr="00877289">
              <w:rPr>
                <w:rFonts w:ascii="Arial" w:eastAsia="Times New Roman" w:hAnsi="Arial" w:cs="Arial"/>
                <w:b/>
                <w:bCs/>
                <w:color w:val="000000" w:themeColor="text1"/>
                <w:sz w:val="16"/>
                <w:szCs w:val="16"/>
                <w:lang w:eastAsia="pl-PL"/>
              </w:rPr>
              <w:t>Brzeźno</w:t>
            </w:r>
          </w:p>
        </w:tc>
        <w:tc>
          <w:tcPr>
            <w:tcW w:w="69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87</w:t>
            </w:r>
          </w:p>
        </w:tc>
        <w:tc>
          <w:tcPr>
            <w:tcW w:w="690"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26</w:t>
            </w:r>
          </w:p>
        </w:tc>
        <w:tc>
          <w:tcPr>
            <w:tcW w:w="530"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77</w:t>
            </w:r>
          </w:p>
        </w:tc>
        <w:tc>
          <w:tcPr>
            <w:tcW w:w="839"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5</w:t>
            </w:r>
          </w:p>
        </w:tc>
        <w:tc>
          <w:tcPr>
            <w:tcW w:w="54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65</w:t>
            </w:r>
          </w:p>
        </w:tc>
        <w:tc>
          <w:tcPr>
            <w:tcW w:w="61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2</w:t>
            </w:r>
          </w:p>
        </w:tc>
        <w:tc>
          <w:tcPr>
            <w:tcW w:w="586"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0</w:t>
            </w:r>
          </w:p>
        </w:tc>
      </w:tr>
      <w:tr w:rsidR="00766B1D" w:rsidRPr="00922CEC" w:rsidTr="00766B1D">
        <w:trPr>
          <w:trHeight w:val="315"/>
        </w:trPr>
        <w:tc>
          <w:tcPr>
            <w:tcW w:w="511" w:type="pct"/>
            <w:shd w:val="clear" w:color="auto" w:fill="FFFFFF" w:themeFill="background1"/>
            <w:vAlign w:val="center"/>
            <w:hideMark/>
          </w:tcPr>
          <w:p w:rsidR="00766B1D" w:rsidRPr="00922CEC" w:rsidRDefault="00766B1D" w:rsidP="00766B1D">
            <w:pPr>
              <w:spacing w:after="0" w:line="240" w:lineRule="auto"/>
              <w:jc w:val="center"/>
              <w:rPr>
                <w:rFonts w:ascii="Arial" w:eastAsia="Times New Roman" w:hAnsi="Arial" w:cs="Arial"/>
                <w:b/>
                <w:bCs/>
                <w:color w:val="000000" w:themeColor="text1"/>
                <w:sz w:val="16"/>
                <w:szCs w:val="16"/>
                <w:lang w:eastAsia="pl-PL"/>
              </w:rPr>
            </w:pPr>
            <w:r w:rsidRPr="00877289">
              <w:rPr>
                <w:rFonts w:ascii="Arial" w:eastAsia="Times New Roman" w:hAnsi="Arial" w:cs="Arial"/>
                <w:b/>
                <w:bCs/>
                <w:color w:val="000000" w:themeColor="text1"/>
                <w:sz w:val="16"/>
                <w:szCs w:val="16"/>
                <w:lang w:eastAsia="pl-PL"/>
              </w:rPr>
              <w:t>Ostrowite</w:t>
            </w:r>
          </w:p>
        </w:tc>
        <w:tc>
          <w:tcPr>
            <w:tcW w:w="69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89</w:t>
            </w:r>
          </w:p>
        </w:tc>
        <w:tc>
          <w:tcPr>
            <w:tcW w:w="690"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26</w:t>
            </w:r>
          </w:p>
        </w:tc>
        <w:tc>
          <w:tcPr>
            <w:tcW w:w="530"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80</w:t>
            </w:r>
          </w:p>
        </w:tc>
        <w:tc>
          <w:tcPr>
            <w:tcW w:w="839"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20</w:t>
            </w:r>
          </w:p>
        </w:tc>
        <w:tc>
          <w:tcPr>
            <w:tcW w:w="54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53</w:t>
            </w:r>
          </w:p>
        </w:tc>
        <w:tc>
          <w:tcPr>
            <w:tcW w:w="611"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7</w:t>
            </w:r>
          </w:p>
        </w:tc>
        <w:tc>
          <w:tcPr>
            <w:tcW w:w="586" w:type="pct"/>
            <w:shd w:val="clear" w:color="auto" w:fill="FFFFFF" w:themeFill="background1"/>
            <w:noWrap/>
            <w:vAlign w:val="center"/>
            <w:hideMark/>
          </w:tcPr>
          <w:p w:rsidR="00766B1D" w:rsidRPr="00922CEC" w:rsidRDefault="00766B1D" w:rsidP="00766B1D">
            <w:pPr>
              <w:spacing w:after="0" w:line="240" w:lineRule="auto"/>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3</w:t>
            </w:r>
          </w:p>
        </w:tc>
      </w:tr>
    </w:tbl>
    <w:p w:rsidR="00766B1D" w:rsidRDefault="00766B1D" w:rsidP="00766B1D">
      <w:pPr>
        <w:spacing w:before="240" w:after="120" w:line="240" w:lineRule="auto"/>
        <w:jc w:val="right"/>
        <w:rPr>
          <w:rFonts w:ascii="Arial" w:hAnsi="Arial" w:cs="Arial"/>
          <w:sz w:val="18"/>
          <w:szCs w:val="18"/>
        </w:rPr>
      </w:pPr>
      <w:r w:rsidRPr="00877289">
        <w:rPr>
          <w:rFonts w:ascii="Arial" w:hAnsi="Arial" w:cs="Arial"/>
          <w:sz w:val="18"/>
          <w:szCs w:val="18"/>
        </w:rPr>
        <w:t>Źródło: Dane GOPS w Lipnie</w:t>
      </w:r>
    </w:p>
    <w:p w:rsidR="00766B1D" w:rsidRDefault="00766B1D" w:rsidP="00766B1D">
      <w:pPr>
        <w:spacing w:line="360" w:lineRule="auto"/>
        <w:jc w:val="both"/>
        <w:rPr>
          <w:rFonts w:ascii="Arial" w:hAnsi="Arial" w:cs="Arial"/>
        </w:rPr>
      </w:pPr>
      <w:r>
        <w:rPr>
          <w:rFonts w:ascii="Arial" w:hAnsi="Arial" w:cs="Arial"/>
        </w:rPr>
        <w:t>W sołectwie Brzeźno 87 osób korzystało z pomocy społecznej, co stanowiło 19,59% osób korzystających z pomocy społecznej w ogólnej liczbie mieszkańców tego sołectwa, natomiast w sołectwie Ostrowite liczba osób wynosiła 89, co stanowiło 22,59% ogólnej liczby ludności sołectwa. Największa liczba osób została objętych pomocą z powodu ubóstwa, a następnie z powodu bezrobocia. Wśród beneficjentów środowiskowej pomocy społecznej na rewitalizowanym terenie są również mieszkańcy pobierający świadczenia z powodu niepełnosprawności i długotrwałej lub ciężkiej choroby. Ponadto, na terenie sołectwa Ostrowite pomocą objęte są też osoby z powodu alkoholizmu.</w:t>
      </w:r>
    </w:p>
    <w:p w:rsidR="00766B1D" w:rsidRPr="00075242" w:rsidRDefault="00766B1D" w:rsidP="00766B1D">
      <w:pPr>
        <w:spacing w:line="360" w:lineRule="auto"/>
        <w:jc w:val="both"/>
        <w:rPr>
          <w:rFonts w:ascii="Arial" w:hAnsi="Arial" w:cs="Arial"/>
          <w:color w:val="000000"/>
        </w:rPr>
      </w:pPr>
      <w:r w:rsidRPr="00877289">
        <w:rPr>
          <w:rFonts w:ascii="Arial" w:hAnsi="Arial" w:cs="Arial"/>
        </w:rPr>
        <w:t xml:space="preserve">Ze względu na problemy osób korzystających z pomocy społecznej konieczna jest realizacja projektów mających na celu aktywizację </w:t>
      </w:r>
      <w:r>
        <w:rPr>
          <w:rFonts w:ascii="Arial" w:hAnsi="Arial" w:cs="Arial"/>
        </w:rPr>
        <w:t xml:space="preserve">społeczno – gospodarczą tych </w:t>
      </w:r>
      <w:r w:rsidRPr="00877289">
        <w:rPr>
          <w:rFonts w:ascii="Arial" w:hAnsi="Arial" w:cs="Arial"/>
        </w:rPr>
        <w:t>osób</w:t>
      </w:r>
      <w:r>
        <w:rPr>
          <w:rFonts w:ascii="Arial" w:hAnsi="Arial" w:cs="Arial"/>
        </w:rPr>
        <w:t xml:space="preserve">. Osoby te oprócz problemów finansowych często ze względu na swój status materiały narażone są na wykluczenie społeczne wśród lokalnej społeczności. </w:t>
      </w:r>
      <w:r>
        <w:rPr>
          <w:rFonts w:ascii="Arial" w:hAnsi="Arial" w:cs="Arial"/>
          <w:lang w:eastAsia="ar-SA"/>
        </w:rPr>
        <w:t>Sytuacja ta oznacza konieczność podjęcia odpowiednich działań naprawczych, które wyeliminują bądź ograniczą problem uzależnienia od pomocy społecznej.</w:t>
      </w:r>
    </w:p>
    <w:p w:rsidR="00766B1D" w:rsidRPr="00F74BB3" w:rsidRDefault="00766B1D" w:rsidP="00766B1D">
      <w:pPr>
        <w:tabs>
          <w:tab w:val="left" w:pos="2579"/>
        </w:tabs>
        <w:spacing w:before="120" w:after="120" w:line="360" w:lineRule="auto"/>
        <w:jc w:val="both"/>
        <w:rPr>
          <w:rFonts w:ascii="Arial" w:hAnsi="Arial" w:cs="Arial"/>
        </w:rPr>
      </w:pPr>
      <w:r w:rsidRPr="00F74BB3">
        <w:rPr>
          <w:rFonts w:ascii="Arial" w:hAnsi="Arial" w:cs="Arial"/>
        </w:rPr>
        <w:t>Należy zaznaczyć, że na obszarze wybranym do rewitalizacji brakuje różnego rodzaju form organizacji czasu</w:t>
      </w:r>
      <w:r>
        <w:rPr>
          <w:rFonts w:ascii="Arial" w:hAnsi="Arial" w:cs="Arial"/>
        </w:rPr>
        <w:t xml:space="preserve"> mieszkańcom, </w:t>
      </w:r>
      <w:r w:rsidRPr="00F74BB3">
        <w:rPr>
          <w:rFonts w:ascii="Arial" w:hAnsi="Arial" w:cs="Arial"/>
        </w:rPr>
        <w:t xml:space="preserve">które pomogłyby w </w:t>
      </w:r>
      <w:r>
        <w:rPr>
          <w:rFonts w:ascii="Arial" w:hAnsi="Arial" w:cs="Arial"/>
        </w:rPr>
        <w:t xml:space="preserve">ich </w:t>
      </w:r>
      <w:r w:rsidRPr="00F74BB3">
        <w:rPr>
          <w:rFonts w:ascii="Arial" w:hAnsi="Arial" w:cs="Arial"/>
        </w:rPr>
        <w:t xml:space="preserve">integracji, rozwijaniu zainteresowań, podnoszeniu kwalifikacji zawodowych. </w:t>
      </w:r>
    </w:p>
    <w:p w:rsidR="00766B1D" w:rsidRPr="002643CA" w:rsidRDefault="00766B1D" w:rsidP="00766B1D">
      <w:pPr>
        <w:spacing w:before="240" w:line="360" w:lineRule="auto"/>
        <w:jc w:val="both"/>
        <w:rPr>
          <w:rFonts w:ascii="Arial" w:hAnsi="Arial" w:cs="Arial"/>
          <w:b/>
          <w:smallCaps/>
          <w:u w:val="single"/>
        </w:rPr>
      </w:pPr>
      <w:r>
        <w:rPr>
          <w:rFonts w:ascii="Arial" w:hAnsi="Arial" w:cs="Arial"/>
          <w:b/>
          <w:smallCaps/>
          <w:u w:val="single"/>
        </w:rPr>
        <w:t>Sfer</w:t>
      </w:r>
      <w:r w:rsidRPr="002643CA">
        <w:rPr>
          <w:rFonts w:ascii="Arial" w:hAnsi="Arial" w:cs="Arial"/>
          <w:b/>
          <w:smallCaps/>
          <w:u w:val="single"/>
        </w:rPr>
        <w:t>a gospodarcza</w:t>
      </w:r>
    </w:p>
    <w:p w:rsidR="00766B1D" w:rsidRPr="002643CA" w:rsidRDefault="00766B1D" w:rsidP="00766B1D">
      <w:pPr>
        <w:spacing w:line="360" w:lineRule="auto"/>
        <w:jc w:val="both"/>
        <w:rPr>
          <w:rFonts w:ascii="Arial" w:hAnsi="Arial" w:cs="Arial"/>
        </w:rPr>
      </w:pPr>
      <w:r w:rsidRPr="002643CA">
        <w:rPr>
          <w:rFonts w:ascii="Arial" w:hAnsi="Arial" w:cs="Arial"/>
        </w:rPr>
        <w:t xml:space="preserve">Na terenie rewitalizowanych sołectw w wyniku problemów społecznych występują również problemy gospodarcze. Słaby rozwój tych terenów związany jest m.in. z małym odsetkiem prowadzonych działalności gospodarczych. Są one wynikiem niedostosowanego sytemu </w:t>
      </w:r>
      <w:r w:rsidRPr="002643CA">
        <w:rPr>
          <w:rFonts w:ascii="Arial" w:hAnsi="Arial" w:cs="Arial"/>
        </w:rPr>
        <w:lastRenderedPageBreak/>
        <w:t>kształcenia do potrzeb na rynku pracy, a także trudności administr</w:t>
      </w:r>
      <w:r>
        <w:rPr>
          <w:rFonts w:ascii="Arial" w:hAnsi="Arial" w:cs="Arial"/>
        </w:rPr>
        <w:t>acyjnych na jakie napotykają</w:t>
      </w:r>
      <w:r w:rsidRPr="002643CA">
        <w:rPr>
          <w:rFonts w:ascii="Arial" w:hAnsi="Arial" w:cs="Arial"/>
        </w:rPr>
        <w:t xml:space="preserve"> przedsiębiorcy i osoby chcące założyć własną działalność gospodarczą. Wysokie podatki i niskie dochody wpływają na niechęć przedsiębiorców do tworzenia własnych biznesów.</w:t>
      </w:r>
    </w:p>
    <w:p w:rsidR="00766B1D" w:rsidRDefault="00766B1D" w:rsidP="00766B1D">
      <w:pPr>
        <w:spacing w:line="360" w:lineRule="auto"/>
        <w:jc w:val="both"/>
        <w:rPr>
          <w:rFonts w:ascii="Arial" w:hAnsi="Arial" w:cs="Arial"/>
        </w:rPr>
      </w:pPr>
      <w:r w:rsidRPr="002643CA">
        <w:rPr>
          <w:rFonts w:ascii="Arial" w:hAnsi="Arial" w:cs="Arial"/>
        </w:rPr>
        <w:t>Mieszkańcy wyznaczonych teren</w:t>
      </w:r>
      <w:r>
        <w:rPr>
          <w:rFonts w:ascii="Arial" w:hAnsi="Arial" w:cs="Arial"/>
        </w:rPr>
        <w:t>ów</w:t>
      </w:r>
      <w:r w:rsidRPr="002643CA">
        <w:rPr>
          <w:rFonts w:ascii="Arial" w:hAnsi="Arial" w:cs="Arial"/>
        </w:rPr>
        <w:t xml:space="preserve"> zajmują się przede wszystkim prowadzeniem działalności wielokierunkowej z przewagą rolniczo-roślinnej, ale również także hodowlą trzody chlewnej</w:t>
      </w:r>
      <w:r>
        <w:rPr>
          <w:rFonts w:ascii="Arial" w:hAnsi="Arial" w:cs="Arial"/>
        </w:rPr>
        <w:t xml:space="preserve"> i bydła</w:t>
      </w:r>
      <w:r w:rsidRPr="002643CA">
        <w:rPr>
          <w:rFonts w:ascii="Arial" w:hAnsi="Arial" w:cs="Arial"/>
        </w:rPr>
        <w:t>.</w:t>
      </w:r>
    </w:p>
    <w:p w:rsidR="00766B1D" w:rsidRDefault="00766B1D" w:rsidP="00766B1D">
      <w:pPr>
        <w:spacing w:before="240" w:after="120" w:line="240" w:lineRule="auto"/>
        <w:jc w:val="center"/>
        <w:rPr>
          <w:rFonts w:ascii="Arial" w:hAnsi="Arial" w:cs="Arial"/>
        </w:rPr>
      </w:pPr>
      <w:bookmarkStart w:id="336" w:name="_Toc508267538"/>
      <w:r w:rsidRPr="00877289">
        <w:rPr>
          <w:rFonts w:ascii="Arial" w:hAnsi="Arial" w:cs="Arial"/>
          <w:b/>
          <w:color w:val="000000" w:themeColor="text1"/>
          <w:sz w:val="20"/>
          <w:szCs w:val="20"/>
        </w:rPr>
        <w:t xml:space="preserve">Wykres </w:t>
      </w:r>
      <w:r w:rsidR="00EB643C" w:rsidRPr="00877289">
        <w:rPr>
          <w:rFonts w:ascii="Arial" w:hAnsi="Arial" w:cs="Arial"/>
          <w:b/>
          <w:color w:val="000000" w:themeColor="text1"/>
          <w:sz w:val="20"/>
          <w:szCs w:val="20"/>
        </w:rPr>
        <w:fldChar w:fldCharType="begin"/>
      </w:r>
      <w:r w:rsidRPr="00877289">
        <w:rPr>
          <w:rFonts w:ascii="Arial" w:hAnsi="Arial" w:cs="Arial"/>
          <w:b/>
          <w:color w:val="000000" w:themeColor="text1"/>
          <w:sz w:val="20"/>
          <w:szCs w:val="20"/>
        </w:rPr>
        <w:instrText xml:space="preserve"> SEQ Wykres \* ARABIC </w:instrText>
      </w:r>
      <w:r w:rsidR="00EB643C" w:rsidRPr="00877289">
        <w:rPr>
          <w:rFonts w:ascii="Arial" w:hAnsi="Arial" w:cs="Arial"/>
          <w:b/>
          <w:color w:val="000000" w:themeColor="text1"/>
          <w:sz w:val="20"/>
          <w:szCs w:val="20"/>
        </w:rPr>
        <w:fldChar w:fldCharType="separate"/>
      </w:r>
      <w:r w:rsidR="00BF17F0">
        <w:rPr>
          <w:rFonts w:ascii="Arial" w:hAnsi="Arial" w:cs="Arial"/>
          <w:b/>
          <w:noProof/>
          <w:color w:val="000000" w:themeColor="text1"/>
          <w:sz w:val="20"/>
          <w:szCs w:val="20"/>
        </w:rPr>
        <w:t>4</w:t>
      </w:r>
      <w:r w:rsidR="00EB643C" w:rsidRPr="00877289">
        <w:rPr>
          <w:rFonts w:ascii="Arial" w:hAnsi="Arial" w:cs="Arial"/>
          <w:b/>
          <w:color w:val="000000" w:themeColor="text1"/>
          <w:sz w:val="20"/>
          <w:szCs w:val="20"/>
        </w:rPr>
        <w:fldChar w:fldCharType="end"/>
      </w:r>
      <w:r w:rsidRPr="00877289">
        <w:rPr>
          <w:rFonts w:ascii="Arial" w:hAnsi="Arial" w:cs="Arial"/>
          <w:b/>
          <w:color w:val="000000" w:themeColor="text1"/>
          <w:sz w:val="20"/>
          <w:szCs w:val="20"/>
        </w:rPr>
        <w:t xml:space="preserve">. Liczba zarejestrowanych podmiotów gospodarczych osób fizycznych </w:t>
      </w:r>
      <w:r w:rsidRPr="00877289">
        <w:rPr>
          <w:rFonts w:ascii="Arial" w:hAnsi="Arial" w:cs="Arial"/>
          <w:b/>
          <w:color w:val="000000" w:themeColor="text1"/>
          <w:sz w:val="20"/>
          <w:szCs w:val="20"/>
        </w:rPr>
        <w:br/>
        <w:t>na 100 mieszkańców w wieku produkcyjnym</w:t>
      </w:r>
      <w:bookmarkEnd w:id="336"/>
      <w:r w:rsidRPr="00877289">
        <w:rPr>
          <w:rFonts w:ascii="Arial" w:hAnsi="Arial" w:cs="Arial"/>
          <w:b/>
          <w:color w:val="000000" w:themeColor="text1"/>
          <w:sz w:val="20"/>
          <w:szCs w:val="20"/>
        </w:rPr>
        <w:t xml:space="preserve"> </w:t>
      </w:r>
    </w:p>
    <w:p w:rsidR="00766B1D" w:rsidRDefault="00766B1D" w:rsidP="00766B1D">
      <w:pPr>
        <w:spacing w:after="0" w:line="240" w:lineRule="auto"/>
        <w:jc w:val="center"/>
        <w:rPr>
          <w:rFonts w:ascii="Arial" w:hAnsi="Arial" w:cs="Arial"/>
        </w:rPr>
      </w:pPr>
      <w:r>
        <w:rPr>
          <w:noProof/>
          <w:bdr w:val="double" w:sz="6" w:space="0" w:color="auto"/>
          <w:lang w:eastAsia="pl-PL"/>
        </w:rPr>
        <w:drawing>
          <wp:inline distT="0" distB="0" distL="0" distR="0">
            <wp:extent cx="4591050" cy="2762250"/>
            <wp:effectExtent l="19050" t="0" r="0" b="0"/>
            <wp:docPr id="19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766B1D" w:rsidRDefault="00766B1D" w:rsidP="00766B1D">
      <w:pPr>
        <w:spacing w:before="120" w:after="120" w:line="240" w:lineRule="auto"/>
        <w:jc w:val="right"/>
        <w:rPr>
          <w:rFonts w:ascii="Arial" w:hAnsi="Arial" w:cs="Arial"/>
          <w:color w:val="000000" w:themeColor="text1"/>
          <w:sz w:val="18"/>
          <w:szCs w:val="18"/>
        </w:rPr>
      </w:pPr>
      <w:r w:rsidRPr="00877289">
        <w:rPr>
          <w:rFonts w:ascii="Arial" w:hAnsi="Arial" w:cs="Arial"/>
          <w:color w:val="000000" w:themeColor="text1"/>
          <w:sz w:val="18"/>
          <w:szCs w:val="18"/>
        </w:rPr>
        <w:t>Źródło: Opracowanie własne na podstawie danych z Urzędu Gminy Lipno</w:t>
      </w:r>
    </w:p>
    <w:p w:rsidR="00766B1D" w:rsidRDefault="00766B1D" w:rsidP="00766B1D">
      <w:pPr>
        <w:spacing w:before="120" w:after="120" w:line="360" w:lineRule="auto"/>
        <w:jc w:val="both"/>
        <w:rPr>
          <w:rFonts w:ascii="Arial" w:hAnsi="Arial" w:cs="Arial"/>
          <w:color w:val="000000"/>
          <w:lang w:eastAsia="zh-CN"/>
        </w:rPr>
      </w:pPr>
      <w:r w:rsidRPr="00877289">
        <w:rPr>
          <w:rFonts w:ascii="Arial" w:hAnsi="Arial" w:cs="Arial"/>
          <w:color w:val="000000"/>
          <w:lang w:eastAsia="zh-CN"/>
        </w:rPr>
        <w:t>Jak potwierdzają dane na powyższym wykresie na obszarze rewitalizacji zauważalny jest problem niskiej przedsiębiorczości, uwidaczniającej się w małym udziale liczby podmiotów gospodarczych w stosunku do liczby osób w wieku produkcyjnym. Wskaźnik ten kształtuje się w obydwu sołectwach poniżej średniej dla całej Gminy Lipno.</w:t>
      </w:r>
    </w:p>
    <w:p w:rsidR="00766B1D" w:rsidRDefault="00766B1D" w:rsidP="00766B1D">
      <w:pPr>
        <w:spacing w:line="360" w:lineRule="auto"/>
        <w:jc w:val="both"/>
        <w:rPr>
          <w:rFonts w:ascii="Arial" w:hAnsi="Arial" w:cs="Arial"/>
        </w:rPr>
      </w:pPr>
      <w:r w:rsidRPr="002643CA">
        <w:rPr>
          <w:rFonts w:ascii="Arial" w:hAnsi="Arial" w:cs="Arial"/>
        </w:rPr>
        <w:t xml:space="preserve">Wzrost gospodarczy jest ściśle związany z rozwojem przedsiębiorczości i innowacyjności, </w:t>
      </w:r>
      <w:r w:rsidRPr="002643CA">
        <w:rPr>
          <w:rFonts w:ascii="Arial" w:hAnsi="Arial" w:cs="Arial"/>
        </w:rPr>
        <w:br/>
        <w:t xml:space="preserve">co wpływa na tworzenie nowych miejsc pracy oraz przeciwdziałanie bezrobociu. Niespójny system wsparcia doradczego oddziałuje negatywnie na to zjawisko i stanowi poważną barierę rozwojową. </w:t>
      </w:r>
      <w:r>
        <w:rPr>
          <w:rFonts w:ascii="Arial" w:hAnsi="Arial" w:cs="Arial"/>
        </w:rPr>
        <w:t xml:space="preserve"> </w:t>
      </w:r>
    </w:p>
    <w:p w:rsidR="00766B1D" w:rsidRDefault="00766B1D" w:rsidP="00766B1D">
      <w:pPr>
        <w:spacing w:line="360" w:lineRule="auto"/>
        <w:jc w:val="both"/>
        <w:rPr>
          <w:rFonts w:ascii="Arial" w:hAnsi="Arial" w:cs="Arial"/>
        </w:rPr>
      </w:pPr>
      <w:r w:rsidRPr="00823FC2">
        <w:rPr>
          <w:rFonts w:ascii="Arial" w:hAnsi="Arial" w:cs="Arial"/>
        </w:rPr>
        <w:t xml:space="preserve">Gmina </w:t>
      </w:r>
      <w:r>
        <w:rPr>
          <w:rFonts w:ascii="Arial" w:hAnsi="Arial" w:cs="Arial"/>
        </w:rPr>
        <w:t>Lipno</w:t>
      </w:r>
      <w:r w:rsidRPr="00823FC2">
        <w:rPr>
          <w:rFonts w:ascii="Arial" w:hAnsi="Arial" w:cs="Arial"/>
        </w:rPr>
        <w:t xml:space="preserve"> położona jest w centralnej Polsce. Takie dogodne położenie wpływa korzystnie na rozwój aktywności </w:t>
      </w:r>
      <w:r>
        <w:rPr>
          <w:rFonts w:ascii="Arial" w:hAnsi="Arial" w:cs="Arial"/>
        </w:rPr>
        <w:t xml:space="preserve">gospodarczej mieszkańców. </w:t>
      </w:r>
      <w:r w:rsidRPr="00823FC2">
        <w:rPr>
          <w:rFonts w:ascii="Arial" w:hAnsi="Arial" w:cs="Arial"/>
        </w:rPr>
        <w:t>Z kolei dobra lokalizacja terenów</w:t>
      </w:r>
      <w:r>
        <w:rPr>
          <w:rFonts w:ascii="Arial" w:hAnsi="Arial" w:cs="Arial"/>
        </w:rPr>
        <w:t xml:space="preserve"> Gminy </w:t>
      </w:r>
      <w:r>
        <w:rPr>
          <w:rFonts w:ascii="Arial" w:hAnsi="Arial" w:cs="Arial"/>
        </w:rPr>
        <w:br/>
        <w:t xml:space="preserve">w pobliżu dróg wojewódzkich oraz </w:t>
      </w:r>
      <w:r w:rsidRPr="00823FC2">
        <w:rPr>
          <w:rFonts w:ascii="Arial" w:hAnsi="Arial" w:cs="Arial"/>
        </w:rPr>
        <w:t>sąsiedztwo ośrodków miejskich może prowadzić do rozwoju przedsiębiorczości</w:t>
      </w:r>
      <w:r>
        <w:rPr>
          <w:rFonts w:ascii="Arial" w:hAnsi="Arial" w:cs="Arial"/>
        </w:rPr>
        <w:t xml:space="preserve"> i powstawania nowych inwestycji</w:t>
      </w:r>
      <w:r w:rsidRPr="00823FC2">
        <w:rPr>
          <w:rFonts w:ascii="Arial" w:hAnsi="Arial" w:cs="Arial"/>
        </w:rPr>
        <w:t xml:space="preserve"> m.in. w wyniku przybywania na teren Gminy przedsiębiorstw spoza jej </w:t>
      </w:r>
      <w:r>
        <w:rPr>
          <w:rFonts w:ascii="Arial" w:hAnsi="Arial" w:cs="Arial"/>
        </w:rPr>
        <w:t>te</w:t>
      </w:r>
      <w:r w:rsidRPr="00823FC2">
        <w:rPr>
          <w:rFonts w:ascii="Arial" w:hAnsi="Arial" w:cs="Arial"/>
        </w:rPr>
        <w:t xml:space="preserve">renu. </w:t>
      </w:r>
      <w:r>
        <w:rPr>
          <w:rFonts w:ascii="Arial" w:hAnsi="Arial" w:cs="Arial"/>
        </w:rPr>
        <w:t xml:space="preserve">Dodatkowym atutem są istniejące na terenie </w:t>
      </w:r>
      <w:r>
        <w:rPr>
          <w:rFonts w:ascii="Arial" w:hAnsi="Arial" w:cs="Arial"/>
        </w:rPr>
        <w:lastRenderedPageBreak/>
        <w:t>Gminy tereny inwestycyjne Pomorskiej  Specjalnej Strefy Ekonomicznej. Gmina Lipno w miarę swoich możliwości i potrzeb będzie promowała i wdrażała ekonomię społeczną na obszarze rewitalizacji.</w:t>
      </w:r>
    </w:p>
    <w:p w:rsidR="00766B1D" w:rsidRDefault="00766B1D" w:rsidP="00766B1D">
      <w:pPr>
        <w:spacing w:line="360" w:lineRule="auto"/>
        <w:jc w:val="both"/>
        <w:rPr>
          <w:rFonts w:ascii="Arial" w:hAnsi="Arial" w:cs="Arial"/>
        </w:rPr>
      </w:pPr>
      <w:r w:rsidRPr="002643CA">
        <w:rPr>
          <w:rFonts w:ascii="Arial" w:hAnsi="Arial" w:cs="Arial"/>
        </w:rPr>
        <w:t>W celu pobudzenia gospodarczego obszarów zdegradowanych, Gmina planuje zrealizować projekty współfinansowane ze źródeł zewnętrznych, które wpłyną na podniesienie kwalifikacji lokalnych firm, ich pracowników oraz mieszkańców. Ponadto, działania mające na celu wspieranie lokalnej przedsiębiorczości wpłyną na zahamowanie degradacji społeczn</w:t>
      </w:r>
      <w:r w:rsidR="008B72C9">
        <w:rPr>
          <w:rFonts w:ascii="Arial" w:hAnsi="Arial" w:cs="Arial"/>
        </w:rPr>
        <w:t>ej</w:t>
      </w:r>
      <w:r w:rsidRPr="002643CA">
        <w:rPr>
          <w:rFonts w:ascii="Arial" w:hAnsi="Arial" w:cs="Arial"/>
        </w:rPr>
        <w:t>. Zaangażowani</w:t>
      </w:r>
      <w:r w:rsidR="005D4452">
        <w:rPr>
          <w:rFonts w:ascii="Arial" w:hAnsi="Arial" w:cs="Arial"/>
        </w:rPr>
        <w:t xml:space="preserve">e Gminy oraz innych instytucji </w:t>
      </w:r>
      <w:r w:rsidRPr="002643CA">
        <w:rPr>
          <w:rFonts w:ascii="Arial" w:hAnsi="Arial" w:cs="Arial"/>
        </w:rPr>
        <w:t>i organizacji poprzez m.in. prowadzenie szkoleń, spotkań wpłynie na  poprawę wizeru</w:t>
      </w:r>
      <w:r>
        <w:rPr>
          <w:rFonts w:ascii="Arial" w:hAnsi="Arial" w:cs="Arial"/>
        </w:rPr>
        <w:t>nku Gminy w oczach mieszkańców.</w:t>
      </w:r>
    </w:p>
    <w:p w:rsidR="00766B1D" w:rsidRPr="00780D7D" w:rsidRDefault="00766B1D" w:rsidP="00766B1D">
      <w:pPr>
        <w:spacing w:after="0"/>
        <w:rPr>
          <w:rFonts w:ascii="Arial" w:hAnsi="Arial" w:cs="Arial"/>
          <w:b/>
          <w:smallCaps/>
          <w:u w:val="single"/>
        </w:rPr>
      </w:pPr>
      <w:r w:rsidRPr="00877289">
        <w:rPr>
          <w:rFonts w:ascii="Arial" w:hAnsi="Arial" w:cs="Arial"/>
          <w:b/>
          <w:smallCaps/>
          <w:u w:val="single"/>
        </w:rPr>
        <w:t>Sfera środowiskowa</w:t>
      </w:r>
    </w:p>
    <w:p w:rsidR="00766B1D" w:rsidRDefault="00766B1D" w:rsidP="00766B1D">
      <w:pPr>
        <w:spacing w:after="0" w:line="360" w:lineRule="auto"/>
        <w:jc w:val="both"/>
        <w:rPr>
          <w:rFonts w:ascii="Arial" w:hAnsi="Arial" w:cs="Arial"/>
        </w:rPr>
      </w:pPr>
      <w:r w:rsidRPr="00877289">
        <w:rPr>
          <w:rFonts w:ascii="Arial" w:eastAsia="Times New Roman" w:hAnsi="Arial" w:cs="Arial"/>
          <w:lang w:eastAsia="pl-PL"/>
        </w:rPr>
        <w:t>Na terenie sołectwa występuje problem zaniec</w:t>
      </w:r>
      <w:r>
        <w:rPr>
          <w:rFonts w:ascii="Arial" w:eastAsia="Times New Roman" w:hAnsi="Arial" w:cs="Arial"/>
          <w:lang w:eastAsia="pl-PL"/>
        </w:rPr>
        <w:t>zyszczenia powietrza związany z </w:t>
      </w:r>
      <w:r w:rsidRPr="00877289">
        <w:rPr>
          <w:rFonts w:ascii="Arial" w:eastAsia="Times New Roman" w:hAnsi="Arial" w:cs="Arial"/>
          <w:lang w:eastAsia="pl-PL"/>
        </w:rPr>
        <w:t xml:space="preserve">wykorzystywaniem przez mieszkańców na cele grzewcze głównie </w:t>
      </w:r>
      <w:r w:rsidRPr="00877289">
        <w:rPr>
          <w:rFonts w:ascii="Arial" w:hAnsi="Arial" w:cs="Arial"/>
        </w:rPr>
        <w:t>takich paliw jak: węgiel kamienny, drewno czy odpady drzewne, które charakteryzują się wysokim stopniem emisji CO</w:t>
      </w:r>
      <w:r w:rsidRPr="00877289">
        <w:rPr>
          <w:rFonts w:ascii="Arial" w:hAnsi="Arial" w:cs="Arial"/>
          <w:vertAlign w:val="subscript"/>
        </w:rPr>
        <w:t>2</w:t>
      </w:r>
      <w:r w:rsidRPr="00877289">
        <w:rPr>
          <w:rFonts w:ascii="Arial" w:hAnsi="Arial" w:cs="Arial"/>
        </w:rPr>
        <w:t xml:space="preserve">. </w:t>
      </w:r>
    </w:p>
    <w:p w:rsidR="00766B1D" w:rsidRPr="002643CA" w:rsidRDefault="00766B1D" w:rsidP="00766B1D">
      <w:pPr>
        <w:spacing w:line="360" w:lineRule="auto"/>
        <w:jc w:val="both"/>
        <w:rPr>
          <w:rFonts w:ascii="Arial" w:hAnsi="Arial" w:cs="Arial"/>
          <w:b/>
          <w:smallCaps/>
          <w:u w:val="single"/>
        </w:rPr>
      </w:pPr>
      <w:r>
        <w:rPr>
          <w:rFonts w:ascii="Arial" w:hAnsi="Arial" w:cs="Arial"/>
          <w:b/>
          <w:smallCaps/>
          <w:u w:val="single"/>
        </w:rPr>
        <w:t>Sfer</w:t>
      </w:r>
      <w:r w:rsidRPr="002643CA">
        <w:rPr>
          <w:rFonts w:ascii="Arial" w:hAnsi="Arial" w:cs="Arial"/>
          <w:b/>
          <w:smallCaps/>
          <w:u w:val="single"/>
        </w:rPr>
        <w:t>a przestrzenno-funkcjonalna i sfera techniczna</w:t>
      </w:r>
    </w:p>
    <w:p w:rsidR="00766B1D" w:rsidRPr="007A616A" w:rsidRDefault="00766B1D" w:rsidP="00766B1D">
      <w:pPr>
        <w:spacing w:line="360" w:lineRule="auto"/>
        <w:jc w:val="both"/>
        <w:rPr>
          <w:rFonts w:ascii="Arial" w:hAnsi="Arial" w:cs="Arial"/>
        </w:rPr>
      </w:pPr>
      <w:r>
        <w:rPr>
          <w:rFonts w:ascii="Arial" w:hAnsi="Arial" w:cs="Arial"/>
        </w:rPr>
        <w:t xml:space="preserve">Sieć osadnicza na </w:t>
      </w:r>
      <w:r w:rsidRPr="00877289">
        <w:rPr>
          <w:rFonts w:ascii="Arial" w:hAnsi="Arial" w:cs="Arial"/>
        </w:rPr>
        <w:t xml:space="preserve">terenie </w:t>
      </w:r>
      <w:r>
        <w:rPr>
          <w:rFonts w:ascii="Arial" w:hAnsi="Arial" w:cs="Arial"/>
        </w:rPr>
        <w:t>rewitalizacji to zabudowa zwarta typu osiedlowego. Dominuje tu zabudowa niska i jednorodzinna</w:t>
      </w:r>
      <w:r w:rsidRPr="00877289">
        <w:rPr>
          <w:rFonts w:ascii="Arial" w:hAnsi="Arial" w:cs="Arial"/>
        </w:rPr>
        <w:t xml:space="preserve">. </w:t>
      </w:r>
      <w:r>
        <w:rPr>
          <w:rFonts w:ascii="Arial" w:hAnsi="Arial" w:cs="Arial"/>
        </w:rPr>
        <w:t>N</w:t>
      </w:r>
      <w:r w:rsidRPr="00500AC5">
        <w:rPr>
          <w:rFonts w:ascii="Arial" w:hAnsi="Arial" w:cs="Arial"/>
        </w:rPr>
        <w:t xml:space="preserve">a terenie przedmiotowych sołectw </w:t>
      </w:r>
      <w:r>
        <w:rPr>
          <w:rFonts w:ascii="Arial" w:hAnsi="Arial" w:cs="Arial"/>
        </w:rPr>
        <w:t xml:space="preserve">co prawda </w:t>
      </w:r>
      <w:r w:rsidRPr="00500AC5">
        <w:rPr>
          <w:rFonts w:ascii="Arial" w:hAnsi="Arial" w:cs="Arial"/>
        </w:rPr>
        <w:t>istnieją miejsca, gdzie społeczność mogłaby się spotykać</w:t>
      </w:r>
      <w:r>
        <w:rPr>
          <w:rFonts w:ascii="Arial" w:hAnsi="Arial" w:cs="Arial"/>
        </w:rPr>
        <w:t xml:space="preserve"> (świetlice wiejskie) ale wymagają one modernizacji i nie </w:t>
      </w:r>
      <w:r w:rsidRPr="00500AC5">
        <w:rPr>
          <w:rFonts w:ascii="Arial" w:hAnsi="Arial" w:cs="Arial"/>
        </w:rPr>
        <w:t xml:space="preserve">są </w:t>
      </w:r>
      <w:r>
        <w:rPr>
          <w:rFonts w:ascii="Arial" w:hAnsi="Arial" w:cs="Arial"/>
        </w:rPr>
        <w:t xml:space="preserve">wystarczająco </w:t>
      </w:r>
      <w:r w:rsidRPr="00500AC5">
        <w:rPr>
          <w:rFonts w:ascii="Arial" w:hAnsi="Arial" w:cs="Arial"/>
        </w:rPr>
        <w:t>doposażone</w:t>
      </w:r>
      <w:r>
        <w:rPr>
          <w:rFonts w:ascii="Arial" w:hAnsi="Arial" w:cs="Arial"/>
        </w:rPr>
        <w:t xml:space="preserve"> dla celów prowadzonej interwencji społecznej w ramach rewitalizacji. </w:t>
      </w:r>
      <w:r w:rsidR="007A616A">
        <w:rPr>
          <w:rFonts w:ascii="Arial" w:hAnsi="Arial" w:cs="Arial"/>
        </w:rPr>
        <w:t xml:space="preserve">Ponadto droga prowadząca do budynku użyteczności publicznej w miejscowości Ostrowite nie posiada odpowiedniego stanu technicznego (jej nawierzchnia jest w złym stanie technicznym). Stanowi to barierę dla mieszkańców do korzystania z obiektu, a także wpływa na nie zapewnienie odpowiedniego poziomu bezpieczeństwa podczas jej użytkowania. Brak odpowiedniej jakości podstawowej infrastruktury stanowi dużą uciążliwość dla ludności. </w:t>
      </w:r>
      <w:r>
        <w:rPr>
          <w:rFonts w:ascii="Arial" w:hAnsi="Arial" w:cs="Arial"/>
        </w:rPr>
        <w:t xml:space="preserve">Wobec tego niezbędne jest przeprowadzenie prac, które wpłyną na poprawę jakości prowadzonych działań. </w:t>
      </w:r>
    </w:p>
    <w:p w:rsidR="00766B1D" w:rsidRDefault="00766B1D" w:rsidP="00766B1D">
      <w:pPr>
        <w:spacing w:before="120" w:after="120" w:line="360" w:lineRule="auto"/>
        <w:jc w:val="both"/>
        <w:rPr>
          <w:rFonts w:ascii="Arial" w:hAnsi="Arial" w:cs="Arial"/>
          <w:b/>
          <w:smallCaps/>
        </w:rPr>
      </w:pPr>
      <w:r w:rsidRPr="002643CA">
        <w:rPr>
          <w:rFonts w:ascii="Arial" w:hAnsi="Arial" w:cs="Arial"/>
          <w:b/>
          <w:smallCaps/>
        </w:rPr>
        <w:t>PODSUMOWANIE</w:t>
      </w:r>
    </w:p>
    <w:p w:rsidR="00766B1D" w:rsidRDefault="00766B1D" w:rsidP="00766B1D">
      <w:pPr>
        <w:tabs>
          <w:tab w:val="left" w:pos="2579"/>
        </w:tabs>
        <w:spacing w:before="120" w:after="120" w:line="360" w:lineRule="auto"/>
        <w:jc w:val="both"/>
        <w:rPr>
          <w:rFonts w:ascii="Arial" w:eastAsia="Calibri" w:hAnsi="Arial" w:cs="Arial"/>
          <w:bCs/>
          <w:color w:val="000000" w:themeColor="text1"/>
        </w:rPr>
      </w:pPr>
      <w:r w:rsidRPr="00F40E90">
        <w:rPr>
          <w:rFonts w:ascii="Arial" w:eastAsia="Calibri" w:hAnsi="Arial" w:cs="Arial"/>
          <w:bCs/>
          <w:color w:val="000000" w:themeColor="text1"/>
        </w:rPr>
        <w:t>Wyżej opisane problemy, głównie w sferze społecznej i gospodarczej, wymagają podjęcia odpowiednich działań, które będą ograniczały ich skalę i niwelowały skutki. Charakter potrzeb rewitalizacyjnych wynika z przedstawionej diagnozy obszaru rewitalizacji. Potrzeby mieszkańców wywarły znaczny wpływ na zakres planowanych działań, które mają doprowadzić do ożywienia</w:t>
      </w:r>
      <w:r>
        <w:rPr>
          <w:rFonts w:ascii="Arial" w:eastAsia="Calibri" w:hAnsi="Arial" w:cs="Arial"/>
          <w:bCs/>
          <w:color w:val="000000" w:themeColor="text1"/>
        </w:rPr>
        <w:t xml:space="preserve"> społeczno-</w:t>
      </w:r>
      <w:r w:rsidRPr="00F40E90">
        <w:rPr>
          <w:rFonts w:ascii="Arial" w:eastAsia="Calibri" w:hAnsi="Arial" w:cs="Arial"/>
          <w:bCs/>
          <w:color w:val="000000" w:themeColor="text1"/>
        </w:rPr>
        <w:t>gospodarczego nie tylko obszarów rewitalizowanych, ale całej Gmi</w:t>
      </w:r>
      <w:r>
        <w:rPr>
          <w:rFonts w:ascii="Arial" w:eastAsia="Calibri" w:hAnsi="Arial" w:cs="Arial"/>
          <w:bCs/>
          <w:color w:val="000000" w:themeColor="text1"/>
        </w:rPr>
        <w:t>ny Lipno</w:t>
      </w:r>
      <w:r w:rsidRPr="00F40E90">
        <w:rPr>
          <w:rFonts w:ascii="Arial" w:eastAsia="Calibri" w:hAnsi="Arial" w:cs="Arial"/>
          <w:bCs/>
          <w:color w:val="000000" w:themeColor="text1"/>
        </w:rPr>
        <w:t>.</w:t>
      </w:r>
    </w:p>
    <w:p w:rsidR="00766B1D" w:rsidRPr="0092779D" w:rsidRDefault="00766B1D" w:rsidP="00766B1D">
      <w:pPr>
        <w:spacing w:line="360" w:lineRule="auto"/>
        <w:jc w:val="both"/>
        <w:rPr>
          <w:rFonts w:ascii="Arial" w:eastAsia="Arial Unicode MS" w:hAnsi="Arial" w:cs="Arial"/>
        </w:rPr>
      </w:pPr>
      <w:r w:rsidRPr="0092779D">
        <w:rPr>
          <w:rFonts w:ascii="Arial" w:eastAsia="Arial Unicode MS" w:hAnsi="Arial" w:cs="Arial"/>
          <w:color w:val="000000" w:themeColor="text1"/>
        </w:rPr>
        <w:lastRenderedPageBreak/>
        <w:t xml:space="preserve">Warto zaznaczyć, że działania rewitalizacyjne, zwłaszcza na terenie przeznaczonym do rewitalizacji, będą skupiały się nie tylko na ograniczaniu problemów społeczno-gospodarczych, ale również na wykorzystaniu istniejących potencjałów. W stanie </w:t>
      </w:r>
      <w:r w:rsidRPr="0092779D">
        <w:rPr>
          <w:rFonts w:ascii="Arial" w:eastAsia="Arial Unicode MS" w:hAnsi="Arial" w:cs="Arial"/>
        </w:rPr>
        <w:t xml:space="preserve">obecnym potencjały te podlegają silnym ograniczeniom. Do potencjałów występujących na terenie obszaru rewitalizacji należy zaliczyć: </w:t>
      </w:r>
      <w:r w:rsidRPr="00877289">
        <w:rPr>
          <w:rFonts w:ascii="Arial" w:eastAsia="Arial Unicode MS" w:hAnsi="Arial" w:cs="Arial"/>
        </w:rPr>
        <w:t>działalność instytucji pomocy społecznej na rzecz realizacji programów aktywizujących i integrujących społeczność</w:t>
      </w:r>
      <w:r>
        <w:rPr>
          <w:rFonts w:ascii="Arial" w:eastAsia="Arial Unicode MS" w:hAnsi="Arial" w:cs="Arial"/>
        </w:rPr>
        <w:t>,</w:t>
      </w:r>
      <w:r w:rsidRPr="0092779D">
        <w:rPr>
          <w:rFonts w:ascii="Arial" w:eastAsia="Arial Unicode MS" w:hAnsi="Arial" w:cs="Arial"/>
        </w:rPr>
        <w:t xml:space="preserve"> </w:t>
      </w:r>
      <w:r w:rsidRPr="00877289">
        <w:rPr>
          <w:rFonts w:ascii="Arial" w:eastAsia="Arial Unicode MS" w:hAnsi="Arial" w:cs="Arial"/>
        </w:rPr>
        <w:t>dogodne położenie geograficzne</w:t>
      </w:r>
      <w:r w:rsidRPr="0092779D">
        <w:rPr>
          <w:rFonts w:ascii="Arial" w:eastAsia="Arial Unicode MS" w:hAnsi="Arial" w:cs="Arial"/>
        </w:rPr>
        <w:t xml:space="preserve"> oraz </w:t>
      </w:r>
      <w:r w:rsidRPr="00877289">
        <w:rPr>
          <w:rFonts w:ascii="Arial" w:eastAsia="Arial Unicode MS" w:hAnsi="Arial" w:cs="Arial"/>
        </w:rPr>
        <w:t>obecność terenów do zagospodarowania</w:t>
      </w:r>
      <w:r>
        <w:rPr>
          <w:rFonts w:ascii="Arial" w:eastAsia="Arial Unicode MS" w:hAnsi="Arial" w:cs="Arial"/>
        </w:rPr>
        <w:t>, działalność Gminy w zakresie promowania i wdrażanie ekonomii społecznej</w:t>
      </w:r>
      <w:r w:rsidRPr="00877289">
        <w:rPr>
          <w:rFonts w:ascii="Arial" w:eastAsia="Arial Unicode MS" w:hAnsi="Arial" w:cs="Arial"/>
        </w:rPr>
        <w:t>.</w:t>
      </w:r>
    </w:p>
    <w:p w:rsidR="00766B1D" w:rsidRPr="00A17333" w:rsidRDefault="00766B1D" w:rsidP="00766B1D">
      <w:pPr>
        <w:pStyle w:val="Nagwek1"/>
        <w:spacing w:before="0" w:after="240"/>
        <w:rPr>
          <w:rFonts w:ascii="Arial" w:hAnsi="Arial" w:cs="Arial"/>
          <w:color w:val="auto"/>
        </w:rPr>
      </w:pPr>
      <w:bookmarkStart w:id="337" w:name="_Toc454660756"/>
      <w:bookmarkStart w:id="338" w:name="_Toc457982512"/>
      <w:bookmarkStart w:id="339" w:name="_Toc508806758"/>
      <w:r w:rsidRPr="00A17333">
        <w:rPr>
          <w:rFonts w:ascii="Arial" w:hAnsi="Arial" w:cs="Arial"/>
          <w:color w:val="auto"/>
        </w:rPr>
        <w:t>7. Wizja obszaru rewitalizacji po rewitalizacji</w:t>
      </w:r>
      <w:bookmarkEnd w:id="337"/>
      <w:bookmarkEnd w:id="338"/>
      <w:bookmarkEnd w:id="339"/>
    </w:p>
    <w:p w:rsidR="00766B1D" w:rsidRDefault="00766B1D" w:rsidP="00766B1D">
      <w:pPr>
        <w:spacing w:line="360" w:lineRule="auto"/>
        <w:jc w:val="both"/>
        <w:rPr>
          <w:rFonts w:ascii="Arial" w:hAnsi="Arial" w:cs="Arial"/>
        </w:rPr>
      </w:pPr>
      <w:r w:rsidRPr="009269E4">
        <w:rPr>
          <w:rFonts w:ascii="Arial" w:hAnsi="Arial" w:cs="Arial"/>
        </w:rPr>
        <w:t xml:space="preserve">Wizja wyznaczonego obszaru rewitalizacji po rewitalizacji jest stanem, do którego dążyć będzie Gmina poprzez określone kierunki działań. Wizja obrazuje przyszły wizerunek Gminy, który zostanie osiągnięty dzięki realizacji wyznaczonych celów strategicznych. </w:t>
      </w:r>
    </w:p>
    <w:p w:rsidR="00766B1D" w:rsidRPr="009269E4" w:rsidRDefault="00766B1D" w:rsidP="00766B1D">
      <w:pPr>
        <w:spacing w:before="120" w:line="360" w:lineRule="auto"/>
        <w:jc w:val="both"/>
        <w:rPr>
          <w:rFonts w:ascii="Arial" w:hAnsi="Arial" w:cs="Arial"/>
        </w:rPr>
      </w:pPr>
      <w:r w:rsidRPr="009269E4">
        <w:rPr>
          <w:rFonts w:ascii="Arial" w:hAnsi="Arial" w:cs="Arial"/>
        </w:rPr>
        <w:t>Zdiagnozowane na obszarze rewitalizowanym główne problemy z zakresu wysokiego udziału osób w wieku poprod</w:t>
      </w:r>
      <w:r>
        <w:rPr>
          <w:rFonts w:ascii="Arial" w:hAnsi="Arial" w:cs="Arial"/>
        </w:rPr>
        <w:t>ukcyjnym wśród mieszkańców, dużego</w:t>
      </w:r>
      <w:r w:rsidRPr="009269E4">
        <w:rPr>
          <w:rFonts w:ascii="Arial" w:hAnsi="Arial" w:cs="Arial"/>
        </w:rPr>
        <w:t xml:space="preserve"> udział</w:t>
      </w:r>
      <w:r>
        <w:rPr>
          <w:rFonts w:ascii="Arial" w:hAnsi="Arial" w:cs="Arial"/>
        </w:rPr>
        <w:t>u</w:t>
      </w:r>
      <w:r w:rsidRPr="009269E4">
        <w:rPr>
          <w:rFonts w:ascii="Arial" w:hAnsi="Arial" w:cs="Arial"/>
        </w:rPr>
        <w:t xml:space="preserve"> osób korzystających z pomocy społecznej oraz niski</w:t>
      </w:r>
      <w:r>
        <w:rPr>
          <w:rFonts w:ascii="Arial" w:hAnsi="Arial" w:cs="Arial"/>
        </w:rPr>
        <w:t>ego</w:t>
      </w:r>
      <w:r w:rsidRPr="009269E4">
        <w:rPr>
          <w:rFonts w:ascii="Arial" w:hAnsi="Arial" w:cs="Arial"/>
        </w:rPr>
        <w:t xml:space="preserve"> poziom przedsiębiorczości</w:t>
      </w:r>
      <w:r>
        <w:rPr>
          <w:rFonts w:ascii="Arial" w:hAnsi="Arial" w:cs="Arial"/>
        </w:rPr>
        <w:t>,</w:t>
      </w:r>
      <w:r w:rsidRPr="009269E4">
        <w:rPr>
          <w:rFonts w:ascii="Arial" w:hAnsi="Arial" w:cs="Arial"/>
        </w:rPr>
        <w:t xml:space="preserve"> wymagają podjęcia odpowiednich działań, które wpłyną na ograniczenie ich skali i poprawę jakości życia ludności.</w:t>
      </w:r>
    </w:p>
    <w:p w:rsidR="00766B1D" w:rsidRDefault="00766B1D" w:rsidP="00766B1D">
      <w:pPr>
        <w:spacing w:before="60" w:after="60" w:line="360" w:lineRule="auto"/>
        <w:jc w:val="both"/>
        <w:rPr>
          <w:rFonts w:ascii="Arial" w:hAnsi="Arial" w:cs="Arial"/>
        </w:rPr>
      </w:pPr>
      <w:r w:rsidRPr="009269E4">
        <w:rPr>
          <w:rFonts w:ascii="Arial" w:hAnsi="Arial" w:cs="Arial"/>
        </w:rPr>
        <w:t>Zaplanowane projekty skierowane do osób w wieku starszym</w:t>
      </w:r>
      <w:r>
        <w:rPr>
          <w:rFonts w:ascii="Arial" w:hAnsi="Arial" w:cs="Arial"/>
        </w:rPr>
        <w:t xml:space="preserve"> (Kluby seniora)</w:t>
      </w:r>
      <w:r w:rsidRPr="009269E4">
        <w:rPr>
          <w:rFonts w:ascii="Arial" w:hAnsi="Arial" w:cs="Arial"/>
        </w:rPr>
        <w:t xml:space="preserve">, wpłyną na ich aktywizację społeczną i integrację z innymi mieszkańcami obszaru. W wyniku działań rewitalizacyjnych </w:t>
      </w:r>
      <w:r>
        <w:rPr>
          <w:rFonts w:ascii="Arial" w:hAnsi="Arial" w:cs="Arial"/>
        </w:rPr>
        <w:t>poprawi się</w:t>
      </w:r>
      <w:r w:rsidRPr="009269E4">
        <w:rPr>
          <w:rFonts w:ascii="Arial" w:hAnsi="Arial" w:cs="Arial"/>
        </w:rPr>
        <w:t xml:space="preserve"> funkcjonowanie i jakość życia tej grupy mieszkańców. Realizowane w ramach klubu seniora zajęcia pozwolą na </w:t>
      </w:r>
      <w:r>
        <w:rPr>
          <w:rFonts w:ascii="Arial" w:hAnsi="Arial" w:cs="Arial"/>
        </w:rPr>
        <w:t xml:space="preserve">rozwój mieszkańców, poprawę ich kondycji psychiczno - fizycznej, co przełoży się na pozytywne zmiany i łatwiejsze ich funkcjonowanie w życiu co dziennym. Ważnym aspektem jest  również budowanie więzi międzypokoleniowej, wpływającej na wzajemnie zrozumienie i poprawę relacji społecznych. </w:t>
      </w:r>
    </w:p>
    <w:p w:rsidR="00766B1D" w:rsidRDefault="00766B1D" w:rsidP="00766B1D">
      <w:pPr>
        <w:spacing w:before="120" w:line="360" w:lineRule="auto"/>
        <w:jc w:val="both"/>
        <w:rPr>
          <w:rFonts w:cs="Arial"/>
          <w:bCs/>
          <w:color w:val="000000" w:themeColor="text1"/>
        </w:rPr>
      </w:pPr>
      <w:r>
        <w:rPr>
          <w:rFonts w:ascii="Arial" w:hAnsi="Arial" w:cs="Arial"/>
        </w:rPr>
        <w:t xml:space="preserve">Kolejnym krokiem wpływającym na poprawę sytuacji na terenie rewitalizacji jest skierowanie pomocy do osób korzystających z pomocy społecznej. Zaplanowane działania z zakresu organizacji zajęć aktywizujących społecznie i zawodowo przyczyni się do zmiany ich postaw życiowych. Poprawie ulegnie radzenie sobie mieszkańców w trudnych sytuacjach. Działanie </w:t>
      </w:r>
      <w:r>
        <w:rPr>
          <w:rFonts w:ascii="Arial" w:hAnsi="Arial" w:cs="Arial"/>
          <w:bCs/>
          <w:color w:val="000000" w:themeColor="text1"/>
        </w:rPr>
        <w:t>ma również na celu zmniejszenie ilości osób pobierających biernie zasiłki świadczeń z pomocy społecznej.</w:t>
      </w:r>
      <w:r>
        <w:rPr>
          <w:rFonts w:ascii="Arial" w:hAnsi="Arial" w:cs="Arial"/>
        </w:rPr>
        <w:t xml:space="preserve"> Mieszkańcy rozwiną swoje zainteresowania i umiejętności, a także </w:t>
      </w:r>
      <w:r>
        <w:rPr>
          <w:rFonts w:ascii="Arial" w:hAnsi="Arial" w:cs="Arial"/>
          <w:bCs/>
          <w:color w:val="000000" w:themeColor="text1"/>
        </w:rPr>
        <w:t>zbudują nowe, trwałe relację ze społecznością</w:t>
      </w:r>
      <w:r w:rsidRPr="00877289">
        <w:rPr>
          <w:rFonts w:ascii="Arial" w:hAnsi="Arial" w:cs="Arial"/>
          <w:bCs/>
          <w:color w:val="000000" w:themeColor="text1"/>
        </w:rPr>
        <w:t xml:space="preserve">. </w:t>
      </w:r>
    </w:p>
    <w:p w:rsidR="00766B1D" w:rsidRDefault="00766B1D" w:rsidP="00766B1D">
      <w:pPr>
        <w:spacing w:before="120" w:after="120" w:line="360" w:lineRule="auto"/>
        <w:jc w:val="both"/>
        <w:rPr>
          <w:rFonts w:eastAsia="Times New Roman" w:cs="Arial"/>
          <w:color w:val="000000" w:themeColor="text1"/>
          <w:lang w:eastAsia="pl-PL"/>
        </w:rPr>
      </w:pPr>
      <w:r>
        <w:rPr>
          <w:rFonts w:ascii="Arial" w:eastAsia="Times New Roman" w:hAnsi="Arial" w:cs="Arial"/>
          <w:color w:val="000000" w:themeColor="text1"/>
          <w:lang w:eastAsia="pl-PL"/>
        </w:rPr>
        <w:t xml:space="preserve">Projekty związane z kreowaniem przedsiębiorczości i szkolenia zawodowe dla mieszkańców, wpłyną na ożywienie społeczno – gospodarcze wyznaczonych obszarów. Spotkania z przedsiębiorcami, kursy, porady prawne, będą bodźcem do zakładania </w:t>
      </w:r>
      <w:r>
        <w:rPr>
          <w:rFonts w:ascii="Arial" w:hAnsi="Arial" w:cs="Arial"/>
          <w:bCs/>
          <w:color w:val="000000" w:themeColor="text1"/>
        </w:rPr>
        <w:t xml:space="preserve">przez mieszkańców </w:t>
      </w:r>
      <w:r>
        <w:rPr>
          <w:rFonts w:ascii="Arial" w:hAnsi="Arial" w:cs="Arial"/>
          <w:bCs/>
          <w:color w:val="000000" w:themeColor="text1"/>
        </w:rPr>
        <w:lastRenderedPageBreak/>
        <w:t xml:space="preserve">własnych działalności.  Wsparcie przedsiębiorczości i pomoc ułatwiająca mieszkańcom jej prowadzenie, będzie miała pozytywny wpływ na postawy aktywne mieszkańców. Wpłynie również na ograniczenie częstego problemu dotykającego beneficjentów pomocy społecznej - bezrobocia. </w:t>
      </w:r>
      <w:r>
        <w:rPr>
          <w:rFonts w:ascii="Arial" w:eastAsia="Times New Roman" w:hAnsi="Arial" w:cs="Arial"/>
          <w:color w:val="000000" w:themeColor="text1"/>
          <w:lang w:eastAsia="pl-PL"/>
        </w:rPr>
        <w:t xml:space="preserve">Zaplanowane </w:t>
      </w:r>
      <w:r>
        <w:rPr>
          <w:rFonts w:ascii="Arial" w:hAnsi="Arial" w:cs="Arial"/>
          <w:bCs/>
          <w:color w:val="000000" w:themeColor="text1"/>
        </w:rPr>
        <w:t>d</w:t>
      </w:r>
      <w:r w:rsidRPr="00877289">
        <w:rPr>
          <w:rFonts w:ascii="Arial" w:hAnsi="Arial" w:cs="Arial"/>
          <w:bCs/>
          <w:color w:val="000000" w:themeColor="text1"/>
        </w:rPr>
        <w:t xml:space="preserve">ziałania maja służyć poprawie zdolności mieszkańców do zatrudnienia i wpłynąć na </w:t>
      </w:r>
      <w:r>
        <w:rPr>
          <w:rFonts w:ascii="Arial" w:hAnsi="Arial" w:cs="Arial"/>
          <w:bCs/>
          <w:color w:val="000000" w:themeColor="text1"/>
        </w:rPr>
        <w:t>kreowanie wśród nich postaw przedsiębiorczych i zakładania własnych działalności gospodarczych</w:t>
      </w:r>
      <w:r w:rsidRPr="00877289">
        <w:rPr>
          <w:rFonts w:ascii="Arial" w:hAnsi="Arial" w:cs="Arial"/>
          <w:bCs/>
          <w:color w:val="000000" w:themeColor="text1"/>
        </w:rPr>
        <w:t xml:space="preserve">. </w:t>
      </w:r>
    </w:p>
    <w:p w:rsidR="00766B1D" w:rsidRDefault="00766B1D" w:rsidP="00766B1D">
      <w:pPr>
        <w:spacing w:before="120" w:after="120" w:line="360" w:lineRule="auto"/>
        <w:jc w:val="both"/>
        <w:rPr>
          <w:rFonts w:cs="Arial"/>
        </w:rPr>
      </w:pPr>
      <w:r>
        <w:rPr>
          <w:rFonts w:ascii="Arial" w:hAnsi="Arial" w:cs="Arial"/>
          <w:color w:val="000000" w:themeColor="text1"/>
        </w:rPr>
        <w:t>Do</w:t>
      </w:r>
      <w:r w:rsidRPr="00877289">
        <w:rPr>
          <w:rFonts w:ascii="Arial" w:hAnsi="Arial" w:cs="Arial"/>
          <w:color w:val="000000" w:themeColor="text1"/>
        </w:rPr>
        <w:t xml:space="preserve"> realizacji zaplanowanych projektów społecznych niezbędne jest dostosowanie miejsc, gdzie będą one prowadzone. Poprawa dostępu do budynków oraz </w:t>
      </w:r>
      <w:r>
        <w:rPr>
          <w:rFonts w:ascii="Arial" w:hAnsi="Arial" w:cs="Arial"/>
          <w:color w:val="000000" w:themeColor="text1"/>
        </w:rPr>
        <w:t>poprawa jakość ich stanu technicznego z wyposażeniem,</w:t>
      </w:r>
      <w:r w:rsidRPr="00877289">
        <w:rPr>
          <w:rFonts w:ascii="Arial" w:hAnsi="Arial" w:cs="Arial"/>
          <w:color w:val="000000" w:themeColor="text1"/>
        </w:rPr>
        <w:t xml:space="preserve"> przyczyni się do zwiększenia chęci uczestnictwa </w:t>
      </w:r>
      <w:r>
        <w:rPr>
          <w:rFonts w:ascii="Arial" w:hAnsi="Arial" w:cs="Arial"/>
          <w:color w:val="000000" w:themeColor="text1"/>
        </w:rPr>
        <w:t>w zajęciach. Będzie również wpływać</w:t>
      </w:r>
      <w:r w:rsidRPr="00877289">
        <w:rPr>
          <w:rFonts w:ascii="Arial" w:hAnsi="Arial" w:cs="Arial"/>
          <w:color w:val="000000" w:themeColor="text1"/>
        </w:rPr>
        <w:t xml:space="preserve"> na osiągnięcie założonych celów</w:t>
      </w:r>
      <w:r>
        <w:rPr>
          <w:rFonts w:ascii="Arial" w:hAnsi="Arial" w:cs="Arial"/>
          <w:color w:val="000000" w:themeColor="text1"/>
        </w:rPr>
        <w:t xml:space="preserve"> rewitalizacji</w:t>
      </w:r>
      <w:r w:rsidRPr="00877289">
        <w:rPr>
          <w:rFonts w:ascii="Arial" w:hAnsi="Arial" w:cs="Arial"/>
          <w:color w:val="000000" w:themeColor="text1"/>
        </w:rPr>
        <w:t xml:space="preserve">. Przyjazne </w:t>
      </w:r>
      <w:r>
        <w:rPr>
          <w:rFonts w:ascii="Arial" w:eastAsia="Calibri" w:hAnsi="Arial" w:cs="Arial"/>
          <w:bCs/>
          <w:color w:val="000000"/>
        </w:rPr>
        <w:t>miejsc</w:t>
      </w:r>
      <w:r w:rsidRPr="00877289">
        <w:rPr>
          <w:rFonts w:ascii="Arial" w:eastAsia="Calibri" w:hAnsi="Arial" w:cs="Arial"/>
          <w:bCs/>
          <w:color w:val="000000"/>
        </w:rPr>
        <w:t>a</w:t>
      </w:r>
      <w:r>
        <w:rPr>
          <w:rFonts w:ascii="Arial" w:eastAsia="Calibri" w:hAnsi="Arial" w:cs="Arial"/>
          <w:bCs/>
          <w:color w:val="000000"/>
        </w:rPr>
        <w:t xml:space="preserve"> integracji społecznej </w:t>
      </w:r>
      <w:r w:rsidRPr="00877289">
        <w:rPr>
          <w:rFonts w:ascii="Arial" w:eastAsia="Calibri" w:hAnsi="Arial" w:cs="Arial"/>
          <w:bCs/>
          <w:color w:val="000000"/>
        </w:rPr>
        <w:t>oddziałują na przywiązanie</w:t>
      </w:r>
      <w:r>
        <w:rPr>
          <w:rFonts w:ascii="Arial" w:eastAsia="Calibri" w:hAnsi="Arial" w:cs="Arial"/>
          <w:bCs/>
          <w:color w:val="000000"/>
        </w:rPr>
        <w:t xml:space="preserve"> mieszkańców do obszaru rewitalizacji </w:t>
      </w:r>
      <w:r w:rsidRPr="00877289">
        <w:rPr>
          <w:rFonts w:ascii="Arial" w:eastAsia="Calibri" w:hAnsi="Arial" w:cs="Arial"/>
          <w:bCs/>
          <w:color w:val="000000"/>
        </w:rPr>
        <w:t>i budowani</w:t>
      </w:r>
      <w:r>
        <w:rPr>
          <w:rFonts w:ascii="Arial" w:eastAsia="Calibri" w:hAnsi="Arial" w:cs="Arial"/>
          <w:bCs/>
          <w:color w:val="000000"/>
        </w:rPr>
        <w:t xml:space="preserve">e tożsamości lokalnej. </w:t>
      </w:r>
      <w:r w:rsidRPr="00877289">
        <w:rPr>
          <w:rFonts w:ascii="Arial" w:eastAsia="Calibri" w:hAnsi="Arial" w:cs="Arial"/>
          <w:color w:val="000000"/>
        </w:rPr>
        <w:t xml:space="preserve"> </w:t>
      </w:r>
    </w:p>
    <w:p w:rsidR="00766B1D" w:rsidRDefault="00766B1D" w:rsidP="00766B1D">
      <w:pPr>
        <w:spacing w:after="0" w:line="360" w:lineRule="auto"/>
        <w:jc w:val="both"/>
        <w:rPr>
          <w:rFonts w:ascii="Arial" w:eastAsia="Calibri" w:hAnsi="Arial" w:cs="Arial"/>
        </w:rPr>
      </w:pPr>
      <w:r w:rsidRPr="009269E4">
        <w:rPr>
          <w:rFonts w:ascii="Arial" w:eastAsia="Calibri" w:hAnsi="Arial" w:cs="Arial"/>
          <w:color w:val="000000"/>
        </w:rPr>
        <w:t xml:space="preserve">Zaplanowane projekty opierają się w pierwszej kolejności na </w:t>
      </w:r>
      <w:r w:rsidRPr="00877289">
        <w:rPr>
          <w:rFonts w:ascii="Arial" w:eastAsia="Calibri" w:hAnsi="Arial" w:cs="Arial"/>
          <w:color w:val="000000"/>
        </w:rPr>
        <w:t xml:space="preserve">działaniach ze sfery </w:t>
      </w:r>
      <w:r w:rsidRPr="009269E4">
        <w:rPr>
          <w:rFonts w:ascii="Arial" w:eastAsia="Calibri" w:hAnsi="Arial" w:cs="Arial"/>
          <w:color w:val="000000"/>
        </w:rPr>
        <w:t>społecznej, a i</w:t>
      </w:r>
      <w:r w:rsidRPr="00877289">
        <w:rPr>
          <w:rFonts w:ascii="Arial" w:eastAsia="Calibri" w:hAnsi="Arial" w:cs="Arial"/>
          <w:color w:val="000000"/>
        </w:rPr>
        <w:t>ch dopełnieniem będzie realizacja projektów infrastrukturalny</w:t>
      </w:r>
      <w:r w:rsidRPr="009269E4">
        <w:rPr>
          <w:rFonts w:ascii="Arial" w:eastAsia="Calibri" w:hAnsi="Arial" w:cs="Arial"/>
          <w:color w:val="000000"/>
        </w:rPr>
        <w:t>ch, czyli tzw. działań twardych,</w:t>
      </w:r>
      <w:r w:rsidRPr="00877289">
        <w:rPr>
          <w:rFonts w:ascii="Arial" w:eastAsia="Calibri" w:hAnsi="Arial" w:cs="Arial"/>
          <w:color w:val="000000"/>
        </w:rPr>
        <w:t xml:space="preserve"> które wspomogą wykonanie działań miękkich i wpłyną na</w:t>
      </w:r>
      <w:r w:rsidRPr="009269E4">
        <w:rPr>
          <w:rFonts w:ascii="Arial" w:eastAsia="Calibri" w:hAnsi="Arial" w:cs="Arial"/>
          <w:color w:val="000000"/>
        </w:rPr>
        <w:t xml:space="preserve"> ich skuteczność</w:t>
      </w:r>
      <w:r w:rsidRPr="00877289">
        <w:rPr>
          <w:rFonts w:ascii="Arial" w:eastAsia="Calibri" w:hAnsi="Arial" w:cs="Arial"/>
          <w:color w:val="000000"/>
        </w:rPr>
        <w:t xml:space="preserve">. Inwestycje w infrastrukturę zaplanowane w dokumencie będą stanowiły narzędzie do zmian społeczno-gospodarczych na obszarach rewitalizowanych, a nie ich główny cel. </w:t>
      </w:r>
      <w:r w:rsidRPr="009269E4">
        <w:rPr>
          <w:rFonts w:ascii="Arial" w:eastAsia="Calibri" w:hAnsi="Arial" w:cs="Arial"/>
        </w:rPr>
        <w:t>Z</w:t>
      </w:r>
      <w:r w:rsidRPr="00877289">
        <w:rPr>
          <w:rFonts w:ascii="Arial" w:eastAsia="Calibri" w:hAnsi="Arial" w:cs="Arial"/>
        </w:rPr>
        <w:t xml:space="preserve">aplanowane projekty doprowadzą do integracji mieszkańców, przeciwdziałaniu wykluczeniu społecznemu, </w:t>
      </w:r>
      <w:r>
        <w:rPr>
          <w:rFonts w:ascii="Arial" w:eastAsia="Calibri" w:hAnsi="Arial" w:cs="Arial"/>
        </w:rPr>
        <w:t xml:space="preserve">rozwoju </w:t>
      </w:r>
      <w:r w:rsidRPr="00877289">
        <w:rPr>
          <w:rFonts w:ascii="Arial" w:eastAsia="Calibri" w:hAnsi="Arial" w:cs="Arial"/>
        </w:rPr>
        <w:t xml:space="preserve">społeczno – </w:t>
      </w:r>
      <w:r>
        <w:rPr>
          <w:rFonts w:ascii="Arial" w:eastAsia="Calibri" w:hAnsi="Arial" w:cs="Arial"/>
        </w:rPr>
        <w:t>gospodarczego</w:t>
      </w:r>
      <w:r w:rsidRPr="00877289">
        <w:rPr>
          <w:rFonts w:ascii="Arial" w:eastAsia="Calibri" w:hAnsi="Arial" w:cs="Arial"/>
        </w:rPr>
        <w:t xml:space="preserve">. </w:t>
      </w:r>
    </w:p>
    <w:p w:rsidR="00766B1D" w:rsidRDefault="00766B1D" w:rsidP="00766B1D">
      <w:pPr>
        <w:spacing w:before="120" w:line="360" w:lineRule="auto"/>
        <w:jc w:val="both"/>
        <w:rPr>
          <w:rFonts w:ascii="Arial" w:hAnsi="Arial" w:cs="Arial"/>
        </w:rPr>
      </w:pPr>
      <w:r w:rsidRPr="009269E4">
        <w:rPr>
          <w:rFonts w:ascii="Arial" w:hAnsi="Arial" w:cs="Arial"/>
        </w:rPr>
        <w:t xml:space="preserve">W wyniku realizacji zdefiniowanej wizji obszaru rewitalizacji po rewitalizacji poprawie ulegnie jakość życia mieszkańców nie tylko obszarów zdegradowanych, objętych rewitalizacją, ale również w wyniku efektu synergicznego, nastąpi wzrost stopy życiowej wszystkich mieszkańców Gminy. Rewitalizacja wpłynie pozytywnie na działania podejmowanie przez społeczność i stanie się impulsem do rozwoju Gminy. Udział w organizowanych </w:t>
      </w:r>
      <w:r w:rsidRPr="00B619DE">
        <w:rPr>
          <w:rFonts w:ascii="Arial" w:hAnsi="Arial" w:cs="Arial"/>
        </w:rPr>
        <w:t>spotkaniach, spowoduje stworzenie i nawiązanie wspólnotowych relacji.</w:t>
      </w:r>
      <w:r>
        <w:rPr>
          <w:rFonts w:ascii="Arial" w:hAnsi="Arial" w:cs="Arial"/>
        </w:rPr>
        <w:t xml:space="preserve"> </w:t>
      </w:r>
    </w:p>
    <w:p w:rsidR="00766B1D" w:rsidRPr="0005178A" w:rsidRDefault="00766B1D" w:rsidP="00766B1D">
      <w:pPr>
        <w:pStyle w:val="Nagwek1"/>
        <w:spacing w:before="240" w:after="120"/>
        <w:rPr>
          <w:rFonts w:ascii="Arial" w:hAnsi="Arial" w:cs="Arial"/>
          <w:color w:val="auto"/>
        </w:rPr>
      </w:pPr>
      <w:bookmarkStart w:id="340" w:name="_Toc454660757"/>
      <w:bookmarkStart w:id="341" w:name="_Toc457982513"/>
      <w:bookmarkStart w:id="342" w:name="_Toc508806759"/>
      <w:r w:rsidRPr="0005178A">
        <w:rPr>
          <w:rFonts w:ascii="Arial" w:hAnsi="Arial" w:cs="Arial"/>
          <w:color w:val="auto"/>
        </w:rPr>
        <w:t>8. Cele i kierunki działań rewitalizacyjnych</w:t>
      </w:r>
      <w:bookmarkEnd w:id="340"/>
      <w:bookmarkEnd w:id="341"/>
      <w:bookmarkEnd w:id="342"/>
    </w:p>
    <w:p w:rsidR="00766B1D" w:rsidRDefault="00766B1D" w:rsidP="00766B1D">
      <w:pPr>
        <w:spacing w:after="240" w:line="360" w:lineRule="auto"/>
        <w:jc w:val="both"/>
        <w:rPr>
          <w:rFonts w:ascii="Arial" w:hAnsi="Arial" w:cs="Arial"/>
        </w:rPr>
      </w:pPr>
      <w:r w:rsidRPr="00993C46">
        <w:rPr>
          <w:rFonts w:ascii="Arial" w:hAnsi="Arial" w:cs="Arial"/>
        </w:rPr>
        <w:t>Przedstawione w tym rozdziale cele rewitalizacyjne i kierunki działań, są odpowiedzią na wcześniej zdiagnozowane problemy i potrzeby oraz zdefiniowaną wizję obszaru rewitalizacji po rewitalizacji. Ich zadaniem jest ograniczenie negatywnych zjawisk występujących na obszarze rewitalizowanym.</w:t>
      </w:r>
    </w:p>
    <w:p w:rsidR="00766B1D" w:rsidRDefault="00766B1D" w:rsidP="00766B1D">
      <w:pPr>
        <w:spacing w:line="360" w:lineRule="auto"/>
        <w:jc w:val="both"/>
        <w:rPr>
          <w:rFonts w:ascii="Arial" w:hAnsi="Arial" w:cs="Arial"/>
        </w:rPr>
      </w:pPr>
      <w:r>
        <w:rPr>
          <w:rFonts w:ascii="Arial" w:hAnsi="Arial" w:cs="Arial"/>
        </w:rPr>
        <w:t>Kierunek działań rewitalizacyjnych Gminy Lipno opierać się będą przede wszystkim na poniższym celu strategicznym rewitalizacji:</w:t>
      </w:r>
    </w:p>
    <w:p w:rsidR="00766B1D" w:rsidRPr="00BB56B9" w:rsidRDefault="00766B1D" w:rsidP="00766B1D">
      <w:pPr>
        <w:spacing w:line="360" w:lineRule="auto"/>
        <w:jc w:val="both"/>
        <w:rPr>
          <w:rFonts w:ascii="Arial" w:hAnsi="Arial" w:cs="Arial"/>
          <w:b/>
        </w:rPr>
      </w:pPr>
      <w:r w:rsidRPr="00C37A15">
        <w:rPr>
          <w:rFonts w:ascii="Arial" w:hAnsi="Arial" w:cs="Arial"/>
          <w:b/>
        </w:rPr>
        <w:t>D. Cel rewitalizacji: zwiększenie partycypacji w życiu społecznym dla społeczności w rejonach o wysokim uzależnieniu od świadczeń pomocy społecznej.</w:t>
      </w:r>
    </w:p>
    <w:p w:rsidR="00766B1D" w:rsidRDefault="00766B1D" w:rsidP="00766B1D">
      <w:pPr>
        <w:spacing w:before="240" w:line="360" w:lineRule="auto"/>
        <w:jc w:val="both"/>
        <w:rPr>
          <w:rFonts w:ascii="Arial" w:hAnsi="Arial" w:cs="Arial"/>
        </w:rPr>
      </w:pPr>
      <w:r w:rsidRPr="00877289">
        <w:rPr>
          <w:rFonts w:ascii="Arial" w:hAnsi="Arial" w:cs="Arial"/>
        </w:rPr>
        <w:lastRenderedPageBreak/>
        <w:t xml:space="preserve">Realizacja wizji obszaru rewitalizacji zostanie zrealizowana przez dwa główne cele. Ich zadaniem jest kompleksowa naprawa sytuacji na obszarach, które zostały objęte </w:t>
      </w:r>
      <w:r>
        <w:rPr>
          <w:rFonts w:ascii="Arial" w:hAnsi="Arial" w:cs="Arial"/>
        </w:rPr>
        <w:t>obszarem rewitalizacji. Sołectwa te c</w:t>
      </w:r>
      <w:r w:rsidRPr="00877289">
        <w:rPr>
          <w:rFonts w:ascii="Arial" w:hAnsi="Arial" w:cs="Arial"/>
        </w:rPr>
        <w:t>harakteryzują się wieloma wspólnymi cechami oraz występo</w:t>
      </w:r>
      <w:r>
        <w:rPr>
          <w:rFonts w:ascii="Arial" w:hAnsi="Arial" w:cs="Arial"/>
        </w:rPr>
        <w:t xml:space="preserve">waniem podobnych </w:t>
      </w:r>
      <w:r w:rsidRPr="00877289">
        <w:rPr>
          <w:rFonts w:ascii="Arial" w:hAnsi="Arial" w:cs="Arial"/>
        </w:rPr>
        <w:t xml:space="preserve">problemów. W związku z tym, cele </w:t>
      </w:r>
      <w:r>
        <w:rPr>
          <w:rFonts w:ascii="Arial" w:hAnsi="Arial" w:cs="Arial"/>
        </w:rPr>
        <w:t>główne</w:t>
      </w:r>
      <w:r w:rsidRPr="00877289">
        <w:rPr>
          <w:rFonts w:ascii="Arial" w:hAnsi="Arial" w:cs="Arial"/>
          <w:i/>
        </w:rPr>
        <w:t>,</w:t>
      </w:r>
      <w:r w:rsidRPr="00877289">
        <w:rPr>
          <w:rFonts w:ascii="Arial" w:hAnsi="Arial" w:cs="Arial"/>
        </w:rPr>
        <w:t xml:space="preserve"> </w:t>
      </w:r>
      <w:r>
        <w:rPr>
          <w:rFonts w:ascii="Arial" w:hAnsi="Arial" w:cs="Arial"/>
        </w:rPr>
        <w:t xml:space="preserve">zostały wyznaczone </w:t>
      </w:r>
      <w:r w:rsidRPr="00877289">
        <w:rPr>
          <w:rFonts w:ascii="Arial" w:hAnsi="Arial" w:cs="Arial"/>
        </w:rPr>
        <w:t>łącznie</w:t>
      </w:r>
      <w:r>
        <w:rPr>
          <w:rFonts w:ascii="Arial" w:hAnsi="Arial" w:cs="Arial"/>
        </w:rPr>
        <w:t xml:space="preserve"> dla obu sołectw</w:t>
      </w:r>
      <w:r w:rsidRPr="00877289">
        <w:rPr>
          <w:rFonts w:ascii="Arial" w:hAnsi="Arial" w:cs="Arial"/>
        </w:rPr>
        <w:t xml:space="preserve">. </w:t>
      </w:r>
    </w:p>
    <w:p w:rsidR="00766B1D" w:rsidRDefault="00766B1D" w:rsidP="00766B1D">
      <w:pPr>
        <w:pStyle w:val="Legenda"/>
        <w:spacing w:before="240" w:after="120"/>
      </w:pPr>
      <w:bookmarkStart w:id="343" w:name="_Toc491761325"/>
      <w:bookmarkStart w:id="344" w:name="_Toc508267530"/>
      <w:r w:rsidRPr="006232E7">
        <w:t xml:space="preserve">Tabela </w:t>
      </w:r>
      <w:fldSimple w:instr=" SEQ Tabela \* ARABIC ">
        <w:r w:rsidR="00BF17F0">
          <w:rPr>
            <w:noProof/>
          </w:rPr>
          <w:t>11</w:t>
        </w:r>
      </w:fldSimple>
      <w:r w:rsidRPr="006232E7">
        <w:t>. Cele i kierunki działań rewitalizacyjnych</w:t>
      </w:r>
      <w:bookmarkEnd w:id="343"/>
      <w:bookmarkEnd w:id="344"/>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26"/>
        <w:gridCol w:w="2410"/>
        <w:gridCol w:w="1842"/>
        <w:gridCol w:w="3510"/>
      </w:tblGrid>
      <w:tr w:rsidR="00766B1D" w:rsidRPr="00C565C9" w:rsidTr="00766B1D">
        <w:trPr>
          <w:trHeight w:val="864"/>
        </w:trPr>
        <w:tc>
          <w:tcPr>
            <w:tcW w:w="1526" w:type="dxa"/>
            <w:vMerge w:val="restart"/>
            <w:shd w:val="clear" w:color="auto" w:fill="C6D9F1" w:themeFill="text2" w:themeFillTint="33"/>
            <w:vAlign w:val="center"/>
          </w:tcPr>
          <w:p w:rsidR="00766B1D" w:rsidRPr="00C565C9" w:rsidRDefault="00766B1D" w:rsidP="00766B1D">
            <w:pPr>
              <w:spacing w:before="60" w:after="60"/>
              <w:jc w:val="center"/>
              <w:rPr>
                <w:b/>
                <w:sz w:val="20"/>
                <w:szCs w:val="20"/>
              </w:rPr>
            </w:pPr>
            <w:r w:rsidRPr="00C565C9">
              <w:rPr>
                <w:b/>
                <w:sz w:val="20"/>
                <w:szCs w:val="20"/>
              </w:rPr>
              <w:t>Cel</w:t>
            </w:r>
            <w:r>
              <w:rPr>
                <w:b/>
                <w:sz w:val="20"/>
                <w:szCs w:val="20"/>
              </w:rPr>
              <w:t xml:space="preserve"> główny </w:t>
            </w:r>
            <w:r w:rsidRPr="00C565C9">
              <w:rPr>
                <w:b/>
                <w:sz w:val="20"/>
                <w:szCs w:val="20"/>
              </w:rPr>
              <w:t>I</w:t>
            </w:r>
          </w:p>
        </w:tc>
        <w:tc>
          <w:tcPr>
            <w:tcW w:w="2410" w:type="dxa"/>
            <w:vMerge w:val="restart"/>
            <w:shd w:val="clear" w:color="auto" w:fill="C6D9F1" w:themeFill="text2" w:themeFillTint="33"/>
            <w:vAlign w:val="center"/>
          </w:tcPr>
          <w:p w:rsidR="00766B1D" w:rsidRPr="00C565C9" w:rsidRDefault="00766B1D" w:rsidP="00766B1D">
            <w:pPr>
              <w:spacing w:before="60" w:after="60"/>
              <w:jc w:val="center"/>
              <w:rPr>
                <w:color w:val="000000" w:themeColor="text1"/>
                <w:sz w:val="20"/>
                <w:szCs w:val="20"/>
              </w:rPr>
            </w:pPr>
            <w:r w:rsidRPr="00C565C9">
              <w:rPr>
                <w:b/>
                <w:smallCaps/>
                <w:color w:val="000000" w:themeColor="text1"/>
                <w:sz w:val="20"/>
                <w:szCs w:val="20"/>
              </w:rPr>
              <w:t>Wzrost aktywności społecznej Mieszkańców z poprawą dostępu do usług publicznych</w:t>
            </w:r>
          </w:p>
        </w:tc>
        <w:tc>
          <w:tcPr>
            <w:tcW w:w="1842" w:type="dxa"/>
            <w:vMerge w:val="restart"/>
            <w:shd w:val="clear" w:color="auto" w:fill="C6D9F1" w:themeFill="text2" w:themeFillTint="33"/>
            <w:vAlign w:val="center"/>
          </w:tcPr>
          <w:p w:rsidR="00766B1D" w:rsidRPr="00C565C9" w:rsidRDefault="00766B1D" w:rsidP="00766B1D">
            <w:pPr>
              <w:spacing w:before="60" w:after="60"/>
              <w:jc w:val="center"/>
              <w:rPr>
                <w:b/>
                <w:sz w:val="20"/>
                <w:szCs w:val="20"/>
              </w:rPr>
            </w:pPr>
            <w:r w:rsidRPr="00C565C9">
              <w:rPr>
                <w:b/>
                <w:sz w:val="20"/>
                <w:szCs w:val="20"/>
              </w:rPr>
              <w:t>Kierunki działań</w:t>
            </w:r>
          </w:p>
        </w:tc>
        <w:tc>
          <w:tcPr>
            <w:tcW w:w="3510" w:type="dxa"/>
            <w:shd w:val="clear" w:color="auto" w:fill="C6D9F1" w:themeFill="text2" w:themeFillTint="33"/>
            <w:vAlign w:val="center"/>
          </w:tcPr>
          <w:p w:rsidR="00766B1D" w:rsidRPr="00C565C9" w:rsidRDefault="00766B1D" w:rsidP="00766B1D">
            <w:pPr>
              <w:spacing w:before="60" w:after="60"/>
              <w:jc w:val="center"/>
              <w:rPr>
                <w:smallCaps/>
                <w:sz w:val="20"/>
                <w:szCs w:val="20"/>
              </w:rPr>
            </w:pPr>
            <w:r w:rsidRPr="00C565C9">
              <w:rPr>
                <w:smallCaps/>
                <w:color w:val="000000" w:themeColor="text1"/>
                <w:sz w:val="20"/>
                <w:szCs w:val="20"/>
              </w:rPr>
              <w:t>Zintegrowanie i zapobieganie wykluczeniu społecznemu osób starszych</w:t>
            </w:r>
          </w:p>
        </w:tc>
      </w:tr>
      <w:tr w:rsidR="00766B1D" w:rsidRPr="00C565C9" w:rsidTr="00766B1D">
        <w:trPr>
          <w:trHeight w:val="864"/>
        </w:trPr>
        <w:tc>
          <w:tcPr>
            <w:tcW w:w="1526" w:type="dxa"/>
            <w:vMerge/>
            <w:shd w:val="clear" w:color="auto" w:fill="C6D9F1" w:themeFill="text2" w:themeFillTint="33"/>
            <w:vAlign w:val="center"/>
          </w:tcPr>
          <w:p w:rsidR="00766B1D" w:rsidRPr="00C565C9" w:rsidRDefault="00766B1D" w:rsidP="00766B1D">
            <w:pPr>
              <w:spacing w:before="60" w:after="60"/>
              <w:jc w:val="center"/>
              <w:rPr>
                <w:sz w:val="20"/>
                <w:szCs w:val="20"/>
              </w:rPr>
            </w:pPr>
          </w:p>
        </w:tc>
        <w:tc>
          <w:tcPr>
            <w:tcW w:w="2410" w:type="dxa"/>
            <w:vMerge/>
            <w:shd w:val="clear" w:color="auto" w:fill="C6D9F1" w:themeFill="text2" w:themeFillTint="33"/>
            <w:vAlign w:val="center"/>
          </w:tcPr>
          <w:p w:rsidR="00766B1D" w:rsidRPr="00C565C9" w:rsidRDefault="00766B1D" w:rsidP="00766B1D">
            <w:pPr>
              <w:spacing w:before="60" w:after="60"/>
              <w:jc w:val="center"/>
              <w:rPr>
                <w:b/>
                <w:smallCaps/>
                <w:color w:val="00B050"/>
                <w:sz w:val="20"/>
                <w:szCs w:val="20"/>
              </w:rPr>
            </w:pPr>
          </w:p>
        </w:tc>
        <w:tc>
          <w:tcPr>
            <w:tcW w:w="1842" w:type="dxa"/>
            <w:vMerge/>
            <w:shd w:val="clear" w:color="auto" w:fill="C6D9F1" w:themeFill="text2" w:themeFillTint="33"/>
            <w:vAlign w:val="center"/>
          </w:tcPr>
          <w:p w:rsidR="00766B1D" w:rsidRPr="00C565C9" w:rsidRDefault="00766B1D" w:rsidP="00766B1D">
            <w:pPr>
              <w:spacing w:before="60" w:after="60"/>
              <w:jc w:val="center"/>
              <w:rPr>
                <w:sz w:val="20"/>
                <w:szCs w:val="20"/>
              </w:rPr>
            </w:pPr>
          </w:p>
        </w:tc>
        <w:tc>
          <w:tcPr>
            <w:tcW w:w="3510" w:type="dxa"/>
            <w:shd w:val="clear" w:color="auto" w:fill="C6D9F1" w:themeFill="text2" w:themeFillTint="33"/>
            <w:vAlign w:val="center"/>
          </w:tcPr>
          <w:p w:rsidR="00766B1D" w:rsidRPr="00C565C9" w:rsidRDefault="00766B1D" w:rsidP="00766B1D">
            <w:pPr>
              <w:spacing w:before="60" w:after="60"/>
              <w:jc w:val="center"/>
              <w:rPr>
                <w:smallCaps/>
                <w:sz w:val="20"/>
                <w:szCs w:val="20"/>
              </w:rPr>
            </w:pPr>
            <w:r>
              <w:rPr>
                <w:smallCaps/>
                <w:sz w:val="20"/>
                <w:szCs w:val="20"/>
              </w:rPr>
              <w:t>Aktywizacja Beneficjentów Pomocy społecznej</w:t>
            </w:r>
          </w:p>
        </w:tc>
      </w:tr>
      <w:tr w:rsidR="00766B1D" w:rsidRPr="00C565C9" w:rsidTr="00766B1D">
        <w:trPr>
          <w:trHeight w:val="1387"/>
        </w:trPr>
        <w:tc>
          <w:tcPr>
            <w:tcW w:w="1526" w:type="dxa"/>
            <w:vMerge/>
            <w:shd w:val="clear" w:color="auto" w:fill="C6D9F1" w:themeFill="text2" w:themeFillTint="33"/>
            <w:vAlign w:val="center"/>
          </w:tcPr>
          <w:p w:rsidR="00766B1D" w:rsidRPr="00C565C9" w:rsidRDefault="00766B1D" w:rsidP="00766B1D">
            <w:pPr>
              <w:spacing w:before="60" w:after="60"/>
              <w:jc w:val="center"/>
              <w:rPr>
                <w:sz w:val="20"/>
                <w:szCs w:val="20"/>
              </w:rPr>
            </w:pPr>
          </w:p>
        </w:tc>
        <w:tc>
          <w:tcPr>
            <w:tcW w:w="2410" w:type="dxa"/>
            <w:vMerge/>
            <w:shd w:val="clear" w:color="auto" w:fill="C6D9F1" w:themeFill="text2" w:themeFillTint="33"/>
            <w:vAlign w:val="center"/>
          </w:tcPr>
          <w:p w:rsidR="00766B1D" w:rsidRPr="00C565C9" w:rsidRDefault="00766B1D" w:rsidP="00766B1D">
            <w:pPr>
              <w:spacing w:before="60" w:after="60"/>
              <w:jc w:val="center"/>
              <w:rPr>
                <w:b/>
                <w:smallCaps/>
                <w:color w:val="00B050"/>
                <w:sz w:val="20"/>
                <w:szCs w:val="20"/>
              </w:rPr>
            </w:pPr>
          </w:p>
        </w:tc>
        <w:tc>
          <w:tcPr>
            <w:tcW w:w="1842" w:type="dxa"/>
            <w:vMerge/>
            <w:shd w:val="clear" w:color="auto" w:fill="C6D9F1" w:themeFill="text2" w:themeFillTint="33"/>
            <w:vAlign w:val="center"/>
          </w:tcPr>
          <w:p w:rsidR="00766B1D" w:rsidRPr="00C565C9" w:rsidRDefault="00766B1D" w:rsidP="00766B1D">
            <w:pPr>
              <w:spacing w:before="60" w:after="60"/>
              <w:jc w:val="center"/>
              <w:rPr>
                <w:sz w:val="20"/>
                <w:szCs w:val="20"/>
              </w:rPr>
            </w:pPr>
          </w:p>
        </w:tc>
        <w:tc>
          <w:tcPr>
            <w:tcW w:w="3510" w:type="dxa"/>
            <w:shd w:val="clear" w:color="auto" w:fill="C6D9F1" w:themeFill="text2" w:themeFillTint="33"/>
            <w:vAlign w:val="center"/>
          </w:tcPr>
          <w:p w:rsidR="00766B1D" w:rsidRPr="00C565C9" w:rsidRDefault="00766B1D" w:rsidP="00766B1D">
            <w:pPr>
              <w:spacing w:before="60" w:after="60"/>
              <w:jc w:val="center"/>
              <w:rPr>
                <w:smallCaps/>
                <w:sz w:val="20"/>
                <w:szCs w:val="20"/>
              </w:rPr>
            </w:pPr>
            <w:r w:rsidRPr="00C565C9">
              <w:rPr>
                <w:smallCaps/>
                <w:color w:val="000000" w:themeColor="text1"/>
                <w:sz w:val="20"/>
                <w:szCs w:val="20"/>
              </w:rPr>
              <w:t>Poprawa dostępu i stanu infrastruktury i przestrzeni użyteczności publicznej stanowiących miejsce integracji i aktywizacji mieszkańców</w:t>
            </w:r>
          </w:p>
        </w:tc>
      </w:tr>
      <w:tr w:rsidR="00766B1D" w:rsidRPr="00C565C9" w:rsidTr="00766B1D">
        <w:trPr>
          <w:trHeight w:val="1735"/>
        </w:trPr>
        <w:tc>
          <w:tcPr>
            <w:tcW w:w="1526" w:type="dxa"/>
            <w:shd w:val="clear" w:color="auto" w:fill="C2D69B" w:themeFill="accent3" w:themeFillTint="99"/>
            <w:vAlign w:val="center"/>
          </w:tcPr>
          <w:p w:rsidR="00766B1D" w:rsidRPr="00C565C9" w:rsidRDefault="00766B1D" w:rsidP="00766B1D">
            <w:pPr>
              <w:spacing w:before="60" w:after="60"/>
              <w:jc w:val="center"/>
              <w:rPr>
                <w:b/>
                <w:sz w:val="20"/>
                <w:szCs w:val="20"/>
              </w:rPr>
            </w:pPr>
            <w:r w:rsidRPr="00C565C9">
              <w:rPr>
                <w:b/>
                <w:sz w:val="20"/>
                <w:szCs w:val="20"/>
              </w:rPr>
              <w:t>Cel</w:t>
            </w:r>
            <w:r>
              <w:rPr>
                <w:b/>
                <w:sz w:val="20"/>
                <w:szCs w:val="20"/>
              </w:rPr>
              <w:t xml:space="preserve"> główny</w:t>
            </w:r>
            <w:r w:rsidRPr="00C565C9">
              <w:rPr>
                <w:b/>
                <w:sz w:val="20"/>
                <w:szCs w:val="20"/>
              </w:rPr>
              <w:t xml:space="preserve"> II</w:t>
            </w:r>
          </w:p>
        </w:tc>
        <w:tc>
          <w:tcPr>
            <w:tcW w:w="2410" w:type="dxa"/>
            <w:shd w:val="clear" w:color="auto" w:fill="C2D69B" w:themeFill="accent3" w:themeFillTint="99"/>
            <w:vAlign w:val="center"/>
          </w:tcPr>
          <w:p w:rsidR="00766B1D" w:rsidRPr="00C565C9" w:rsidRDefault="00766B1D" w:rsidP="00766B1D">
            <w:pPr>
              <w:spacing w:before="60" w:after="60"/>
              <w:jc w:val="center"/>
              <w:rPr>
                <w:color w:val="000000" w:themeColor="text1"/>
                <w:sz w:val="20"/>
                <w:szCs w:val="20"/>
              </w:rPr>
            </w:pPr>
            <w:r w:rsidRPr="00C565C9">
              <w:rPr>
                <w:rFonts w:eastAsia="Calibri" w:cs="Arial"/>
                <w:b/>
                <w:smallCaps/>
                <w:color w:val="000000" w:themeColor="text1"/>
                <w:sz w:val="20"/>
                <w:szCs w:val="20"/>
                <w:lang w:eastAsia="zh-CN"/>
              </w:rPr>
              <w:t>Wzrost aktywności gospodarczej mieszkańców</w:t>
            </w:r>
          </w:p>
        </w:tc>
        <w:tc>
          <w:tcPr>
            <w:tcW w:w="1842" w:type="dxa"/>
            <w:shd w:val="clear" w:color="auto" w:fill="C2D69B" w:themeFill="accent3" w:themeFillTint="99"/>
            <w:vAlign w:val="center"/>
          </w:tcPr>
          <w:p w:rsidR="00766B1D" w:rsidRPr="00C565C9" w:rsidRDefault="00766B1D" w:rsidP="00766B1D">
            <w:pPr>
              <w:spacing w:before="60" w:after="60"/>
              <w:jc w:val="center"/>
              <w:rPr>
                <w:sz w:val="20"/>
                <w:szCs w:val="20"/>
              </w:rPr>
            </w:pPr>
            <w:r w:rsidRPr="00C565C9">
              <w:rPr>
                <w:b/>
                <w:sz w:val="20"/>
                <w:szCs w:val="20"/>
              </w:rPr>
              <w:t>Kierunki działań</w:t>
            </w:r>
          </w:p>
        </w:tc>
        <w:tc>
          <w:tcPr>
            <w:tcW w:w="3510" w:type="dxa"/>
            <w:shd w:val="clear" w:color="auto" w:fill="C2D69B" w:themeFill="accent3" w:themeFillTint="99"/>
            <w:vAlign w:val="center"/>
          </w:tcPr>
          <w:p w:rsidR="00766B1D" w:rsidRPr="00C565C9" w:rsidRDefault="00766B1D" w:rsidP="00766B1D">
            <w:pPr>
              <w:spacing w:before="60" w:after="60"/>
              <w:jc w:val="center"/>
              <w:rPr>
                <w:smallCaps/>
                <w:sz w:val="20"/>
                <w:szCs w:val="20"/>
              </w:rPr>
            </w:pPr>
            <w:r w:rsidRPr="00C565C9">
              <w:rPr>
                <w:smallCaps/>
                <w:color w:val="000000" w:themeColor="text1"/>
                <w:sz w:val="20"/>
                <w:szCs w:val="20"/>
              </w:rPr>
              <w:t>Wsparcie rozwoju działalności gospodarczej</w:t>
            </w:r>
            <w:r>
              <w:rPr>
                <w:smallCaps/>
                <w:color w:val="000000" w:themeColor="text1"/>
                <w:sz w:val="20"/>
                <w:szCs w:val="20"/>
              </w:rPr>
              <w:t xml:space="preserve"> i aktywizacja ekonomiczno zawodowa mieszkańców</w:t>
            </w:r>
          </w:p>
        </w:tc>
      </w:tr>
    </w:tbl>
    <w:p w:rsidR="00766B1D" w:rsidRDefault="00766B1D" w:rsidP="00766B1D">
      <w:pPr>
        <w:spacing w:before="120" w:after="120" w:line="240" w:lineRule="auto"/>
        <w:jc w:val="right"/>
        <w:rPr>
          <w:rFonts w:ascii="Arial" w:hAnsi="Arial" w:cs="Arial"/>
          <w:sz w:val="18"/>
          <w:szCs w:val="18"/>
        </w:rPr>
      </w:pPr>
      <w:r w:rsidRPr="00877289">
        <w:rPr>
          <w:rFonts w:ascii="Arial" w:hAnsi="Arial" w:cs="Arial"/>
          <w:sz w:val="18"/>
          <w:szCs w:val="18"/>
        </w:rPr>
        <w:t>Źródło: Opracowanie własne</w:t>
      </w:r>
    </w:p>
    <w:p w:rsidR="00766B1D" w:rsidRDefault="00766B1D" w:rsidP="00766B1D">
      <w:pPr>
        <w:spacing w:before="240" w:after="0" w:line="360" w:lineRule="auto"/>
        <w:jc w:val="both"/>
        <w:rPr>
          <w:rFonts w:ascii="Arial" w:hAnsi="Arial" w:cs="Arial"/>
        </w:rPr>
      </w:pPr>
      <w:r w:rsidRPr="00877289">
        <w:rPr>
          <w:rFonts w:ascii="Arial" w:hAnsi="Arial" w:cs="Arial"/>
        </w:rPr>
        <w:t>Rewitalizacja w sposób kompleksowy przyczyni się do naprawy sytuacji na obszarze rewitalizacji w sferze społecznej, gospodarczej, środowiskowej, przestrzenno-funkcjonalnej i technicznej szczególnie na obszarach objętych działaniami rewitalizacyjnymi.</w:t>
      </w:r>
    </w:p>
    <w:p w:rsidR="00766B1D" w:rsidRDefault="00766B1D" w:rsidP="00766B1D">
      <w:pPr>
        <w:autoSpaceDE w:val="0"/>
        <w:autoSpaceDN w:val="0"/>
        <w:adjustRightInd w:val="0"/>
        <w:spacing w:after="0" w:line="360" w:lineRule="auto"/>
        <w:jc w:val="both"/>
        <w:rPr>
          <w:rFonts w:ascii="Arial" w:eastAsia="Calibri" w:hAnsi="Arial" w:cs="Arial"/>
          <w:szCs w:val="24"/>
          <w:lang w:eastAsia="pl-PL"/>
        </w:rPr>
      </w:pPr>
    </w:p>
    <w:p w:rsidR="00766B1D" w:rsidRDefault="00766B1D" w:rsidP="00766B1D">
      <w:pPr>
        <w:autoSpaceDE w:val="0"/>
        <w:autoSpaceDN w:val="0"/>
        <w:adjustRightInd w:val="0"/>
        <w:spacing w:after="0" w:line="360" w:lineRule="auto"/>
        <w:jc w:val="both"/>
        <w:rPr>
          <w:rFonts w:ascii="Arial" w:hAnsi="Arial" w:cs="Arial"/>
          <w:i/>
        </w:rPr>
      </w:pPr>
      <w:r>
        <w:rPr>
          <w:rFonts w:ascii="Arial" w:eastAsia="Calibri" w:hAnsi="Arial" w:cs="Arial"/>
          <w:szCs w:val="24"/>
          <w:lang w:eastAsia="pl-PL"/>
        </w:rPr>
        <w:t xml:space="preserve">W poniższej tabeli przedstawiono wskaźniki, które zostaną </w:t>
      </w:r>
      <w:r w:rsidRPr="00877289">
        <w:rPr>
          <w:rFonts w:ascii="Arial" w:eastAsia="Calibri" w:hAnsi="Arial" w:cs="Arial"/>
          <w:szCs w:val="24"/>
          <w:lang w:eastAsia="pl-PL"/>
        </w:rPr>
        <w:t>wykorzystane do monitorowania postępów w zakresie osiągania celów</w:t>
      </w:r>
      <w:r>
        <w:rPr>
          <w:rFonts w:ascii="Arial" w:eastAsia="Calibri" w:hAnsi="Arial" w:cs="Arial"/>
          <w:szCs w:val="24"/>
          <w:lang w:eastAsia="pl-PL"/>
        </w:rPr>
        <w:t xml:space="preserve"> rewitalizacji</w:t>
      </w:r>
      <w:r w:rsidRPr="00877289">
        <w:rPr>
          <w:rFonts w:ascii="Arial" w:eastAsia="Calibri" w:hAnsi="Arial" w:cs="Arial"/>
          <w:szCs w:val="24"/>
          <w:lang w:eastAsia="pl-PL"/>
        </w:rPr>
        <w:t xml:space="preserve">. </w:t>
      </w:r>
      <w:r>
        <w:rPr>
          <w:rFonts w:ascii="Arial" w:hAnsi="Arial" w:cs="Arial"/>
          <w:i/>
        </w:rPr>
        <w:t xml:space="preserve"> </w:t>
      </w:r>
    </w:p>
    <w:p w:rsidR="00766B1D" w:rsidRDefault="00766B1D" w:rsidP="00766B1D">
      <w:pPr>
        <w:pStyle w:val="Legenda"/>
        <w:spacing w:before="240" w:after="120"/>
      </w:pPr>
      <w:bookmarkStart w:id="345" w:name="_Toc508267531"/>
      <w:r>
        <w:t xml:space="preserve">Tabela </w:t>
      </w:r>
      <w:fldSimple w:instr=" SEQ Tabela \* ARABIC ">
        <w:r w:rsidR="00BF17F0">
          <w:rPr>
            <w:noProof/>
          </w:rPr>
          <w:t>12</w:t>
        </w:r>
      </w:fldSimple>
      <w:r>
        <w:t>. Wskaźniki monitorowania celów Programu R</w:t>
      </w:r>
      <w:r w:rsidRPr="009B41F9">
        <w:t>ewitalizacji</w:t>
      </w:r>
      <w:bookmarkEnd w:id="345"/>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7"/>
        <w:gridCol w:w="5069"/>
        <w:gridCol w:w="1826"/>
        <w:gridCol w:w="1826"/>
      </w:tblGrid>
      <w:tr w:rsidR="00766B1D" w:rsidTr="00766B1D">
        <w:trPr>
          <w:trHeight w:val="302"/>
          <w:tblHeader/>
        </w:trPr>
        <w:tc>
          <w:tcPr>
            <w:tcW w:w="305" w:type="pct"/>
            <w:shd w:val="clear" w:color="auto" w:fill="D9D9D9" w:themeFill="background1" w:themeFillShade="D9"/>
            <w:vAlign w:val="center"/>
          </w:tcPr>
          <w:p w:rsidR="00766B1D" w:rsidRPr="006E7A82" w:rsidRDefault="00766B1D" w:rsidP="00766B1D">
            <w:pPr>
              <w:pStyle w:val="Akapitzlist"/>
              <w:spacing w:before="60" w:after="60" w:line="240" w:lineRule="auto"/>
              <w:ind w:left="0"/>
              <w:jc w:val="center"/>
              <w:rPr>
                <w:rFonts w:cs="Arial"/>
                <w:b/>
                <w:sz w:val="20"/>
                <w:szCs w:val="20"/>
              </w:rPr>
            </w:pPr>
            <w:r w:rsidRPr="00877289">
              <w:rPr>
                <w:rFonts w:cs="Arial"/>
                <w:b/>
                <w:sz w:val="20"/>
                <w:szCs w:val="20"/>
              </w:rPr>
              <w:t>Lp.</w:t>
            </w:r>
          </w:p>
        </w:tc>
        <w:tc>
          <w:tcPr>
            <w:tcW w:w="2729" w:type="pct"/>
            <w:shd w:val="clear" w:color="auto" w:fill="D9D9D9" w:themeFill="background1" w:themeFillShade="D9"/>
            <w:vAlign w:val="center"/>
          </w:tcPr>
          <w:p w:rsidR="00766B1D" w:rsidRPr="006E7A82" w:rsidRDefault="00766B1D" w:rsidP="00766B1D">
            <w:pPr>
              <w:pStyle w:val="Akapitzlist"/>
              <w:spacing w:before="60" w:after="60" w:line="240" w:lineRule="auto"/>
              <w:ind w:left="0"/>
              <w:jc w:val="center"/>
              <w:rPr>
                <w:rFonts w:cs="Arial"/>
                <w:b/>
                <w:sz w:val="20"/>
                <w:szCs w:val="20"/>
              </w:rPr>
            </w:pPr>
            <w:r w:rsidRPr="00877289">
              <w:rPr>
                <w:rFonts w:cs="Arial"/>
                <w:b/>
                <w:sz w:val="20"/>
                <w:szCs w:val="20"/>
              </w:rPr>
              <w:t>Nazwa wskaźnika</w:t>
            </w:r>
          </w:p>
        </w:tc>
        <w:tc>
          <w:tcPr>
            <w:tcW w:w="983" w:type="pct"/>
            <w:shd w:val="clear" w:color="auto" w:fill="D9D9D9" w:themeFill="background1" w:themeFillShade="D9"/>
            <w:vAlign w:val="center"/>
          </w:tcPr>
          <w:p w:rsidR="00766B1D" w:rsidRPr="006E7A82" w:rsidRDefault="00766B1D" w:rsidP="00766B1D">
            <w:pPr>
              <w:pStyle w:val="Akapitzlist"/>
              <w:spacing w:before="60" w:after="60" w:line="240" w:lineRule="auto"/>
              <w:ind w:left="0"/>
              <w:jc w:val="center"/>
              <w:rPr>
                <w:rFonts w:cs="Arial"/>
                <w:b/>
                <w:sz w:val="20"/>
                <w:szCs w:val="20"/>
              </w:rPr>
            </w:pPr>
            <w:r w:rsidRPr="00877289">
              <w:rPr>
                <w:rFonts w:cs="Arial"/>
                <w:b/>
                <w:sz w:val="20"/>
                <w:szCs w:val="20"/>
              </w:rPr>
              <w:t>Wartość bazowa</w:t>
            </w:r>
          </w:p>
        </w:tc>
        <w:tc>
          <w:tcPr>
            <w:tcW w:w="983" w:type="pct"/>
            <w:shd w:val="clear" w:color="auto" w:fill="D9D9D9" w:themeFill="background1" w:themeFillShade="D9"/>
            <w:vAlign w:val="center"/>
          </w:tcPr>
          <w:p w:rsidR="00766B1D" w:rsidRPr="006E7A82" w:rsidRDefault="00766B1D" w:rsidP="00766B1D">
            <w:pPr>
              <w:pStyle w:val="Akapitzlist"/>
              <w:spacing w:before="60" w:after="60" w:line="240" w:lineRule="auto"/>
              <w:ind w:left="0"/>
              <w:jc w:val="center"/>
              <w:rPr>
                <w:rFonts w:cs="Arial"/>
                <w:b/>
                <w:sz w:val="20"/>
                <w:szCs w:val="20"/>
              </w:rPr>
            </w:pPr>
            <w:r w:rsidRPr="00877289">
              <w:rPr>
                <w:rFonts w:cs="Arial"/>
                <w:b/>
                <w:sz w:val="20"/>
                <w:szCs w:val="20"/>
              </w:rPr>
              <w:t>Wartość docelowa</w:t>
            </w:r>
          </w:p>
        </w:tc>
      </w:tr>
      <w:tr w:rsidR="00766B1D" w:rsidTr="00766B1D">
        <w:tc>
          <w:tcPr>
            <w:tcW w:w="5000" w:type="pct"/>
            <w:gridSpan w:val="4"/>
            <w:shd w:val="clear" w:color="auto" w:fill="F2F2F2" w:themeFill="background1" w:themeFillShade="F2"/>
            <w:vAlign w:val="center"/>
          </w:tcPr>
          <w:p w:rsidR="00766B1D" w:rsidRPr="006E7A82" w:rsidRDefault="00766B1D" w:rsidP="00766B1D">
            <w:pPr>
              <w:pStyle w:val="Akapitzlist"/>
              <w:spacing w:before="60" w:after="60" w:line="240" w:lineRule="auto"/>
              <w:ind w:left="0"/>
              <w:jc w:val="center"/>
              <w:rPr>
                <w:rFonts w:cs="Arial"/>
                <w:b/>
                <w:sz w:val="20"/>
                <w:szCs w:val="20"/>
              </w:rPr>
            </w:pPr>
            <w:r w:rsidRPr="00877289">
              <w:rPr>
                <w:rFonts w:cs="Arial"/>
                <w:b/>
                <w:sz w:val="20"/>
                <w:szCs w:val="20"/>
              </w:rPr>
              <w:t>Sołectwo Brzeźno</w:t>
            </w:r>
          </w:p>
        </w:tc>
      </w:tr>
      <w:tr w:rsidR="00766B1D" w:rsidTr="00766B1D">
        <w:tc>
          <w:tcPr>
            <w:tcW w:w="305"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1</w:t>
            </w:r>
          </w:p>
        </w:tc>
        <w:tc>
          <w:tcPr>
            <w:tcW w:w="2729"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6E7A82">
              <w:rPr>
                <w:rFonts w:eastAsia="Times New Roman" w:cs="Arial"/>
                <w:color w:val="000000" w:themeColor="text1"/>
                <w:sz w:val="20"/>
                <w:szCs w:val="20"/>
                <w:lang w:eastAsia="pl-PL"/>
              </w:rPr>
              <w:t>Liczba osób wieku poprodukcyjnym, która skorzystała z programów aktywizacji społecznej</w:t>
            </w:r>
          </w:p>
        </w:tc>
        <w:tc>
          <w:tcPr>
            <w:tcW w:w="983"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6E7A82">
              <w:rPr>
                <w:rFonts w:cs="Arial"/>
                <w:sz w:val="20"/>
                <w:szCs w:val="20"/>
              </w:rPr>
              <w:t>0</w:t>
            </w:r>
          </w:p>
        </w:tc>
        <w:tc>
          <w:tcPr>
            <w:tcW w:w="983" w:type="pct"/>
            <w:vAlign w:val="center"/>
          </w:tcPr>
          <w:p w:rsidR="00766B1D" w:rsidRPr="006E7A82" w:rsidRDefault="007A616A" w:rsidP="00766B1D">
            <w:pPr>
              <w:pStyle w:val="Akapitzlist"/>
              <w:spacing w:before="60" w:after="60" w:line="240" w:lineRule="auto"/>
              <w:ind w:left="0"/>
              <w:jc w:val="center"/>
              <w:rPr>
                <w:rFonts w:cs="Arial"/>
                <w:sz w:val="20"/>
                <w:szCs w:val="20"/>
              </w:rPr>
            </w:pPr>
            <w:r>
              <w:rPr>
                <w:rFonts w:cs="Arial"/>
                <w:sz w:val="20"/>
                <w:szCs w:val="20"/>
              </w:rPr>
              <w:t>10 osób</w:t>
            </w:r>
          </w:p>
        </w:tc>
      </w:tr>
      <w:tr w:rsidR="00766B1D" w:rsidTr="00766B1D">
        <w:tc>
          <w:tcPr>
            <w:tcW w:w="305" w:type="pct"/>
            <w:vAlign w:val="center"/>
          </w:tcPr>
          <w:p w:rsidR="00766B1D" w:rsidRPr="006E7A82" w:rsidRDefault="00766B1D" w:rsidP="00766B1D">
            <w:pPr>
              <w:spacing w:before="60" w:after="60" w:line="276" w:lineRule="auto"/>
              <w:jc w:val="center"/>
              <w:rPr>
                <w:rFonts w:ascii="Arial" w:hAnsi="Arial" w:cs="Arial"/>
                <w:sz w:val="20"/>
                <w:szCs w:val="20"/>
              </w:rPr>
            </w:pPr>
            <w:r w:rsidRPr="00877289">
              <w:rPr>
                <w:rFonts w:ascii="Arial" w:hAnsi="Arial" w:cs="Arial"/>
                <w:sz w:val="20"/>
                <w:szCs w:val="20"/>
              </w:rPr>
              <w:t>2</w:t>
            </w:r>
          </w:p>
        </w:tc>
        <w:tc>
          <w:tcPr>
            <w:tcW w:w="2729"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Udział osób w gospodarstwach domowych korzystających ze środowiskowej pomocy społecznej w ludności ogółem na danym obszarze</w:t>
            </w:r>
          </w:p>
        </w:tc>
        <w:tc>
          <w:tcPr>
            <w:tcW w:w="983"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6E7A82">
              <w:rPr>
                <w:rFonts w:cs="Arial"/>
                <w:sz w:val="20"/>
                <w:szCs w:val="20"/>
              </w:rPr>
              <w:t>19,59%</w:t>
            </w:r>
          </w:p>
        </w:tc>
        <w:tc>
          <w:tcPr>
            <w:tcW w:w="983" w:type="pct"/>
            <w:vAlign w:val="center"/>
          </w:tcPr>
          <w:p w:rsidR="00766B1D" w:rsidRPr="006E7A82" w:rsidRDefault="00122E08" w:rsidP="00766B1D">
            <w:pPr>
              <w:pStyle w:val="Akapitzlist"/>
              <w:spacing w:before="60" w:after="60" w:line="240" w:lineRule="auto"/>
              <w:ind w:left="0"/>
              <w:jc w:val="center"/>
              <w:rPr>
                <w:rFonts w:cs="Arial"/>
                <w:sz w:val="20"/>
                <w:szCs w:val="20"/>
              </w:rPr>
            </w:pPr>
            <w:r>
              <w:rPr>
                <w:rFonts w:cs="Arial"/>
                <w:sz w:val="20"/>
                <w:szCs w:val="20"/>
              </w:rPr>
              <w:t>18,27%</w:t>
            </w:r>
          </w:p>
        </w:tc>
      </w:tr>
      <w:tr w:rsidR="00766B1D" w:rsidTr="00766B1D">
        <w:tc>
          <w:tcPr>
            <w:tcW w:w="305"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3</w:t>
            </w:r>
          </w:p>
        </w:tc>
        <w:tc>
          <w:tcPr>
            <w:tcW w:w="2729" w:type="pct"/>
            <w:vAlign w:val="center"/>
          </w:tcPr>
          <w:p w:rsidR="00766B1D" w:rsidRDefault="00766B1D" w:rsidP="00766B1D">
            <w:pPr>
              <w:rPr>
                <w:rFonts w:cs="Arial"/>
                <w:sz w:val="20"/>
                <w:szCs w:val="20"/>
              </w:rPr>
            </w:pPr>
            <w:r w:rsidRPr="00877289">
              <w:rPr>
                <w:rFonts w:ascii="Arial" w:hAnsi="Arial" w:cs="Arial"/>
                <w:sz w:val="20"/>
                <w:szCs w:val="20"/>
              </w:rPr>
              <w:t xml:space="preserve">Liczba  zarejestrowanych podmiotów gospodarczych osób fizycznych na 100 mieszkańców w wieku produkcyjnym na danym obszarze </w:t>
            </w:r>
          </w:p>
        </w:tc>
        <w:tc>
          <w:tcPr>
            <w:tcW w:w="983"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6E7A82">
              <w:rPr>
                <w:rFonts w:cs="Arial"/>
                <w:sz w:val="20"/>
                <w:szCs w:val="20"/>
              </w:rPr>
              <w:t>3,57</w:t>
            </w:r>
          </w:p>
        </w:tc>
        <w:tc>
          <w:tcPr>
            <w:tcW w:w="983" w:type="pct"/>
            <w:vAlign w:val="center"/>
          </w:tcPr>
          <w:p w:rsidR="00766B1D" w:rsidRPr="006E7A82" w:rsidRDefault="00122E08" w:rsidP="00766B1D">
            <w:pPr>
              <w:pStyle w:val="Akapitzlist"/>
              <w:spacing w:before="60" w:after="60" w:line="240" w:lineRule="auto"/>
              <w:ind w:left="0"/>
              <w:jc w:val="center"/>
              <w:rPr>
                <w:rFonts w:cs="Arial"/>
                <w:sz w:val="20"/>
                <w:szCs w:val="20"/>
              </w:rPr>
            </w:pPr>
            <w:r>
              <w:rPr>
                <w:rFonts w:cs="Arial"/>
                <w:sz w:val="20"/>
                <w:szCs w:val="20"/>
              </w:rPr>
              <w:t>4,64</w:t>
            </w:r>
          </w:p>
        </w:tc>
      </w:tr>
      <w:tr w:rsidR="00766B1D" w:rsidTr="00766B1D">
        <w:tc>
          <w:tcPr>
            <w:tcW w:w="5000" w:type="pct"/>
            <w:gridSpan w:val="4"/>
            <w:shd w:val="clear" w:color="auto" w:fill="F2F2F2" w:themeFill="background1" w:themeFillShade="F2"/>
            <w:vAlign w:val="center"/>
          </w:tcPr>
          <w:p w:rsidR="00766B1D" w:rsidRPr="006E7A82" w:rsidRDefault="00766B1D" w:rsidP="00766B1D">
            <w:pPr>
              <w:pStyle w:val="Akapitzlist"/>
              <w:tabs>
                <w:tab w:val="left" w:pos="2763"/>
                <w:tab w:val="center" w:pos="4536"/>
              </w:tabs>
              <w:spacing w:before="60" w:after="60" w:line="240" w:lineRule="auto"/>
              <w:ind w:left="0"/>
              <w:jc w:val="center"/>
              <w:rPr>
                <w:rFonts w:cs="Arial"/>
                <w:b/>
                <w:sz w:val="20"/>
                <w:szCs w:val="20"/>
              </w:rPr>
            </w:pPr>
            <w:r w:rsidRPr="006E7A82">
              <w:rPr>
                <w:rFonts w:cs="Arial"/>
                <w:b/>
                <w:sz w:val="20"/>
                <w:szCs w:val="20"/>
              </w:rPr>
              <w:lastRenderedPageBreak/>
              <w:t>Sołectwo Ostrowite</w:t>
            </w:r>
          </w:p>
        </w:tc>
      </w:tr>
      <w:tr w:rsidR="00766B1D" w:rsidRPr="00DD5BB7" w:rsidTr="00766B1D">
        <w:tc>
          <w:tcPr>
            <w:tcW w:w="305"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1</w:t>
            </w:r>
          </w:p>
        </w:tc>
        <w:tc>
          <w:tcPr>
            <w:tcW w:w="2729"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6E7A82">
              <w:rPr>
                <w:rFonts w:eastAsia="Times New Roman" w:cs="Arial"/>
                <w:color w:val="000000" w:themeColor="text1"/>
                <w:sz w:val="20"/>
                <w:szCs w:val="20"/>
                <w:lang w:eastAsia="pl-PL"/>
              </w:rPr>
              <w:t>Liczba osób wieku poprodukcyjnym, która skorzystała z programów aktywizacji społecznej</w:t>
            </w:r>
          </w:p>
        </w:tc>
        <w:tc>
          <w:tcPr>
            <w:tcW w:w="983" w:type="pct"/>
            <w:vAlign w:val="center"/>
          </w:tcPr>
          <w:p w:rsidR="00766B1D" w:rsidRPr="006E7A82" w:rsidRDefault="00766B1D" w:rsidP="00766B1D">
            <w:pPr>
              <w:pStyle w:val="Akapitzlist"/>
              <w:spacing w:before="60" w:after="60" w:line="240" w:lineRule="auto"/>
              <w:ind w:left="0"/>
              <w:jc w:val="center"/>
              <w:rPr>
                <w:rFonts w:cs="Arial"/>
                <w:color w:val="0D0D0D" w:themeColor="text1" w:themeTint="F2"/>
                <w:sz w:val="20"/>
                <w:szCs w:val="20"/>
              </w:rPr>
            </w:pPr>
            <w:r w:rsidRPr="006E7A82">
              <w:rPr>
                <w:rFonts w:cs="Arial"/>
                <w:color w:val="0D0D0D" w:themeColor="text1" w:themeTint="F2"/>
                <w:sz w:val="20"/>
                <w:szCs w:val="20"/>
              </w:rPr>
              <w:t>0</w:t>
            </w:r>
          </w:p>
        </w:tc>
        <w:tc>
          <w:tcPr>
            <w:tcW w:w="983" w:type="pct"/>
            <w:vAlign w:val="center"/>
          </w:tcPr>
          <w:p w:rsidR="00766B1D" w:rsidRPr="006E7A82" w:rsidRDefault="007A616A" w:rsidP="00766B1D">
            <w:pPr>
              <w:pStyle w:val="Akapitzlist"/>
              <w:spacing w:before="60" w:after="60" w:line="240" w:lineRule="auto"/>
              <w:ind w:left="0"/>
              <w:jc w:val="center"/>
              <w:rPr>
                <w:rFonts w:cs="Arial"/>
                <w:color w:val="0D0D0D" w:themeColor="text1" w:themeTint="F2"/>
                <w:sz w:val="20"/>
                <w:szCs w:val="20"/>
              </w:rPr>
            </w:pPr>
            <w:r>
              <w:rPr>
                <w:rFonts w:cs="Arial"/>
                <w:color w:val="0D0D0D" w:themeColor="text1" w:themeTint="F2"/>
                <w:sz w:val="20"/>
                <w:szCs w:val="20"/>
              </w:rPr>
              <w:t>12 osób</w:t>
            </w:r>
          </w:p>
        </w:tc>
      </w:tr>
      <w:tr w:rsidR="00766B1D" w:rsidTr="00766B1D">
        <w:tc>
          <w:tcPr>
            <w:tcW w:w="305"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2</w:t>
            </w:r>
          </w:p>
        </w:tc>
        <w:tc>
          <w:tcPr>
            <w:tcW w:w="2729"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Udział osób w gospodarstwach domowych korzystających ze środowiskowej pomocy społecznej w ludności ogółem na danym obszarze</w:t>
            </w:r>
          </w:p>
        </w:tc>
        <w:tc>
          <w:tcPr>
            <w:tcW w:w="983" w:type="pct"/>
            <w:vAlign w:val="center"/>
          </w:tcPr>
          <w:p w:rsidR="00766B1D" w:rsidRPr="006E7A82" w:rsidRDefault="00766B1D" w:rsidP="00766B1D">
            <w:pPr>
              <w:pStyle w:val="Akapitzlist"/>
              <w:spacing w:before="60" w:after="60" w:line="240" w:lineRule="auto"/>
              <w:ind w:left="0"/>
              <w:jc w:val="center"/>
              <w:rPr>
                <w:rFonts w:cs="Arial"/>
                <w:color w:val="0D0D0D" w:themeColor="text1" w:themeTint="F2"/>
                <w:sz w:val="20"/>
                <w:szCs w:val="20"/>
              </w:rPr>
            </w:pPr>
            <w:r w:rsidRPr="006E7A82">
              <w:rPr>
                <w:rFonts w:cs="Arial"/>
                <w:color w:val="0D0D0D" w:themeColor="text1" w:themeTint="F2"/>
                <w:sz w:val="20"/>
                <w:szCs w:val="20"/>
              </w:rPr>
              <w:t>22,59%</w:t>
            </w:r>
          </w:p>
        </w:tc>
        <w:tc>
          <w:tcPr>
            <w:tcW w:w="983" w:type="pct"/>
            <w:vAlign w:val="center"/>
          </w:tcPr>
          <w:p w:rsidR="00766B1D" w:rsidRPr="006E7A82" w:rsidRDefault="00122E08" w:rsidP="00766B1D">
            <w:pPr>
              <w:pStyle w:val="Akapitzlist"/>
              <w:spacing w:before="60" w:after="60" w:line="240" w:lineRule="auto"/>
              <w:ind w:left="0"/>
              <w:jc w:val="center"/>
              <w:rPr>
                <w:rFonts w:cs="Arial"/>
                <w:color w:val="0D0D0D" w:themeColor="text1" w:themeTint="F2"/>
                <w:sz w:val="20"/>
                <w:szCs w:val="20"/>
              </w:rPr>
            </w:pPr>
            <w:r>
              <w:rPr>
                <w:rFonts w:cs="Arial"/>
                <w:color w:val="0D0D0D" w:themeColor="text1" w:themeTint="F2"/>
                <w:sz w:val="20"/>
                <w:szCs w:val="20"/>
              </w:rPr>
              <w:t>17,27%</w:t>
            </w:r>
          </w:p>
        </w:tc>
      </w:tr>
      <w:tr w:rsidR="00766B1D" w:rsidTr="00766B1D">
        <w:trPr>
          <w:trHeight w:val="613"/>
        </w:trPr>
        <w:tc>
          <w:tcPr>
            <w:tcW w:w="305"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3</w:t>
            </w:r>
          </w:p>
        </w:tc>
        <w:tc>
          <w:tcPr>
            <w:tcW w:w="2729" w:type="pct"/>
            <w:vAlign w:val="center"/>
          </w:tcPr>
          <w:p w:rsidR="00766B1D" w:rsidRPr="006E7A82" w:rsidRDefault="00766B1D" w:rsidP="00766B1D">
            <w:pPr>
              <w:pStyle w:val="Akapitzlist"/>
              <w:spacing w:before="60" w:after="60" w:line="240" w:lineRule="auto"/>
              <w:ind w:left="0"/>
              <w:jc w:val="center"/>
              <w:rPr>
                <w:rFonts w:cs="Arial"/>
                <w:sz w:val="20"/>
                <w:szCs w:val="20"/>
              </w:rPr>
            </w:pPr>
            <w:r w:rsidRPr="00877289">
              <w:rPr>
                <w:rFonts w:cs="Arial"/>
                <w:sz w:val="20"/>
                <w:szCs w:val="20"/>
              </w:rPr>
              <w:t>Liczba  zarejestrowanych podmiotów gospodarczych osób fizycznych na 100 mieszkańców w wieku produkcyjnym na danym obszarze</w:t>
            </w:r>
          </w:p>
        </w:tc>
        <w:tc>
          <w:tcPr>
            <w:tcW w:w="983" w:type="pct"/>
            <w:vAlign w:val="center"/>
          </w:tcPr>
          <w:p w:rsidR="00766B1D" w:rsidRPr="006E7A82" w:rsidRDefault="00766B1D" w:rsidP="00766B1D">
            <w:pPr>
              <w:pStyle w:val="Akapitzlist"/>
              <w:spacing w:before="60" w:after="60" w:line="240" w:lineRule="auto"/>
              <w:ind w:left="0"/>
              <w:jc w:val="center"/>
              <w:rPr>
                <w:rFonts w:cs="Arial"/>
                <w:color w:val="0D0D0D" w:themeColor="text1" w:themeTint="F2"/>
                <w:sz w:val="20"/>
                <w:szCs w:val="20"/>
              </w:rPr>
            </w:pPr>
            <w:r w:rsidRPr="006E7A82">
              <w:rPr>
                <w:rFonts w:cs="Arial"/>
                <w:color w:val="0D0D0D" w:themeColor="text1" w:themeTint="F2"/>
                <w:sz w:val="20"/>
                <w:szCs w:val="20"/>
              </w:rPr>
              <w:t>4,72</w:t>
            </w:r>
          </w:p>
        </w:tc>
        <w:tc>
          <w:tcPr>
            <w:tcW w:w="983" w:type="pct"/>
            <w:vAlign w:val="center"/>
          </w:tcPr>
          <w:p w:rsidR="00766B1D" w:rsidRPr="006E7A82" w:rsidRDefault="00122E08" w:rsidP="00766B1D">
            <w:pPr>
              <w:pStyle w:val="Akapitzlist"/>
              <w:spacing w:before="60" w:after="60" w:line="240" w:lineRule="auto"/>
              <w:ind w:left="0"/>
              <w:jc w:val="center"/>
              <w:rPr>
                <w:rFonts w:cs="Arial"/>
                <w:color w:val="0D0D0D" w:themeColor="text1" w:themeTint="F2"/>
                <w:sz w:val="20"/>
                <w:szCs w:val="20"/>
              </w:rPr>
            </w:pPr>
            <w:r>
              <w:rPr>
                <w:rFonts w:cs="Arial"/>
                <w:color w:val="0D0D0D" w:themeColor="text1" w:themeTint="F2"/>
                <w:sz w:val="20"/>
                <w:szCs w:val="20"/>
              </w:rPr>
              <w:t>6,29</w:t>
            </w:r>
          </w:p>
        </w:tc>
      </w:tr>
    </w:tbl>
    <w:p w:rsidR="00766B1D" w:rsidRPr="009B21AA" w:rsidRDefault="00766B1D" w:rsidP="00766B1D">
      <w:pPr>
        <w:spacing w:before="120" w:after="120" w:line="360" w:lineRule="auto"/>
        <w:jc w:val="right"/>
        <w:rPr>
          <w:rFonts w:ascii="Arial" w:hAnsi="Arial" w:cs="Arial"/>
          <w:sz w:val="18"/>
          <w:szCs w:val="18"/>
        </w:rPr>
      </w:pPr>
      <w:r w:rsidRPr="009B21AA">
        <w:rPr>
          <w:rFonts w:ascii="Arial" w:hAnsi="Arial" w:cs="Arial"/>
          <w:sz w:val="18"/>
          <w:szCs w:val="18"/>
        </w:rPr>
        <w:t>Źródło: Opracowanie własne</w:t>
      </w:r>
    </w:p>
    <w:p w:rsidR="00766B1D" w:rsidRPr="009B21AA" w:rsidRDefault="00766B1D" w:rsidP="00766B1D">
      <w:pPr>
        <w:pStyle w:val="Nagwek1"/>
        <w:spacing w:before="240" w:after="120"/>
        <w:rPr>
          <w:rFonts w:ascii="Arial" w:hAnsi="Arial" w:cs="Arial"/>
          <w:color w:val="auto"/>
        </w:rPr>
      </w:pPr>
      <w:bookmarkStart w:id="346" w:name="_Toc457982514"/>
      <w:bookmarkStart w:id="347" w:name="_Toc508806760"/>
      <w:r w:rsidRPr="009B21AA">
        <w:rPr>
          <w:rFonts w:ascii="Arial" w:hAnsi="Arial" w:cs="Arial"/>
          <w:color w:val="auto"/>
        </w:rPr>
        <w:t>9. Projekty/przedsięwzięcia rewitalizacyjne</w:t>
      </w:r>
      <w:bookmarkEnd w:id="346"/>
      <w:bookmarkEnd w:id="347"/>
    </w:p>
    <w:p w:rsidR="00766B1D" w:rsidRPr="009B21AA" w:rsidRDefault="00766B1D" w:rsidP="00766B1D">
      <w:pPr>
        <w:spacing w:before="240" w:after="240" w:line="360" w:lineRule="auto"/>
        <w:jc w:val="both"/>
        <w:rPr>
          <w:rFonts w:ascii="Arial" w:hAnsi="Arial" w:cs="Arial"/>
        </w:rPr>
      </w:pPr>
      <w:r w:rsidRPr="009B21AA">
        <w:rPr>
          <w:rFonts w:ascii="Arial" w:hAnsi="Arial" w:cs="Arial"/>
        </w:rPr>
        <w:t xml:space="preserve">Realizacja </w:t>
      </w:r>
      <w:r w:rsidRPr="009B21AA">
        <w:rPr>
          <w:rFonts w:ascii="Arial" w:hAnsi="Arial" w:cs="Arial"/>
          <w:i/>
        </w:rPr>
        <w:t xml:space="preserve">Programu Rewitalizacji dla </w:t>
      </w:r>
      <w:r>
        <w:rPr>
          <w:rFonts w:ascii="Arial" w:hAnsi="Arial" w:cs="Arial"/>
          <w:i/>
        </w:rPr>
        <w:t>Gminy Lipno</w:t>
      </w:r>
      <w:r w:rsidRPr="009B21AA">
        <w:rPr>
          <w:rFonts w:ascii="Arial" w:hAnsi="Arial" w:cs="Arial"/>
        </w:rPr>
        <w:t xml:space="preserve"> oraz osiągnięcie założeń dokumentu będzie możliwa dzięki przeprowadzeniu szeregu projektów rewitalizacyjnych. Pozwolą one na wyprowadzenie obszaru rewitalizowanego ze stanu kryzysowego. Przewidziane do realizacji projekty opierają się w pierwszej kolejności na działaniach ze sfery społecznej, tzw. działaniach miękkich, ukierunkowanych głównie na aktywizację i integrację społeczno-zawodową mieszkańców zdegradowanych obszarów. Ich dopełnieniem będzie realizacja projektów infrastrukturalnych, czyli tzw. działań twardych, które wspomogą wykonanie działań miękkich i wpłyną na skuteczność ich działań. Inwestycje w infrastrukturę zaplanowane w dokumencie będą stanowiły narzędzie do zmian społeczno-gospodarczych na obszarach rewitalizowanych, a nie ich główny cel. Przyjęte podejście wpłynie w sposób kompleksowy na zapewnienie trwałych efektów prowadzonego procesu rewitalizacji oraz wpłynie na zrównoważony rozwój całej Gminy </w:t>
      </w:r>
      <w:r>
        <w:rPr>
          <w:rFonts w:ascii="Arial" w:hAnsi="Arial" w:cs="Arial"/>
        </w:rPr>
        <w:t>Lipno.</w:t>
      </w:r>
    </w:p>
    <w:p w:rsidR="00766B1D" w:rsidRDefault="00766B1D" w:rsidP="00766B1D">
      <w:pPr>
        <w:spacing w:after="240" w:line="360" w:lineRule="auto"/>
        <w:jc w:val="both"/>
        <w:rPr>
          <w:rFonts w:ascii="Arial" w:hAnsi="Arial" w:cs="Arial"/>
        </w:rPr>
      </w:pPr>
      <w:r w:rsidRPr="009B21AA">
        <w:rPr>
          <w:rFonts w:ascii="Arial" w:hAnsi="Arial" w:cs="Arial"/>
        </w:rPr>
        <w:t xml:space="preserve">Poniżej przedstawiony został wykaz projektów zaplanowanych do realizacji w ramach przedmiotowego </w:t>
      </w:r>
      <w:r w:rsidRPr="009B21AA">
        <w:rPr>
          <w:rFonts w:ascii="Arial" w:hAnsi="Arial" w:cs="Arial"/>
          <w:i/>
        </w:rPr>
        <w:t>Programu Rewitalizacji.</w:t>
      </w:r>
      <w:r w:rsidRPr="009B21AA">
        <w:rPr>
          <w:rFonts w:ascii="Arial" w:hAnsi="Arial" w:cs="Arial"/>
        </w:rPr>
        <w:t xml:space="preserve"> Projekty te stanowią odpowiedź na zdiagnozowane na obszarze rewitalizacji problemy. </w:t>
      </w:r>
    </w:p>
    <w:p w:rsidR="00766B1D" w:rsidRDefault="00766B1D" w:rsidP="00766B1D">
      <w:pPr>
        <w:pStyle w:val="Legenda"/>
        <w:spacing w:before="240" w:after="120"/>
        <w:sectPr w:rsidR="00766B1D" w:rsidSect="00766B1D">
          <w:pgSz w:w="11906" w:h="16838"/>
          <w:pgMar w:top="1417" w:right="1417" w:bottom="1417" w:left="1417" w:header="708" w:footer="708" w:gutter="0"/>
          <w:cols w:space="708"/>
          <w:docGrid w:linePitch="360"/>
        </w:sectPr>
      </w:pPr>
    </w:p>
    <w:p w:rsidR="00766B1D" w:rsidRPr="009B21AA" w:rsidRDefault="00766B1D" w:rsidP="00766B1D">
      <w:pPr>
        <w:pStyle w:val="Legenda"/>
        <w:spacing w:before="240" w:after="120"/>
        <w:rPr>
          <w:rFonts w:cs="Arial"/>
        </w:rPr>
      </w:pPr>
      <w:bookmarkStart w:id="348" w:name="_Toc508267532"/>
      <w:r>
        <w:lastRenderedPageBreak/>
        <w:t xml:space="preserve">Tabela </w:t>
      </w:r>
      <w:fldSimple w:instr=" SEQ Tabela \* ARABIC ">
        <w:r w:rsidR="00BF17F0">
          <w:rPr>
            <w:noProof/>
          </w:rPr>
          <w:t>13</w:t>
        </w:r>
      </w:fldSimple>
      <w:r>
        <w:t xml:space="preserve">. </w:t>
      </w:r>
      <w:r w:rsidRPr="005E227F">
        <w:t>Główne projekty/przedsięwzięcia rewitalizacyjne</w:t>
      </w:r>
      <w:r>
        <w:t xml:space="preserve"> – harmonogram i szacunkowe ramy finansowe</w:t>
      </w:r>
      <w:bookmarkEnd w:id="34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3"/>
        <w:gridCol w:w="1134"/>
        <w:gridCol w:w="1239"/>
        <w:gridCol w:w="744"/>
        <w:gridCol w:w="993"/>
        <w:gridCol w:w="2266"/>
        <w:gridCol w:w="990"/>
        <w:gridCol w:w="1703"/>
        <w:gridCol w:w="2673"/>
        <w:gridCol w:w="1479"/>
      </w:tblGrid>
      <w:tr w:rsidR="00766B1D" w:rsidRPr="0000797C" w:rsidTr="00766B1D">
        <w:trPr>
          <w:trHeight w:val="315"/>
          <w:tblHeader/>
        </w:trPr>
        <w:tc>
          <w:tcPr>
            <w:tcW w:w="326"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Obszar rewitalizacji (nr/nazwa)</w:t>
            </w:r>
          </w:p>
        </w:tc>
        <w:tc>
          <w:tcPr>
            <w:tcW w:w="401"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Przedsięwzięcie (nr, nazwa)</w:t>
            </w:r>
          </w:p>
        </w:tc>
        <w:tc>
          <w:tcPr>
            <w:tcW w:w="438"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Projekt (nr, nazwa)</w:t>
            </w:r>
          </w:p>
        </w:tc>
        <w:tc>
          <w:tcPr>
            <w:tcW w:w="263"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Typ projektu</w:t>
            </w:r>
          </w:p>
        </w:tc>
        <w:tc>
          <w:tcPr>
            <w:tcW w:w="3572" w:type="pct"/>
            <w:gridSpan w:val="6"/>
            <w:shd w:val="clear" w:color="auto" w:fill="A6A6A6" w:themeFill="background1" w:themeFillShade="A6"/>
            <w:noWrap/>
            <w:vAlign w:val="center"/>
            <w:hideMark/>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Opis przedsięwzięcia</w:t>
            </w:r>
          </w:p>
        </w:tc>
      </w:tr>
      <w:tr w:rsidR="00766B1D" w:rsidRPr="0000797C" w:rsidTr="00766B1D">
        <w:trPr>
          <w:trHeight w:val="1515"/>
          <w:tblHeader/>
        </w:trPr>
        <w:tc>
          <w:tcPr>
            <w:tcW w:w="326"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0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38"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263"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351"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Podmiot/y realizujący/e projekt</w:t>
            </w:r>
          </w:p>
        </w:tc>
        <w:tc>
          <w:tcPr>
            <w:tcW w:w="801"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r w:rsidRPr="00877289">
              <w:rPr>
                <w:rFonts w:ascii="Arial" w:eastAsia="Times New Roman" w:hAnsi="Arial" w:cs="Arial"/>
                <w:b/>
                <w:bCs/>
                <w:color w:val="000000"/>
                <w:sz w:val="15"/>
                <w:szCs w:val="15"/>
                <w:lang w:eastAsia="pl-PL"/>
              </w:rPr>
              <w:t>Zakres realizowanych zadań</w:t>
            </w:r>
          </w:p>
        </w:tc>
        <w:tc>
          <w:tcPr>
            <w:tcW w:w="350"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4"/>
                <w:szCs w:val="14"/>
                <w:lang w:eastAsia="pl-PL"/>
              </w:rPr>
            </w:pPr>
            <w:r w:rsidRPr="00877289">
              <w:rPr>
                <w:rFonts w:ascii="Arial" w:eastAsia="Times New Roman" w:hAnsi="Arial" w:cs="Arial"/>
                <w:b/>
                <w:bCs/>
                <w:color w:val="000000"/>
                <w:sz w:val="14"/>
                <w:szCs w:val="14"/>
                <w:lang w:eastAsia="pl-PL"/>
              </w:rPr>
              <w:t>Lokalizacja (miejsce przeprowadzenia danego projektu)</w:t>
            </w:r>
          </w:p>
        </w:tc>
        <w:tc>
          <w:tcPr>
            <w:tcW w:w="602"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4"/>
                <w:szCs w:val="14"/>
                <w:lang w:eastAsia="pl-PL"/>
              </w:rPr>
            </w:pPr>
            <w:r w:rsidRPr="00877289">
              <w:rPr>
                <w:rFonts w:ascii="Arial" w:eastAsia="Times New Roman" w:hAnsi="Arial" w:cs="Arial"/>
                <w:b/>
                <w:bCs/>
                <w:color w:val="000000"/>
                <w:sz w:val="14"/>
                <w:szCs w:val="14"/>
                <w:lang w:eastAsia="pl-PL"/>
              </w:rPr>
              <w:t>Szacowana wartość projektu (zł)</w:t>
            </w:r>
          </w:p>
        </w:tc>
        <w:tc>
          <w:tcPr>
            <w:tcW w:w="945"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4"/>
                <w:szCs w:val="14"/>
                <w:lang w:eastAsia="pl-PL"/>
              </w:rPr>
            </w:pPr>
            <w:r w:rsidRPr="00877289">
              <w:rPr>
                <w:rFonts w:ascii="Arial" w:eastAsia="Times New Roman" w:hAnsi="Arial" w:cs="Arial"/>
                <w:b/>
                <w:bCs/>
                <w:color w:val="000000"/>
                <w:sz w:val="14"/>
                <w:szCs w:val="14"/>
                <w:lang w:eastAsia="pl-PL"/>
              </w:rPr>
              <w:t>Prognozowane rezultaty</w:t>
            </w:r>
          </w:p>
        </w:tc>
        <w:tc>
          <w:tcPr>
            <w:tcW w:w="523" w:type="pct"/>
            <w:vMerge w:val="restart"/>
            <w:shd w:val="clear" w:color="000000" w:fill="BFBFBF"/>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4"/>
                <w:szCs w:val="14"/>
                <w:lang w:eastAsia="pl-PL"/>
              </w:rPr>
            </w:pPr>
            <w:r w:rsidRPr="00877289">
              <w:rPr>
                <w:rFonts w:ascii="Arial" w:eastAsia="Times New Roman" w:hAnsi="Arial" w:cs="Arial"/>
                <w:b/>
                <w:bCs/>
                <w:color w:val="000000"/>
                <w:sz w:val="14"/>
                <w:szCs w:val="14"/>
                <w:lang w:eastAsia="pl-PL"/>
              </w:rPr>
              <w:t xml:space="preserve">Sposób oceny </w:t>
            </w:r>
            <w:r w:rsidRPr="00877289">
              <w:rPr>
                <w:rFonts w:ascii="Arial" w:eastAsia="Times New Roman" w:hAnsi="Arial" w:cs="Arial"/>
                <w:b/>
                <w:bCs/>
                <w:color w:val="000000"/>
                <w:sz w:val="14"/>
                <w:szCs w:val="14"/>
                <w:lang w:eastAsia="pl-PL"/>
              </w:rPr>
              <w:br/>
              <w:t>i zmierzenia rezultatów w odniesieniu do celów rewitalizacji</w:t>
            </w:r>
          </w:p>
        </w:tc>
      </w:tr>
      <w:tr w:rsidR="00766B1D" w:rsidRPr="0000797C" w:rsidTr="00766B1D">
        <w:trPr>
          <w:trHeight w:val="350"/>
          <w:tblHeader/>
        </w:trPr>
        <w:tc>
          <w:tcPr>
            <w:tcW w:w="326"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0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38"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263"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35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80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350"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602"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945"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523"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r>
      <w:tr w:rsidR="00766B1D" w:rsidRPr="0000797C" w:rsidTr="00766B1D">
        <w:trPr>
          <w:trHeight w:val="350"/>
          <w:tblHeader/>
        </w:trPr>
        <w:tc>
          <w:tcPr>
            <w:tcW w:w="326"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0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438"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263"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35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801" w:type="pct"/>
            <w:vMerge/>
            <w:vAlign w:val="center"/>
            <w:hideMark/>
          </w:tcPr>
          <w:p w:rsidR="00766B1D" w:rsidRPr="00BA6B77" w:rsidRDefault="00766B1D" w:rsidP="00766B1D">
            <w:pPr>
              <w:spacing w:before="60" w:after="60" w:line="240" w:lineRule="auto"/>
              <w:jc w:val="center"/>
              <w:rPr>
                <w:rFonts w:ascii="Arial" w:eastAsia="Times New Roman" w:hAnsi="Arial" w:cs="Arial"/>
                <w:b/>
                <w:bCs/>
                <w:color w:val="000000"/>
                <w:sz w:val="15"/>
                <w:szCs w:val="15"/>
                <w:lang w:eastAsia="pl-PL"/>
              </w:rPr>
            </w:pPr>
          </w:p>
        </w:tc>
        <w:tc>
          <w:tcPr>
            <w:tcW w:w="350"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602"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945"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c>
          <w:tcPr>
            <w:tcW w:w="523" w:type="pct"/>
            <w:vMerge/>
            <w:vAlign w:val="center"/>
            <w:hideMark/>
          </w:tcPr>
          <w:p w:rsidR="00766B1D" w:rsidRPr="0000797C" w:rsidRDefault="00766B1D" w:rsidP="00766B1D">
            <w:pPr>
              <w:spacing w:before="60" w:after="60" w:line="240" w:lineRule="auto"/>
              <w:jc w:val="center"/>
              <w:rPr>
                <w:rFonts w:ascii="Arial" w:eastAsia="Times New Roman" w:hAnsi="Arial" w:cs="Arial"/>
                <w:b/>
                <w:bCs/>
                <w:color w:val="000000"/>
                <w:sz w:val="13"/>
                <w:szCs w:val="13"/>
                <w:lang w:eastAsia="pl-PL"/>
              </w:rPr>
            </w:pPr>
          </w:p>
        </w:tc>
      </w:tr>
      <w:tr w:rsidR="00766B1D" w:rsidRPr="0000797C" w:rsidTr="00766B1D">
        <w:trPr>
          <w:trHeight w:val="293"/>
        </w:trPr>
        <w:tc>
          <w:tcPr>
            <w:tcW w:w="326" w:type="pct"/>
            <w:vMerge w:val="restart"/>
            <w:shd w:val="clear" w:color="auto" w:fill="auto"/>
            <w:textDirection w:val="btLr"/>
            <w:vAlign w:val="center"/>
            <w:hideMark/>
          </w:tcPr>
          <w:p w:rsidR="00766B1D" w:rsidRPr="00BA6B77" w:rsidRDefault="00766B1D" w:rsidP="00766B1D">
            <w:pPr>
              <w:spacing w:before="60" w:after="60" w:line="240" w:lineRule="auto"/>
              <w:ind w:left="113" w:right="113"/>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Obszar rewitalizacji 1 – Sołectwo Brzeźno</w:t>
            </w:r>
          </w:p>
        </w:tc>
        <w:tc>
          <w:tcPr>
            <w:tcW w:w="4674" w:type="pct"/>
            <w:gridSpan w:val="9"/>
            <w:shd w:val="clear" w:color="auto" w:fill="F2F2F2" w:themeFill="background1" w:themeFillShade="F2"/>
            <w:noWrap/>
            <w:vAlign w:val="center"/>
            <w:hideMark/>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hideMark/>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hideMark/>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Default="00766B1D" w:rsidP="00766B1D">
            <w:pPr>
              <w:spacing w:before="60" w:after="60" w:line="240" w:lineRule="auto"/>
              <w:jc w:val="center"/>
              <w:rPr>
                <w:rFonts w:cs="Arial"/>
                <w:sz w:val="15"/>
                <w:szCs w:val="15"/>
                <w:lang w:eastAsia="pl-PL"/>
              </w:rPr>
            </w:pPr>
            <w:r w:rsidRPr="00877289">
              <w:rPr>
                <w:rFonts w:ascii="Arial" w:hAnsi="Arial" w:cs="Arial"/>
                <w:smallCaps/>
                <w:color w:val="000000" w:themeColor="text1"/>
                <w:sz w:val="15"/>
                <w:szCs w:val="15"/>
              </w:rPr>
              <w:t>Zintegrowanie i zapobieganie wykluczeniu społecznemu osób starszych</w:t>
            </w:r>
            <w:r w:rsidRPr="00877289">
              <w:rPr>
                <w:rFonts w:ascii="Arial" w:eastAsia="Times New Roman" w:hAnsi="Arial" w:cs="Arial"/>
                <w:b/>
                <w:color w:val="000000"/>
                <w:sz w:val="15"/>
                <w:szCs w:val="15"/>
                <w:lang w:eastAsia="pl-PL"/>
              </w:rPr>
              <w:t xml:space="preserve"> </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Default="00766B1D" w:rsidP="00766B1D">
            <w:pPr>
              <w:pStyle w:val="Akapitzlist"/>
              <w:spacing w:before="60" w:after="60" w:line="240" w:lineRule="auto"/>
              <w:ind w:left="0"/>
              <w:jc w:val="center"/>
              <w:rPr>
                <w:rFonts w:eastAsia="Times New Roman" w:cs="Arial"/>
                <w:color w:val="000000" w:themeColor="text1"/>
                <w:sz w:val="15"/>
                <w:szCs w:val="15"/>
                <w:lang w:eastAsia="pl-PL"/>
              </w:rPr>
            </w:pPr>
            <w:r w:rsidRPr="00877289">
              <w:rPr>
                <w:rFonts w:eastAsia="Times New Roman" w:cs="Arial"/>
                <w:color w:val="000000" w:themeColor="text1"/>
                <w:sz w:val="15"/>
                <w:szCs w:val="15"/>
                <w:lang w:eastAsia="pl-PL"/>
              </w:rPr>
              <w:t>1. Zajęcia dla osób starszych</w:t>
            </w:r>
          </w:p>
        </w:tc>
        <w:tc>
          <w:tcPr>
            <w:tcW w:w="438" w:type="pct"/>
            <w:shd w:val="clear" w:color="auto" w:fill="auto"/>
            <w:noWrap/>
            <w:vAlign w:val="center"/>
          </w:tcPr>
          <w:p w:rsidR="00766B1D" w:rsidRDefault="00766B1D" w:rsidP="00766B1D">
            <w:pPr>
              <w:pStyle w:val="Akapitzlist"/>
              <w:spacing w:before="60" w:after="60" w:line="240" w:lineRule="auto"/>
              <w:ind w:left="0"/>
              <w:jc w:val="center"/>
              <w:rPr>
                <w:rFonts w:eastAsia="Times New Roman" w:cs="Arial"/>
                <w:color w:val="000000" w:themeColor="text1"/>
                <w:sz w:val="15"/>
                <w:szCs w:val="15"/>
                <w:lang w:eastAsia="pl-PL"/>
              </w:rPr>
            </w:pPr>
            <w:r w:rsidRPr="00877289">
              <w:rPr>
                <w:rFonts w:eastAsia="Times New Roman" w:cs="Arial"/>
                <w:color w:val="000000" w:themeColor="text1"/>
                <w:sz w:val="15"/>
                <w:szCs w:val="15"/>
                <w:lang w:eastAsia="pl-PL"/>
              </w:rPr>
              <w:t>1. Stworzenie klubu seniora</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877289">
              <w:rPr>
                <w:rFonts w:ascii="Arial" w:eastAsia="Times New Roman" w:hAnsi="Arial" w:cs="Arial"/>
                <w:color w:val="000000" w:themeColor="text1"/>
                <w:sz w:val="13"/>
                <w:szCs w:val="13"/>
                <w:lang w:eastAsia="pl-PL"/>
              </w:rPr>
              <w:t>S</w:t>
            </w:r>
            <w:r w:rsidRPr="00BA6B77">
              <w:rPr>
                <w:rFonts w:ascii="Arial" w:eastAsia="Times New Roman" w:hAnsi="Arial" w:cs="Arial"/>
                <w:color w:val="000000" w:themeColor="text1"/>
                <w:sz w:val="13"/>
                <w:szCs w:val="13"/>
                <w:lang w:eastAsia="pl-PL"/>
              </w:rPr>
              <w:t>poł</w:t>
            </w:r>
            <w:r w:rsidRPr="00877289">
              <w:rPr>
                <w:rFonts w:ascii="Arial" w:eastAsia="Times New Roman" w:hAnsi="Arial" w:cs="Arial"/>
                <w:color w:val="000000" w:themeColor="text1"/>
                <w:sz w:val="13"/>
                <w:szCs w:val="13"/>
                <w:lang w:eastAsia="pl-PL"/>
              </w:rPr>
              <w:t>eczny</w:t>
            </w:r>
          </w:p>
        </w:tc>
        <w:tc>
          <w:tcPr>
            <w:tcW w:w="35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w:t>
            </w:r>
          </w:p>
        </w:tc>
        <w:tc>
          <w:tcPr>
            <w:tcW w:w="801" w:type="pct"/>
            <w:shd w:val="clear" w:color="auto" w:fill="auto"/>
            <w:noWrap/>
            <w:vAlign w:val="center"/>
          </w:tcPr>
          <w:p w:rsidR="00766B1D" w:rsidRPr="00AE7270"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AE7270">
              <w:rPr>
                <w:rFonts w:ascii="Arial" w:eastAsia="Times New Roman" w:hAnsi="Arial" w:cs="Arial"/>
                <w:color w:val="000000" w:themeColor="text1"/>
                <w:sz w:val="15"/>
                <w:szCs w:val="15"/>
                <w:lang w:eastAsia="pl-PL"/>
              </w:rPr>
              <w:t>Projekt skierowany jest głównie do osób starszych. Zakres realizowanego zadania obejmuje stworzenie klubu seniora wpływając na aktywizację społeczną tej grupy osób.</w:t>
            </w:r>
          </w:p>
          <w:p w:rsidR="00766B1D" w:rsidRPr="00AE7270"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AE7270">
              <w:rPr>
                <w:rFonts w:ascii="Arial" w:eastAsia="Times New Roman" w:hAnsi="Arial" w:cs="Arial"/>
                <w:color w:val="000000" w:themeColor="text1"/>
                <w:sz w:val="15"/>
                <w:szCs w:val="15"/>
                <w:lang w:eastAsia="pl-PL"/>
              </w:rPr>
              <w:t xml:space="preserve">W jego ramach organizowane będą zajęcia edukacje, rozwijające pasje i zainteresowania, kursy komputerowe, spotkania integracyjne, zajęcia sportowe i rehabilitacyjne. </w:t>
            </w:r>
          </w:p>
          <w:p w:rsidR="00766B1D" w:rsidRPr="00AE7270"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AE7270">
              <w:rPr>
                <w:rFonts w:ascii="Arial" w:eastAsia="Times New Roman" w:hAnsi="Arial" w:cs="Arial"/>
                <w:color w:val="000000" w:themeColor="text1"/>
                <w:sz w:val="15"/>
                <w:szCs w:val="15"/>
                <w:lang w:eastAsia="pl-PL"/>
              </w:rPr>
              <w:t>Ponadto, planuje się również zorganizowaniu wspólnych spotkań seniorów i młodszego pokolenia, pozwalającego na integrację i porozumienie międzypokoleniowe.</w:t>
            </w:r>
          </w:p>
          <w:p w:rsidR="00766B1D" w:rsidRPr="00AE7270"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AE7270">
              <w:rPr>
                <w:rFonts w:ascii="Arial" w:eastAsia="Times New Roman" w:hAnsi="Arial" w:cs="Arial"/>
                <w:color w:val="000000" w:themeColor="text1"/>
                <w:sz w:val="15"/>
                <w:szCs w:val="15"/>
                <w:lang w:eastAsia="pl-PL"/>
              </w:rPr>
              <w:t xml:space="preserve">Projekt wpłynie na możliwość przeciwdziałania wykluczeniu społecznemu osób starszych, możliwości poznania przez nich nowych ludzi, tworzenia nowych relacji społecznych i </w:t>
            </w:r>
            <w:r w:rsidRPr="00AE7270">
              <w:rPr>
                <w:rFonts w:ascii="Arial" w:eastAsia="Times New Roman" w:hAnsi="Arial" w:cs="Arial"/>
                <w:color w:val="000000" w:themeColor="text1"/>
                <w:sz w:val="15"/>
                <w:szCs w:val="15"/>
                <w:lang w:eastAsia="pl-PL"/>
              </w:rPr>
              <w:lastRenderedPageBreak/>
              <w:t>rozwijanie własnych zainteresowań.</w:t>
            </w:r>
          </w:p>
        </w:tc>
        <w:tc>
          <w:tcPr>
            <w:tcW w:w="350" w:type="pct"/>
            <w:shd w:val="clear" w:color="auto" w:fill="auto"/>
            <w:noWrap/>
            <w:vAlign w:val="center"/>
          </w:tcPr>
          <w:p w:rsidR="00766B1D" w:rsidRPr="00AE7270" w:rsidRDefault="00766B1D" w:rsidP="00766B1D">
            <w:pPr>
              <w:spacing w:before="60" w:after="60" w:line="240" w:lineRule="auto"/>
              <w:jc w:val="center"/>
              <w:rPr>
                <w:sz w:val="15"/>
                <w:szCs w:val="15"/>
              </w:rPr>
            </w:pPr>
            <w:r w:rsidRPr="00AE7270">
              <w:rPr>
                <w:rFonts w:ascii="Arial" w:eastAsia="Times New Roman" w:hAnsi="Arial" w:cs="Arial"/>
                <w:color w:val="000000" w:themeColor="text1"/>
                <w:sz w:val="15"/>
                <w:szCs w:val="15"/>
                <w:lang w:eastAsia="pl-PL"/>
              </w:rPr>
              <w:lastRenderedPageBreak/>
              <w:t>Świetlica wiejska w Brzeźnie</w:t>
            </w:r>
          </w:p>
        </w:tc>
        <w:tc>
          <w:tcPr>
            <w:tcW w:w="602" w:type="pct"/>
            <w:shd w:val="clear" w:color="auto" w:fill="auto"/>
            <w:noWrap/>
            <w:vAlign w:val="center"/>
          </w:tcPr>
          <w:p w:rsidR="00766B1D" w:rsidRPr="00AE7270" w:rsidRDefault="00AE7270" w:rsidP="00766B1D">
            <w:pPr>
              <w:spacing w:before="60" w:after="60" w:line="240" w:lineRule="auto"/>
              <w:jc w:val="center"/>
              <w:rPr>
                <w:rFonts w:ascii="Arial" w:eastAsia="Times New Roman" w:hAnsi="Arial" w:cs="Arial"/>
                <w:sz w:val="15"/>
                <w:szCs w:val="15"/>
                <w:lang w:eastAsia="pl-PL"/>
              </w:rPr>
            </w:pPr>
            <w:r w:rsidRPr="00AE7270">
              <w:rPr>
                <w:rFonts w:ascii="Arial" w:eastAsia="Times New Roman" w:hAnsi="Arial" w:cs="Arial"/>
                <w:sz w:val="15"/>
                <w:szCs w:val="15"/>
                <w:lang w:eastAsia="pl-PL"/>
              </w:rPr>
              <w:t>50 tys.</w:t>
            </w:r>
          </w:p>
        </w:tc>
        <w:tc>
          <w:tcPr>
            <w:tcW w:w="945" w:type="pct"/>
            <w:shd w:val="clear" w:color="auto" w:fill="auto"/>
            <w:noWrap/>
            <w:vAlign w:val="center"/>
          </w:tcPr>
          <w:p w:rsidR="00766B1D"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u których wzrosła aktywność społeczna </w:t>
            </w:r>
          </w:p>
          <w:p w:rsidR="00766B1D" w:rsidRPr="001B77F6" w:rsidRDefault="00AE7270" w:rsidP="00766B1D">
            <w:pPr>
              <w:pStyle w:val="Default"/>
              <w:jc w:val="center"/>
              <w:rPr>
                <w:rFonts w:ascii="Arial" w:hAnsi="Arial" w:cs="Arial"/>
                <w:sz w:val="15"/>
                <w:szCs w:val="15"/>
              </w:rPr>
            </w:pPr>
            <w:r>
              <w:rPr>
                <w:rFonts w:ascii="Arial" w:hAnsi="Arial" w:cs="Arial"/>
                <w:sz w:val="15"/>
                <w:szCs w:val="15"/>
              </w:rPr>
              <w:t xml:space="preserve"> - 10 osób</w:t>
            </w:r>
          </w:p>
          <w:p w:rsidR="00766B1D" w:rsidRDefault="00766B1D" w:rsidP="00766B1D">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objętych wsparciem w programie [osoby] (RLKS)</w:t>
            </w:r>
            <w:r w:rsidR="00AE7270">
              <w:rPr>
                <w:rFonts w:ascii="Arial" w:hAnsi="Arial" w:cs="Arial"/>
                <w:sz w:val="15"/>
                <w:szCs w:val="15"/>
              </w:rPr>
              <w:t xml:space="preserve"> – 10 osób</w:t>
            </w:r>
            <w:r w:rsidRPr="00877289">
              <w:rPr>
                <w:rFonts w:ascii="Arial" w:hAnsi="Arial" w:cs="Arial"/>
                <w:sz w:val="15"/>
                <w:szCs w:val="15"/>
              </w:rPr>
              <w:t xml:space="preserve"> </w:t>
            </w:r>
          </w:p>
          <w:p w:rsidR="00766B1D" w:rsidRDefault="00766B1D" w:rsidP="00766B1D">
            <w:pPr>
              <w:spacing w:before="60" w:after="60" w:line="240" w:lineRule="auto"/>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objętych wsparciem w programie </w:t>
            </w:r>
            <w:r w:rsidR="00AE7270">
              <w:rPr>
                <w:rFonts w:ascii="Arial" w:hAnsi="Arial" w:cs="Arial"/>
                <w:sz w:val="15"/>
                <w:szCs w:val="15"/>
              </w:rPr>
              <w:t>– 10 osób</w:t>
            </w:r>
          </w:p>
          <w:p w:rsidR="00766B1D" w:rsidRPr="00C851CB" w:rsidRDefault="00766B1D" w:rsidP="00766B1D">
            <w:pPr>
              <w:spacing w:before="60" w:after="60" w:line="240" w:lineRule="auto"/>
              <w:jc w:val="center"/>
              <w:rPr>
                <w:rFonts w:ascii="Arial" w:hAnsi="Arial" w:cs="Arial"/>
                <w:sz w:val="15"/>
                <w:szCs w:val="15"/>
              </w:rPr>
            </w:pPr>
          </w:p>
        </w:tc>
        <w:tc>
          <w:tcPr>
            <w:tcW w:w="523" w:type="pct"/>
            <w:shd w:val="clear" w:color="auto" w:fill="auto"/>
            <w:noWrap/>
            <w:vAlign w:val="center"/>
          </w:tcPr>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1B77F6">
              <w:rPr>
                <w:rFonts w:ascii="Arial" w:eastAsia="Times New Roman" w:hAnsi="Arial" w:cs="Arial"/>
                <w:color w:val="000000" w:themeColor="text1"/>
                <w:sz w:val="15"/>
                <w:szCs w:val="15"/>
                <w:lang w:eastAsia="pl-PL"/>
              </w:rPr>
              <w:t>Ewidencja uczestników i wywiady środowiskowe dotyczące badania dalszych losów uczestników projektu, dokumentacja zdjęciowa, notatki służbowe</w:t>
            </w:r>
            <w:r w:rsidRPr="0000797C" w:rsidDel="00632F71">
              <w:rPr>
                <w:rFonts w:ascii="Arial" w:eastAsia="Times New Roman" w:hAnsi="Arial" w:cs="Arial"/>
                <w:color w:val="000000" w:themeColor="text1"/>
                <w:sz w:val="13"/>
                <w:szCs w:val="13"/>
                <w:lang w:eastAsia="pl-PL"/>
              </w:rPr>
              <w:t xml:space="preserve"> </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sz w:val="15"/>
                <w:szCs w:val="15"/>
              </w:rPr>
              <w:t>Aktywizacja Beneficjentów Pomocy społecznej</w:t>
            </w:r>
            <w:r w:rsidRPr="00877289">
              <w:rPr>
                <w:rFonts w:ascii="Arial" w:eastAsia="Times New Roman" w:hAnsi="Arial" w:cs="Arial"/>
                <w:color w:val="000000" w:themeColor="text1"/>
                <w:sz w:val="15"/>
                <w:szCs w:val="15"/>
                <w:lang w:eastAsia="pl-PL"/>
              </w:rPr>
              <w:t xml:space="preserve"> </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Pr="00BA6B77" w:rsidRDefault="00766B1D" w:rsidP="00766B1D">
            <w:pPr>
              <w:spacing w:before="60" w:after="60" w:line="240" w:lineRule="auto"/>
              <w:rPr>
                <w:rFonts w:eastAsia="Times New Roman" w:cs="Arial"/>
                <w:color w:val="000000" w:themeColor="text1"/>
                <w:sz w:val="15"/>
                <w:szCs w:val="15"/>
                <w:lang w:eastAsia="pl-PL"/>
              </w:rPr>
            </w:pPr>
            <w:r>
              <w:rPr>
                <w:rFonts w:eastAsia="Times New Roman" w:cs="Arial"/>
                <w:color w:val="000000" w:themeColor="text1"/>
                <w:sz w:val="15"/>
                <w:szCs w:val="15"/>
                <w:lang w:eastAsia="pl-PL"/>
              </w:rPr>
              <w:t xml:space="preserve">2. </w:t>
            </w:r>
            <w:r w:rsidRPr="00877289">
              <w:rPr>
                <w:rFonts w:eastAsia="Times New Roman" w:cs="Arial"/>
                <w:color w:val="000000" w:themeColor="text1"/>
                <w:sz w:val="15"/>
                <w:szCs w:val="15"/>
                <w:lang w:eastAsia="pl-PL"/>
              </w:rPr>
              <w:t xml:space="preserve">Poprawa jakości życia beneficjentów pomocy społecznej </w:t>
            </w:r>
          </w:p>
        </w:tc>
        <w:tc>
          <w:tcPr>
            <w:tcW w:w="438"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2.</w:t>
            </w:r>
            <w:r w:rsidRPr="00877289">
              <w:rPr>
                <w:rFonts w:ascii="Arial" w:eastAsia="Times New Roman" w:hAnsi="Arial" w:cs="Arial"/>
                <w:color w:val="000000" w:themeColor="text1"/>
                <w:sz w:val="15"/>
                <w:szCs w:val="15"/>
                <w:lang w:eastAsia="pl-PL"/>
              </w:rPr>
              <w:t>Zajęcia aktywizująco – integrujące mieszkańców  sołectwa Brzeźno</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877289">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Lipno/GOPS</w:t>
            </w:r>
          </w:p>
        </w:tc>
        <w:tc>
          <w:tcPr>
            <w:tcW w:w="80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Zakres realizowanych zadań obejmuje organizację zajęć aktywizująco integrujących </w:t>
            </w:r>
            <w:r>
              <w:rPr>
                <w:rFonts w:ascii="Arial" w:eastAsia="Times New Roman" w:hAnsi="Arial" w:cs="Arial"/>
                <w:color w:val="000000" w:themeColor="text1"/>
                <w:sz w:val="15"/>
                <w:szCs w:val="15"/>
                <w:lang w:eastAsia="pl-PL"/>
              </w:rPr>
              <w:t xml:space="preserve">dla </w:t>
            </w:r>
            <w:r w:rsidRPr="00877289">
              <w:rPr>
                <w:rFonts w:ascii="Arial" w:eastAsia="Times New Roman" w:hAnsi="Arial" w:cs="Arial"/>
                <w:color w:val="000000" w:themeColor="text1"/>
                <w:sz w:val="15"/>
                <w:szCs w:val="15"/>
                <w:lang w:eastAsia="pl-PL"/>
              </w:rPr>
              <w:t xml:space="preserve">beneficjentów pomocy społecznej. W ramach projektu planuje </w:t>
            </w:r>
            <w:r w:rsidRPr="00877289">
              <w:rPr>
                <w:rFonts w:ascii="Arial" w:eastAsia="Times New Roman" w:hAnsi="Arial" w:cs="Arial"/>
                <w:sz w:val="15"/>
                <w:szCs w:val="15"/>
                <w:lang w:eastAsia="pl-PL"/>
              </w:rPr>
              <w:t xml:space="preserve">zajęcia rozwijające umiejętności i zainteresowania, naukę poprzez zabawę, zajęcia sportowo-rekreacyjne dla całych rodzin.  </w:t>
            </w:r>
            <w:r w:rsidRPr="00877289">
              <w:rPr>
                <w:rFonts w:ascii="Arial" w:eastAsia="Times New Roman" w:hAnsi="Arial" w:cs="Arial"/>
                <w:color w:val="000000" w:themeColor="text1"/>
                <w:sz w:val="15"/>
                <w:szCs w:val="15"/>
                <w:lang w:eastAsia="pl-PL"/>
              </w:rPr>
              <w:t>Zajęcia mają na celu edukację i pomoc zmiany postawy biernej na aktywną</w:t>
            </w:r>
            <w:r w:rsidRPr="00BA6B77">
              <w:rPr>
                <w:rFonts w:ascii="Arial" w:eastAsia="Times New Roman" w:hAnsi="Arial" w:cs="Arial"/>
                <w:color w:val="000000" w:themeColor="text1"/>
                <w:sz w:val="15"/>
                <w:szCs w:val="15"/>
                <w:lang w:eastAsia="pl-PL"/>
              </w:rPr>
              <w:t>.</w:t>
            </w:r>
          </w:p>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BA6B77">
              <w:rPr>
                <w:rFonts w:ascii="Arial" w:eastAsia="Times New Roman" w:hAnsi="Arial" w:cs="Arial"/>
                <w:color w:val="000000" w:themeColor="text1"/>
                <w:sz w:val="15"/>
                <w:szCs w:val="15"/>
                <w:lang w:eastAsia="pl-PL"/>
              </w:rPr>
              <w:t xml:space="preserve">Ponadto, w ramach zadania zaplanowano szkolenia z zakresu rozwiania nowych umiejętności zawodowych i społecznych, wpływających w przyszłości </w:t>
            </w:r>
            <w:r w:rsidRPr="00877289">
              <w:rPr>
                <w:rFonts w:ascii="Arial" w:eastAsia="Times New Roman" w:hAnsi="Arial" w:cs="Arial"/>
                <w:color w:val="000000" w:themeColor="text1"/>
                <w:sz w:val="15"/>
                <w:szCs w:val="15"/>
                <w:lang w:eastAsia="pl-PL"/>
              </w:rPr>
              <w:t>na lepsze odnalezienie się na rynku pracy uczestników</w:t>
            </w:r>
            <w:r w:rsidRPr="00BA6B77">
              <w:rPr>
                <w:rFonts w:ascii="Arial" w:eastAsia="Times New Roman" w:hAnsi="Arial" w:cs="Arial"/>
                <w:color w:val="000000" w:themeColor="text1"/>
                <w:sz w:val="15"/>
                <w:szCs w:val="15"/>
                <w:lang w:eastAsia="pl-PL"/>
              </w:rPr>
              <w:t xml:space="preserve"> projektu</w:t>
            </w:r>
            <w:r w:rsidRPr="00877289">
              <w:rPr>
                <w:rFonts w:ascii="Arial" w:eastAsia="Times New Roman" w:hAnsi="Arial" w:cs="Arial"/>
                <w:color w:val="000000" w:themeColor="text1"/>
                <w:sz w:val="15"/>
                <w:szCs w:val="15"/>
                <w:lang w:eastAsia="pl-PL"/>
              </w:rPr>
              <w:t xml:space="preserve">. </w:t>
            </w:r>
            <w:r>
              <w:rPr>
                <w:rFonts w:ascii="Arial" w:eastAsia="Times New Roman" w:hAnsi="Arial" w:cs="Arial"/>
                <w:color w:val="000000" w:themeColor="text1"/>
                <w:sz w:val="15"/>
                <w:szCs w:val="15"/>
                <w:lang w:eastAsia="pl-PL"/>
              </w:rPr>
              <w:t xml:space="preserve"> Kształtowanie umiejętności komunikacyjnych w zakresie radzenia sobie z trudną sytuacja i przezwyciężaniem problemów, wpływając na zwiększenie samodzielności mieszkańców.</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lastRenderedPageBreak/>
              <w:t xml:space="preserve">Projekt wspiera osoby zagrożone wykluczeniem społecznym podnosząc ich status społeczny oraz wpływając na status zawodowy. </w:t>
            </w:r>
          </w:p>
        </w:tc>
        <w:tc>
          <w:tcPr>
            <w:tcW w:w="350" w:type="pct"/>
            <w:shd w:val="clear" w:color="auto" w:fill="auto"/>
            <w:noWrap/>
            <w:vAlign w:val="center"/>
          </w:tcPr>
          <w:p w:rsidR="00766B1D" w:rsidRPr="00AE1A68" w:rsidRDefault="00766B1D" w:rsidP="00766B1D">
            <w:pPr>
              <w:jc w:val="center"/>
              <w:rPr>
                <w:rFonts w:ascii="Arial" w:eastAsia="Times New Roman" w:hAnsi="Arial" w:cs="Arial"/>
                <w:color w:val="000000" w:themeColor="text1"/>
                <w:sz w:val="13"/>
                <w:szCs w:val="13"/>
                <w:lang w:eastAsia="pl-PL"/>
              </w:rPr>
            </w:pPr>
            <w:r w:rsidRPr="00BA6B77">
              <w:rPr>
                <w:rFonts w:ascii="Arial" w:eastAsia="Times New Roman" w:hAnsi="Arial" w:cs="Arial"/>
                <w:color w:val="000000" w:themeColor="text1"/>
                <w:sz w:val="15"/>
                <w:szCs w:val="15"/>
                <w:lang w:eastAsia="pl-PL"/>
              </w:rPr>
              <w:lastRenderedPageBreak/>
              <w:t>Świetlica wiejska w Brzeźnie</w:t>
            </w:r>
          </w:p>
        </w:tc>
        <w:tc>
          <w:tcPr>
            <w:tcW w:w="602" w:type="pct"/>
            <w:shd w:val="clear" w:color="auto" w:fill="auto"/>
            <w:noWrap/>
            <w:vAlign w:val="center"/>
          </w:tcPr>
          <w:p w:rsidR="00766B1D" w:rsidRPr="00D05E90" w:rsidRDefault="00AE7270"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20 tys.</w:t>
            </w:r>
          </w:p>
        </w:tc>
        <w:tc>
          <w:tcPr>
            <w:tcW w:w="945" w:type="pct"/>
            <w:shd w:val="clear" w:color="auto" w:fill="auto"/>
            <w:noWrap/>
            <w:vAlign w:val="center"/>
          </w:tcPr>
          <w:p w:rsidR="00766B1D" w:rsidRPr="001B77F6"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(RLKS) </w:t>
            </w:r>
            <w:r w:rsidR="00AE7270">
              <w:rPr>
                <w:rFonts w:ascii="Arial" w:hAnsi="Arial" w:cs="Arial"/>
                <w:sz w:val="15"/>
                <w:szCs w:val="15"/>
              </w:rPr>
              <w:t>– 5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pracujących po opuszczeniu programu (łącznie z pracującymi na własny rachunek) (RLKS) </w:t>
            </w:r>
            <w:r w:rsidR="00AE7270">
              <w:rPr>
                <w:rFonts w:ascii="Arial" w:hAnsi="Arial" w:cs="Arial"/>
                <w:sz w:val="15"/>
                <w:szCs w:val="15"/>
              </w:rPr>
              <w:t xml:space="preserve"> - 1 osoba</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u których wzrosła aktywność społeczna</w:t>
            </w:r>
            <w:r w:rsidR="00AE7270">
              <w:rPr>
                <w:rFonts w:ascii="Arial" w:hAnsi="Arial" w:cs="Arial"/>
                <w:sz w:val="15"/>
                <w:szCs w:val="15"/>
              </w:rPr>
              <w:t xml:space="preserve"> – 5 osób</w:t>
            </w:r>
            <w:r w:rsidRPr="00877289">
              <w:rPr>
                <w:rFonts w:ascii="Arial" w:hAnsi="Arial" w:cs="Arial"/>
                <w:sz w:val="15"/>
                <w:szCs w:val="15"/>
              </w:rPr>
              <w:t xml:space="preserve"> </w:t>
            </w:r>
          </w:p>
          <w:p w:rsidR="00766B1D" w:rsidRPr="001B77F6" w:rsidRDefault="00766B1D" w:rsidP="00766B1D">
            <w:pPr>
              <w:spacing w:before="60" w:after="60" w:line="240" w:lineRule="auto"/>
              <w:jc w:val="center"/>
              <w:rPr>
                <w:rFonts w:ascii="Arial" w:hAnsi="Arial" w:cs="Arial"/>
                <w:sz w:val="15"/>
                <w:szCs w:val="15"/>
              </w:rPr>
            </w:pPr>
          </w:p>
          <w:p w:rsidR="00766B1D" w:rsidRDefault="00766B1D" w:rsidP="00766B1D">
            <w:pPr>
              <w:pStyle w:val="Default"/>
              <w:jc w:val="center"/>
              <w:rPr>
                <w:sz w:val="22"/>
                <w:szCs w:val="22"/>
              </w:rPr>
            </w:pPr>
            <w:r w:rsidRPr="00877289">
              <w:rPr>
                <w:rFonts w:ascii="Arial" w:hAnsi="Arial" w:cs="Arial"/>
                <w:sz w:val="15"/>
                <w:szCs w:val="15"/>
              </w:rPr>
              <w:t>Liczba osób zagrożonych ubóstwem lub wykluczeniem społecznym objętych wsparciem w programie [osoby] (RLKS)</w:t>
            </w:r>
            <w:r w:rsidR="00AE7270">
              <w:rPr>
                <w:rFonts w:ascii="Arial" w:hAnsi="Arial" w:cs="Arial"/>
                <w:sz w:val="15"/>
                <w:szCs w:val="15"/>
              </w:rPr>
              <w:t xml:space="preserve"> – 5 osób</w:t>
            </w:r>
            <w:r>
              <w:rPr>
                <w:sz w:val="22"/>
                <w:szCs w:val="22"/>
              </w:rPr>
              <w:t xml:space="preserve"> </w:t>
            </w:r>
          </w:p>
          <w:p w:rsidR="00766B1D" w:rsidRDefault="00766B1D" w:rsidP="00766B1D">
            <w:pPr>
              <w:spacing w:before="60" w:after="60" w:line="240" w:lineRule="auto"/>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w:t>
            </w:r>
            <w:r w:rsidRPr="00877289">
              <w:rPr>
                <w:rFonts w:ascii="Arial" w:hAnsi="Arial" w:cs="Arial"/>
                <w:sz w:val="15"/>
                <w:szCs w:val="15"/>
              </w:rPr>
              <w:lastRenderedPageBreak/>
              <w:t xml:space="preserve">objętych wsparciem w programie </w:t>
            </w:r>
            <w:r w:rsidR="00AE7270">
              <w:rPr>
                <w:rFonts w:ascii="Arial" w:hAnsi="Arial" w:cs="Arial"/>
                <w:sz w:val="15"/>
                <w:szCs w:val="15"/>
              </w:rPr>
              <w:t>– 5 osób</w:t>
            </w:r>
          </w:p>
          <w:p w:rsidR="00766B1D" w:rsidRPr="00C851CB"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w:t>
            </w:r>
            <w:r w:rsidR="00AE7270">
              <w:rPr>
                <w:rFonts w:ascii="Arial" w:hAnsi="Arial" w:cs="Arial"/>
                <w:sz w:val="15"/>
                <w:szCs w:val="15"/>
              </w:rPr>
              <w:t>– 5 osób</w:t>
            </w:r>
          </w:p>
          <w:p w:rsidR="00766B1D" w:rsidRPr="00C851CB"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w:t>
            </w: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zagrożonych ubóstwem lub wykluczeniem społecznym pracujących po opuszczeniu programu (łącznie z pracującymi na własny rachunek) </w:t>
            </w:r>
            <w:r w:rsidR="000D6524">
              <w:rPr>
                <w:rFonts w:ascii="Arial" w:hAnsi="Arial" w:cs="Arial"/>
                <w:sz w:val="15"/>
                <w:szCs w:val="15"/>
              </w:rPr>
              <w:t>– 1</w:t>
            </w:r>
            <w:r w:rsidR="00AE7270">
              <w:rPr>
                <w:rFonts w:ascii="Arial" w:hAnsi="Arial" w:cs="Arial"/>
                <w:sz w:val="15"/>
                <w:szCs w:val="15"/>
              </w:rPr>
              <w:t xml:space="preserve"> osób</w:t>
            </w:r>
          </w:p>
          <w:p w:rsidR="00766B1D" w:rsidRPr="00C851CB" w:rsidRDefault="00766B1D" w:rsidP="00766B1D">
            <w:pPr>
              <w:spacing w:before="60" w:after="60" w:line="240" w:lineRule="auto"/>
              <w:jc w:val="center"/>
              <w:rPr>
                <w:rFonts w:ascii="Arial" w:hAnsi="Arial" w:cs="Arial"/>
                <w:sz w:val="15"/>
                <w:szCs w:val="15"/>
              </w:rPr>
            </w:pPr>
          </w:p>
        </w:tc>
        <w:tc>
          <w:tcPr>
            <w:tcW w:w="523" w:type="pct"/>
            <w:shd w:val="clear" w:color="auto" w:fill="auto"/>
            <w:noWrap/>
            <w:vAlign w:val="center"/>
          </w:tcPr>
          <w:p w:rsidR="00766B1D" w:rsidRPr="001B77F6"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lastRenderedPageBreak/>
              <w:t>Ewidencja uczestników i wywiady środowiskowe dotyczące badania dalszych losów uczestników projektu, dokumentacja zdjęciowa, notatki służbowe</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hAnsi="Arial" w:cs="Arial"/>
                <w:smallCaps/>
                <w:color w:val="000000" w:themeColor="text1"/>
                <w:sz w:val="15"/>
                <w:szCs w:val="15"/>
              </w:rPr>
              <w:t>Poprawa dostępu i stanu infrastruktury i przestrzeni użyteczności publicznej stanowiących miejsce integracji i aktywizacji mieszkańców</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 xml:space="preserve">3. </w:t>
            </w:r>
            <w:r w:rsidRPr="00877289">
              <w:rPr>
                <w:rFonts w:ascii="Arial" w:eastAsia="Times New Roman" w:hAnsi="Arial" w:cs="Arial"/>
                <w:color w:val="000000" w:themeColor="text1"/>
                <w:sz w:val="15"/>
                <w:szCs w:val="15"/>
                <w:lang w:eastAsia="pl-PL"/>
              </w:rPr>
              <w:t>Dostosowanie świetlicy wiejskiej do realizacji działań społecznych</w:t>
            </w:r>
          </w:p>
        </w:tc>
        <w:tc>
          <w:tcPr>
            <w:tcW w:w="438"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3.</w:t>
            </w:r>
            <w:r w:rsidRPr="00877289">
              <w:rPr>
                <w:rFonts w:ascii="Arial" w:eastAsia="Times New Roman" w:hAnsi="Arial" w:cs="Arial"/>
                <w:color w:val="000000" w:themeColor="text1"/>
                <w:sz w:val="15"/>
                <w:szCs w:val="15"/>
                <w:lang w:eastAsia="pl-PL"/>
              </w:rPr>
              <w:t xml:space="preserve">Modernizacja świetlicy wiejskiej w Brzeźnie </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techniczny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w:t>
            </w:r>
          </w:p>
        </w:tc>
        <w:tc>
          <w:tcPr>
            <w:tcW w:w="80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obejmuje modernizację świetlicy wiejskiej dla celów prowadzenia zaplanowanych projektów społecznych dla mieszkańców obszaru rewitalizacji.</w:t>
            </w:r>
            <w:r>
              <w:rPr>
                <w:rFonts w:ascii="Arial" w:eastAsia="Times New Roman" w:hAnsi="Arial" w:cs="Arial"/>
                <w:color w:val="000000" w:themeColor="text1"/>
                <w:sz w:val="15"/>
                <w:szCs w:val="15"/>
                <w:lang w:eastAsia="pl-PL"/>
              </w:rPr>
              <w:t xml:space="preserve"> Obejmuje również jej wyposażenie w niezbędny sprzęt do prowadzenia projektów społecznych w ramach rewitalizacji.</w:t>
            </w:r>
          </w:p>
        </w:tc>
        <w:tc>
          <w:tcPr>
            <w:tcW w:w="350" w:type="pct"/>
            <w:shd w:val="clear" w:color="auto" w:fill="auto"/>
            <w:noWrap/>
            <w:vAlign w:val="center"/>
          </w:tcPr>
          <w:p w:rsidR="00766B1D" w:rsidRPr="00AE1A68" w:rsidRDefault="00766B1D" w:rsidP="00766B1D">
            <w:pPr>
              <w:jc w:val="center"/>
              <w:rPr>
                <w:rFonts w:ascii="Arial" w:eastAsia="Times New Roman" w:hAnsi="Arial" w:cs="Arial"/>
                <w:color w:val="000000" w:themeColor="text1"/>
                <w:sz w:val="13"/>
                <w:szCs w:val="13"/>
                <w:lang w:eastAsia="pl-PL"/>
              </w:rPr>
            </w:pPr>
            <w:r w:rsidRPr="00BA6B77">
              <w:rPr>
                <w:rFonts w:ascii="Arial" w:eastAsia="Times New Roman" w:hAnsi="Arial" w:cs="Arial"/>
                <w:color w:val="000000" w:themeColor="text1"/>
                <w:sz w:val="15"/>
                <w:szCs w:val="15"/>
                <w:lang w:eastAsia="pl-PL"/>
              </w:rPr>
              <w:t>Świetlica wiejska w Brzeźnie</w:t>
            </w:r>
          </w:p>
        </w:tc>
        <w:tc>
          <w:tcPr>
            <w:tcW w:w="602" w:type="pct"/>
            <w:shd w:val="clear" w:color="auto" w:fill="auto"/>
            <w:noWrap/>
            <w:vAlign w:val="center"/>
          </w:tcPr>
          <w:p w:rsidR="00766B1D" w:rsidRPr="00D05E90" w:rsidRDefault="00AE7270"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20 tys.</w:t>
            </w:r>
          </w:p>
        </w:tc>
        <w:tc>
          <w:tcPr>
            <w:tcW w:w="945" w:type="pct"/>
            <w:shd w:val="clear" w:color="auto" w:fill="auto"/>
            <w:noWrap/>
            <w:vAlign w:val="center"/>
          </w:tcPr>
          <w:p w:rsidR="00766B1D" w:rsidRPr="001B77F6"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korzystających ze zrewitalizowanych obszarów </w:t>
            </w:r>
            <w:r w:rsidR="00AE7270">
              <w:rPr>
                <w:rFonts w:ascii="Arial" w:hAnsi="Arial" w:cs="Arial"/>
                <w:sz w:val="15"/>
                <w:szCs w:val="15"/>
              </w:rPr>
              <w:t>– 10 osób</w:t>
            </w:r>
          </w:p>
          <w:p w:rsidR="00766B1D" w:rsidRPr="001B77F6" w:rsidRDefault="00766B1D" w:rsidP="00766B1D">
            <w:pPr>
              <w:pStyle w:val="Default"/>
              <w:jc w:val="center"/>
              <w:rPr>
                <w:rFonts w:ascii="Arial" w:hAnsi="Arial" w:cs="Arial"/>
                <w:color w:val="auto"/>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wspartych obiektów infrastruktury zlokalizowanych na rewitalizowanych obszarach </w:t>
            </w:r>
            <w:r w:rsidR="00AE7270">
              <w:rPr>
                <w:rFonts w:ascii="Arial" w:hAnsi="Arial" w:cs="Arial"/>
                <w:sz w:val="15"/>
                <w:szCs w:val="15"/>
              </w:rPr>
              <w:t xml:space="preserve">– 1 </w:t>
            </w:r>
          </w:p>
          <w:p w:rsidR="00766B1D" w:rsidRPr="001B77F6" w:rsidRDefault="00766B1D" w:rsidP="00766B1D">
            <w:pPr>
              <w:spacing w:before="60" w:after="60" w:line="240" w:lineRule="auto"/>
              <w:jc w:val="center"/>
              <w:rPr>
                <w:rFonts w:ascii="Arial" w:hAnsi="Arial" w:cs="Arial"/>
                <w:sz w:val="15"/>
                <w:szCs w:val="15"/>
              </w:rPr>
            </w:pPr>
          </w:p>
          <w:p w:rsidR="00766B1D" w:rsidRPr="001B77F6"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wspartych obiektów infrastruktury zlokalizowanych na </w:t>
            </w:r>
            <w:r w:rsidRPr="00877289">
              <w:rPr>
                <w:rFonts w:ascii="Arial" w:hAnsi="Arial" w:cs="Arial"/>
                <w:sz w:val="15"/>
                <w:szCs w:val="15"/>
              </w:rPr>
              <w:lastRenderedPageBreak/>
              <w:t xml:space="preserve">rewitalizowanych obszarach </w:t>
            </w:r>
            <w:r w:rsidR="00AE7270">
              <w:rPr>
                <w:rFonts w:ascii="Arial" w:hAnsi="Arial" w:cs="Arial"/>
                <w:sz w:val="15"/>
                <w:szCs w:val="15"/>
              </w:rPr>
              <w:t xml:space="preserve"> - 1</w:t>
            </w:r>
          </w:p>
          <w:p w:rsidR="00766B1D" w:rsidRPr="001B77F6"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korzystających ze zrewilatizowanych obszarów </w:t>
            </w:r>
            <w:r w:rsidR="00AE7270">
              <w:rPr>
                <w:rFonts w:ascii="Arial" w:hAnsi="Arial" w:cs="Arial"/>
                <w:sz w:val="15"/>
                <w:szCs w:val="15"/>
              </w:rPr>
              <w:t>- 10</w:t>
            </w:r>
          </w:p>
          <w:p w:rsidR="00766B1D" w:rsidRPr="00C851CB" w:rsidRDefault="00766B1D" w:rsidP="00766B1D">
            <w:pPr>
              <w:spacing w:before="60" w:after="60" w:line="240" w:lineRule="auto"/>
              <w:jc w:val="center"/>
              <w:rPr>
                <w:rFonts w:ascii="Arial" w:hAnsi="Arial" w:cs="Arial"/>
                <w:sz w:val="15"/>
                <w:szCs w:val="15"/>
              </w:rPr>
            </w:pPr>
          </w:p>
        </w:tc>
        <w:tc>
          <w:tcPr>
            <w:tcW w:w="523" w:type="pct"/>
            <w:shd w:val="clear" w:color="auto" w:fill="auto"/>
            <w:noWrap/>
            <w:vAlign w:val="center"/>
          </w:tcPr>
          <w:p w:rsidR="00766B1D" w:rsidRPr="001B77F6"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lastRenderedPageBreak/>
              <w:t>Protokół odbioru prac, dokumentacja powykonawcza, dokumentacja</w:t>
            </w:r>
          </w:p>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5E3A79" w:rsidRDefault="00766B1D" w:rsidP="00766B1D">
            <w:pPr>
              <w:spacing w:before="60" w:after="60" w:line="240" w:lineRule="auto"/>
              <w:jc w:val="center"/>
              <w:rPr>
                <w:rFonts w:ascii="Arial" w:eastAsia="Calibri" w:hAnsi="Arial" w:cs="Arial"/>
                <w:smallCaps/>
                <w:color w:val="000000" w:themeColor="text1"/>
                <w:sz w:val="15"/>
                <w:szCs w:val="15"/>
                <w:lang w:eastAsia="zh-CN"/>
              </w:rPr>
            </w:pPr>
            <w:r w:rsidRPr="00877289">
              <w:rPr>
                <w:rFonts w:ascii="Arial" w:eastAsia="Calibri" w:hAnsi="Arial" w:cs="Arial"/>
                <w:smallCaps/>
                <w:color w:val="000000" w:themeColor="text1"/>
                <w:sz w:val="15"/>
                <w:szCs w:val="15"/>
                <w:lang w:eastAsia="zh-CN"/>
              </w:rPr>
              <w:t>Wzrost aktywności gospodarczej mieszkańców</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hAnsi="Arial" w:cs="Arial"/>
                <w:smallCaps/>
                <w:color w:val="000000" w:themeColor="text1"/>
                <w:sz w:val="15"/>
                <w:szCs w:val="15"/>
              </w:rPr>
              <w:t>Wsparcie rozwoju działalności gospodarczej i aktywizacja ekonomiczno zawodowa mieszkańców</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4.</w:t>
            </w:r>
            <w:r w:rsidRPr="00877289">
              <w:rPr>
                <w:rFonts w:ascii="Arial" w:eastAsia="Times New Roman" w:hAnsi="Arial" w:cs="Arial"/>
                <w:color w:val="000000" w:themeColor="text1"/>
                <w:sz w:val="15"/>
                <w:szCs w:val="15"/>
                <w:lang w:eastAsia="pl-PL"/>
              </w:rPr>
              <w:t xml:space="preserve">Rozwój aktywności zawodowej mieszkańców </w:t>
            </w:r>
          </w:p>
        </w:tc>
        <w:tc>
          <w:tcPr>
            <w:tcW w:w="438"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4.</w:t>
            </w:r>
            <w:r w:rsidRPr="00877289">
              <w:rPr>
                <w:rFonts w:ascii="Arial" w:eastAsia="Times New Roman" w:hAnsi="Arial" w:cs="Arial"/>
                <w:color w:val="000000" w:themeColor="text1"/>
                <w:sz w:val="15"/>
                <w:szCs w:val="15"/>
                <w:lang w:eastAsia="pl-PL"/>
              </w:rPr>
              <w:t xml:space="preserve">Kształtowanie postaw przedsiębiorczych wśród mieszkańców </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Społeczny/gospodarczy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Lipno/GOPS</w:t>
            </w:r>
          </w:p>
        </w:tc>
        <w:tc>
          <w:tcPr>
            <w:tcW w:w="80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skierowany do</w:t>
            </w:r>
            <w:r>
              <w:rPr>
                <w:rFonts w:ascii="Arial" w:eastAsia="Times New Roman" w:hAnsi="Arial" w:cs="Arial"/>
                <w:color w:val="000000" w:themeColor="text1"/>
                <w:sz w:val="15"/>
                <w:szCs w:val="15"/>
                <w:lang w:eastAsia="pl-PL"/>
              </w:rPr>
              <w:t xml:space="preserve"> mieszkańców obszaru rewitalizacji,</w:t>
            </w:r>
            <w:r w:rsidRPr="00877289">
              <w:rPr>
                <w:rFonts w:ascii="Arial" w:eastAsia="Times New Roman" w:hAnsi="Arial" w:cs="Arial"/>
                <w:color w:val="000000" w:themeColor="text1"/>
                <w:sz w:val="15"/>
                <w:szCs w:val="15"/>
                <w:lang w:eastAsia="pl-PL"/>
              </w:rPr>
              <w:t xml:space="preserve"> osób zagrożonych wykluczeniem społecznym</w:t>
            </w:r>
            <w:r>
              <w:rPr>
                <w:rFonts w:ascii="Arial" w:eastAsia="Times New Roman" w:hAnsi="Arial" w:cs="Arial"/>
                <w:color w:val="000000" w:themeColor="text1"/>
                <w:sz w:val="15"/>
                <w:szCs w:val="15"/>
                <w:lang w:eastAsia="pl-PL"/>
              </w:rPr>
              <w:t>, beneficjentów pomocy społecznej</w:t>
            </w:r>
            <w:r w:rsidRPr="00877289">
              <w:rPr>
                <w:rFonts w:ascii="Arial" w:eastAsia="Times New Roman" w:hAnsi="Arial" w:cs="Arial"/>
                <w:color w:val="000000" w:themeColor="text1"/>
                <w:sz w:val="15"/>
                <w:szCs w:val="15"/>
                <w:lang w:eastAsia="pl-PL"/>
              </w:rPr>
              <w:t xml:space="preserve">. </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Zakres realizowanych działań obejmuje podniesienie poziomu wiedzy z zakresu prowadzenia działalności gospodarczej wśród mieszkańców.  Projekt ma  za zadanie pobudzić i zachęcić mieszkańców do zakładania swoich działalności. </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W projekcie uwzględniono: spotkania z przedsiębiorcami, doradztwo w zakresie prowadzenia działalności gospodarczej, szkolenia z zakresu rozpoczęcia i prowadzenia działalności.</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Głównym celem projektu jest wsparcie osób w zakresie </w:t>
            </w:r>
            <w:r w:rsidRPr="00877289">
              <w:rPr>
                <w:rFonts w:ascii="Arial" w:eastAsia="Times New Roman" w:hAnsi="Arial" w:cs="Arial"/>
                <w:color w:val="000000" w:themeColor="text1"/>
                <w:sz w:val="15"/>
                <w:szCs w:val="15"/>
                <w:lang w:eastAsia="pl-PL"/>
              </w:rPr>
              <w:lastRenderedPageBreak/>
              <w:t>założenia działalności gospodarczej.</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obejmować będzie również  działania podnoszące kwalifikacje i kompetencje mieszkańców, poprzez szkolenia, kursy doszkalające.</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 W ramach zajęć uczestnicy rozwiną swoje umiejętności interpersonalne, zapoznają się również m.in. z prawnymi aspektami prowadzenia działalności gospodarczej, metodami komunikacji . </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wpłynie na  wzrost motywacji do prowadzenia własnej działalności, pewności siebie i swoich możliwości na rynku pracy.</w:t>
            </w:r>
          </w:p>
        </w:tc>
        <w:tc>
          <w:tcPr>
            <w:tcW w:w="350" w:type="pct"/>
            <w:shd w:val="clear" w:color="auto" w:fill="auto"/>
            <w:noWrap/>
            <w:vAlign w:val="center"/>
          </w:tcPr>
          <w:p w:rsidR="00766B1D" w:rsidRPr="00AE1A68" w:rsidRDefault="00766B1D" w:rsidP="00766B1D">
            <w:pPr>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lastRenderedPageBreak/>
              <w:t>Świetlica wiejska w Brzeźnie</w:t>
            </w:r>
          </w:p>
        </w:tc>
        <w:tc>
          <w:tcPr>
            <w:tcW w:w="602" w:type="pct"/>
            <w:shd w:val="clear" w:color="auto" w:fill="auto"/>
            <w:noWrap/>
            <w:vAlign w:val="center"/>
          </w:tcPr>
          <w:p w:rsidR="00766B1D" w:rsidRPr="00D05E90" w:rsidRDefault="00AE7270"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30 tys.</w:t>
            </w:r>
          </w:p>
        </w:tc>
        <w:tc>
          <w:tcPr>
            <w:tcW w:w="945" w:type="pct"/>
            <w:shd w:val="clear" w:color="auto" w:fill="auto"/>
            <w:noWrap/>
            <w:vAlign w:val="center"/>
          </w:tcPr>
          <w:p w:rsidR="00766B1D" w:rsidRPr="001B77F6"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(RLKS) </w:t>
            </w:r>
            <w:r w:rsidR="00AE7270">
              <w:rPr>
                <w:rFonts w:ascii="Arial" w:hAnsi="Arial" w:cs="Arial"/>
                <w:sz w:val="15"/>
                <w:szCs w:val="15"/>
              </w:rPr>
              <w:t>– 10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pracujących po opuszczeniu programu (łącznie z pracującymi na własny rachunek) (RLKS) </w:t>
            </w:r>
            <w:r w:rsidR="000D6524">
              <w:rPr>
                <w:rFonts w:ascii="Arial" w:hAnsi="Arial" w:cs="Arial"/>
                <w:sz w:val="15"/>
                <w:szCs w:val="15"/>
              </w:rPr>
              <w:t>– 1</w:t>
            </w:r>
            <w:r w:rsidR="00AE7270">
              <w:rPr>
                <w:rFonts w:ascii="Arial" w:hAnsi="Arial" w:cs="Arial"/>
                <w:sz w:val="15"/>
                <w:szCs w:val="15"/>
              </w:rPr>
              <w:t xml:space="preserve">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u których wzrosła aktywność społeczna</w:t>
            </w:r>
            <w:r w:rsidR="00AE7270">
              <w:rPr>
                <w:rFonts w:ascii="Arial" w:hAnsi="Arial" w:cs="Arial"/>
                <w:sz w:val="15"/>
                <w:szCs w:val="15"/>
              </w:rPr>
              <w:t xml:space="preserve"> – 10 osób</w:t>
            </w:r>
            <w:r w:rsidRPr="00877289">
              <w:rPr>
                <w:rFonts w:ascii="Arial" w:hAnsi="Arial" w:cs="Arial"/>
                <w:sz w:val="15"/>
                <w:szCs w:val="15"/>
              </w:rPr>
              <w:t xml:space="preserve"> </w:t>
            </w:r>
          </w:p>
          <w:p w:rsidR="00766B1D" w:rsidRPr="001B77F6" w:rsidRDefault="00766B1D" w:rsidP="00766B1D">
            <w:pPr>
              <w:spacing w:before="60" w:after="60" w:line="240" w:lineRule="auto"/>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objętych wsparciem w programie [osoby] (RLKS)</w:t>
            </w:r>
            <w:r w:rsidR="00AE7270">
              <w:rPr>
                <w:rFonts w:ascii="Arial" w:hAnsi="Arial" w:cs="Arial"/>
                <w:sz w:val="15"/>
                <w:szCs w:val="15"/>
              </w:rPr>
              <w:t xml:space="preserve"> - 10 osób</w:t>
            </w:r>
            <w:r w:rsidRPr="00877289">
              <w:rPr>
                <w:rFonts w:ascii="Arial" w:hAnsi="Arial" w:cs="Arial"/>
                <w:sz w:val="15"/>
                <w:szCs w:val="15"/>
              </w:rPr>
              <w:t xml:space="preserve"> </w:t>
            </w:r>
          </w:p>
          <w:p w:rsidR="00766B1D" w:rsidRPr="00C851CB" w:rsidRDefault="00766B1D" w:rsidP="00766B1D">
            <w:pPr>
              <w:spacing w:before="60" w:after="60" w:line="240" w:lineRule="auto"/>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lastRenderedPageBreak/>
              <w:t>Wskaźniki LGD:</w:t>
            </w:r>
          </w:p>
          <w:p w:rsidR="00766B1D" w:rsidRPr="00C851CB" w:rsidRDefault="00766B1D" w:rsidP="00766B1D">
            <w:pPr>
              <w:spacing w:before="60" w:after="60" w:line="240" w:lineRule="auto"/>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w:t>
            </w:r>
            <w:r w:rsidR="00AE7270">
              <w:rPr>
                <w:rFonts w:ascii="Arial" w:hAnsi="Arial" w:cs="Arial"/>
                <w:sz w:val="15"/>
                <w:szCs w:val="15"/>
              </w:rPr>
              <w:t>– 10 osób</w:t>
            </w:r>
          </w:p>
          <w:p w:rsidR="00766B1D" w:rsidRPr="00C851CB"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pracujących po opuszczeniu programu (łącznie z pracującymi na własny rachunek)</w:t>
            </w:r>
            <w:r w:rsidR="000D6524">
              <w:rPr>
                <w:rFonts w:ascii="Arial" w:hAnsi="Arial" w:cs="Arial"/>
                <w:sz w:val="15"/>
                <w:szCs w:val="15"/>
              </w:rPr>
              <w:t xml:space="preserve"> – 1</w:t>
            </w:r>
            <w:r w:rsidR="00AE7270">
              <w:rPr>
                <w:rFonts w:ascii="Arial" w:hAnsi="Arial" w:cs="Arial"/>
                <w:sz w:val="15"/>
                <w:szCs w:val="15"/>
              </w:rPr>
              <w:t xml:space="preserve"> osób</w:t>
            </w:r>
            <w:r w:rsidRPr="00877289">
              <w:rPr>
                <w:rFonts w:ascii="Arial" w:hAnsi="Arial" w:cs="Arial"/>
                <w:sz w:val="15"/>
                <w:szCs w:val="15"/>
              </w:rPr>
              <w:t xml:space="preserve"> </w:t>
            </w:r>
          </w:p>
          <w:p w:rsidR="00766B1D" w:rsidRDefault="00766B1D" w:rsidP="00766B1D">
            <w:pPr>
              <w:spacing w:before="60" w:after="60" w:line="240" w:lineRule="auto"/>
              <w:rPr>
                <w:rFonts w:ascii="Arial" w:hAnsi="Arial" w:cs="Arial"/>
                <w:sz w:val="15"/>
                <w:szCs w:val="15"/>
              </w:rPr>
            </w:pPr>
          </w:p>
        </w:tc>
        <w:tc>
          <w:tcPr>
            <w:tcW w:w="523" w:type="pct"/>
            <w:shd w:val="clear" w:color="auto" w:fill="auto"/>
            <w:noWrap/>
            <w:vAlign w:val="center"/>
          </w:tcPr>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1B77F6">
              <w:rPr>
                <w:rFonts w:ascii="Arial" w:eastAsia="Times New Roman" w:hAnsi="Arial" w:cs="Arial"/>
                <w:color w:val="000000" w:themeColor="text1"/>
                <w:sz w:val="15"/>
                <w:szCs w:val="15"/>
                <w:lang w:eastAsia="pl-PL"/>
              </w:rPr>
              <w:lastRenderedPageBreak/>
              <w:t xml:space="preserve"> Ewidencja uczestników i wywiady środowiskowe dotyczące badania dalszych losów uczestników projektu, dokumentacja zdjęciowa, notatki służbowe</w:t>
            </w:r>
          </w:p>
        </w:tc>
      </w:tr>
      <w:tr w:rsidR="00766B1D" w:rsidRPr="0000797C" w:rsidTr="00766B1D">
        <w:trPr>
          <w:trHeight w:val="300"/>
        </w:trPr>
        <w:tc>
          <w:tcPr>
            <w:tcW w:w="326" w:type="pct"/>
            <w:vMerge w:val="restart"/>
            <w:textDirection w:val="btLr"/>
            <w:vAlign w:val="center"/>
          </w:tcPr>
          <w:p w:rsidR="00766B1D" w:rsidRDefault="00766B1D" w:rsidP="00766B1D">
            <w:pPr>
              <w:spacing w:before="60" w:after="60" w:line="240" w:lineRule="auto"/>
              <w:ind w:left="113" w:right="113"/>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Obszar rewitalizacji 2 – Sołectwo Ostrowite</w:t>
            </w: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C851CB" w:rsidRDefault="00766B1D" w:rsidP="00766B1D">
            <w:pPr>
              <w:spacing w:before="60" w:after="60" w:line="240" w:lineRule="auto"/>
              <w:jc w:val="center"/>
              <w:rPr>
                <w:rFonts w:ascii="Arial" w:eastAsia="Times New Roman" w:hAnsi="Arial" w:cs="Arial"/>
                <w:color w:val="000000"/>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Zintegrowanie i zapobieganie wykluczeniu społecznemu osób starszych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5</w:t>
            </w:r>
            <w:r w:rsidRPr="00877289">
              <w:rPr>
                <w:rFonts w:ascii="Arial" w:eastAsia="Times New Roman" w:hAnsi="Arial" w:cs="Arial"/>
                <w:color w:val="000000" w:themeColor="text1"/>
                <w:sz w:val="15"/>
                <w:szCs w:val="15"/>
                <w:lang w:eastAsia="pl-PL"/>
              </w:rPr>
              <w:t>. Zajęcia dla osób starszych</w:t>
            </w:r>
          </w:p>
        </w:tc>
        <w:tc>
          <w:tcPr>
            <w:tcW w:w="438"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5</w:t>
            </w:r>
            <w:r w:rsidRPr="00877289">
              <w:rPr>
                <w:rFonts w:ascii="Arial" w:eastAsia="Times New Roman" w:hAnsi="Arial" w:cs="Arial"/>
                <w:color w:val="000000" w:themeColor="text1"/>
                <w:sz w:val="15"/>
                <w:szCs w:val="15"/>
                <w:lang w:eastAsia="pl-PL"/>
              </w:rPr>
              <w:t>. Stworzenie klubu seniora</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społeczny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w:t>
            </w:r>
          </w:p>
        </w:tc>
        <w:tc>
          <w:tcPr>
            <w:tcW w:w="80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skierowany jest głównie do osób starszych. Zakres realizowanego zadania obejmuje stworzenie klubu seniora wpływając na aktywizację społeczną tej grupy osób.</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W jego ramach organizowane będą zajęcia edukacje, </w:t>
            </w:r>
            <w:r w:rsidRPr="00877289">
              <w:rPr>
                <w:rFonts w:ascii="Arial" w:eastAsia="Times New Roman" w:hAnsi="Arial" w:cs="Arial"/>
                <w:color w:val="000000" w:themeColor="text1"/>
                <w:sz w:val="15"/>
                <w:szCs w:val="15"/>
                <w:lang w:eastAsia="pl-PL"/>
              </w:rPr>
              <w:lastRenderedPageBreak/>
              <w:t>rozwijające pasje i zainteresowania, kursy komputerowe, spotkania integracyjne, zajęcia sportowe i rehabilitacyjne.</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Ponadto, planuje się również zorganizowaniu wspólnych spotkań seniorów i młodszego pokolenia, pozwalającego na integrację i porozumienie międzypokoleniowe.</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wpłynie na możliwość przeciwdziałania wykluczeniu społecznemu osób starszych, możliwości poznania przez nich nowych ludzi, tworzenia nowych relacji społecznych i rozwijanie własnych zainteresowań.</w:t>
            </w:r>
          </w:p>
        </w:tc>
        <w:tc>
          <w:tcPr>
            <w:tcW w:w="350" w:type="pct"/>
            <w:shd w:val="clear" w:color="auto" w:fill="auto"/>
            <w:noWrap/>
            <w:vAlign w:val="center"/>
          </w:tcPr>
          <w:p w:rsidR="00766B1D" w:rsidRDefault="00766B1D" w:rsidP="00766B1D">
            <w:pPr>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lastRenderedPageBreak/>
              <w:t>Świetlica wiejska w Ostrowite</w:t>
            </w:r>
          </w:p>
        </w:tc>
        <w:tc>
          <w:tcPr>
            <w:tcW w:w="602" w:type="pct"/>
            <w:shd w:val="clear" w:color="auto" w:fill="auto"/>
            <w:noWrap/>
            <w:vAlign w:val="center"/>
          </w:tcPr>
          <w:p w:rsidR="00766B1D" w:rsidRPr="00D05E90" w:rsidRDefault="00AE7270"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 xml:space="preserve">50 tys. </w:t>
            </w:r>
          </w:p>
        </w:tc>
        <w:tc>
          <w:tcPr>
            <w:tcW w:w="945" w:type="pct"/>
            <w:shd w:val="clear" w:color="auto" w:fill="auto"/>
            <w:noWrap/>
            <w:vAlign w:val="center"/>
          </w:tcPr>
          <w:p w:rsidR="00766B1D"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766B1D" w:rsidRPr="001B77F6" w:rsidRDefault="00766B1D" w:rsidP="00766B1D">
            <w:pPr>
              <w:pStyle w:val="Default"/>
              <w:jc w:val="center"/>
              <w:rPr>
                <w:rFonts w:ascii="Arial" w:hAnsi="Arial" w:cs="Arial"/>
                <w:sz w:val="15"/>
                <w:szCs w:val="15"/>
              </w:rPr>
            </w:pPr>
            <w:r w:rsidRPr="001B77F6">
              <w:rPr>
                <w:rFonts w:ascii="Arial" w:hAnsi="Arial" w:cs="Arial"/>
                <w:sz w:val="15"/>
                <w:szCs w:val="15"/>
              </w:rPr>
              <w:t>Liczba osób zagrożonych ubóstwem lub wykluczeniem społecznym, u których wzrosła aktywność społeczna</w:t>
            </w:r>
            <w:r w:rsidR="00AE7270">
              <w:rPr>
                <w:rFonts w:ascii="Arial" w:hAnsi="Arial" w:cs="Arial"/>
                <w:sz w:val="15"/>
                <w:szCs w:val="15"/>
              </w:rPr>
              <w:t xml:space="preserve"> – 12 osób</w:t>
            </w:r>
          </w:p>
          <w:p w:rsidR="00766B1D" w:rsidRPr="001B77F6" w:rsidRDefault="00766B1D" w:rsidP="00766B1D">
            <w:pPr>
              <w:pStyle w:val="Default"/>
              <w:jc w:val="center"/>
              <w:rPr>
                <w:rFonts w:ascii="Arial" w:hAnsi="Arial" w:cs="Arial"/>
                <w:sz w:val="15"/>
                <w:szCs w:val="15"/>
              </w:rPr>
            </w:pPr>
          </w:p>
          <w:p w:rsidR="00AE7270" w:rsidRPr="001B77F6" w:rsidRDefault="00766B1D" w:rsidP="00AE7270">
            <w:pPr>
              <w:pStyle w:val="Default"/>
              <w:jc w:val="center"/>
              <w:rPr>
                <w:rFonts w:ascii="Arial" w:hAnsi="Arial" w:cs="Arial"/>
                <w:sz w:val="15"/>
                <w:szCs w:val="15"/>
              </w:rPr>
            </w:pPr>
            <w:r w:rsidRPr="001B77F6">
              <w:rPr>
                <w:rFonts w:ascii="Arial" w:hAnsi="Arial" w:cs="Arial"/>
                <w:sz w:val="15"/>
                <w:szCs w:val="15"/>
              </w:rPr>
              <w:t xml:space="preserve">Liczba osób zagrożonych ubóstwem lub wykluczeniem społecznym objętych wsparciem w programie </w:t>
            </w:r>
            <w:r w:rsidRPr="001B77F6">
              <w:rPr>
                <w:rFonts w:ascii="Arial" w:hAnsi="Arial" w:cs="Arial"/>
                <w:sz w:val="15"/>
                <w:szCs w:val="15"/>
              </w:rPr>
              <w:lastRenderedPageBreak/>
              <w:t>[osoby] (RLKS)</w:t>
            </w:r>
            <w:r w:rsidR="00AE7270">
              <w:rPr>
                <w:rFonts w:ascii="Arial" w:hAnsi="Arial" w:cs="Arial"/>
                <w:sz w:val="15"/>
                <w:szCs w:val="15"/>
              </w:rPr>
              <w:t xml:space="preserve"> – 12 osób</w:t>
            </w:r>
          </w:p>
          <w:p w:rsidR="00766B1D" w:rsidRPr="001B77F6" w:rsidRDefault="00766B1D" w:rsidP="00766B1D">
            <w:pPr>
              <w:pStyle w:val="Default"/>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objętych wsparciem w programie</w:t>
            </w:r>
            <w:r w:rsidR="00AE7270">
              <w:rPr>
                <w:rFonts w:ascii="Arial" w:hAnsi="Arial" w:cs="Arial"/>
                <w:sz w:val="15"/>
                <w:szCs w:val="15"/>
              </w:rPr>
              <w:t xml:space="preserve"> – 12 osób</w:t>
            </w:r>
          </w:p>
          <w:p w:rsidR="00766B1D" w:rsidRPr="00C851CB" w:rsidRDefault="00766B1D" w:rsidP="00766B1D">
            <w:pPr>
              <w:pStyle w:val="Default"/>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p>
        </w:tc>
        <w:tc>
          <w:tcPr>
            <w:tcW w:w="523" w:type="pct"/>
            <w:shd w:val="clear" w:color="auto" w:fill="auto"/>
            <w:noWrap/>
            <w:vAlign w:val="center"/>
          </w:tcPr>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1B77F6">
              <w:rPr>
                <w:rFonts w:ascii="Arial" w:eastAsia="Times New Roman" w:hAnsi="Arial" w:cs="Arial"/>
                <w:color w:val="000000" w:themeColor="text1"/>
                <w:sz w:val="15"/>
                <w:szCs w:val="15"/>
                <w:lang w:eastAsia="pl-PL"/>
              </w:rPr>
              <w:lastRenderedPageBreak/>
              <w:t xml:space="preserve">Wskaźnik rezultatu: Ewidencja uczestników i wywiady środowiskowe dotyczące badania dalszych losów uczestników projektu, </w:t>
            </w:r>
            <w:r w:rsidRPr="001B77F6">
              <w:rPr>
                <w:rFonts w:ascii="Arial" w:eastAsia="Times New Roman" w:hAnsi="Arial" w:cs="Arial"/>
                <w:color w:val="000000" w:themeColor="text1"/>
                <w:sz w:val="15"/>
                <w:szCs w:val="15"/>
                <w:lang w:eastAsia="pl-PL"/>
              </w:rPr>
              <w:lastRenderedPageBreak/>
              <w:t>dokumentacja zdjęciowa, notatki służbowe</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5E3A79"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sz w:val="15"/>
                <w:szCs w:val="15"/>
              </w:rPr>
              <w:t>Aktywizacja Beneficjentów Pomocy społecznej</w:t>
            </w:r>
            <w:r w:rsidRPr="00877289">
              <w:rPr>
                <w:rFonts w:ascii="Arial" w:eastAsia="Times New Roman" w:hAnsi="Arial" w:cs="Arial"/>
                <w:color w:val="000000" w:themeColor="text1"/>
                <w:sz w:val="15"/>
                <w:szCs w:val="15"/>
                <w:lang w:eastAsia="pl-PL"/>
              </w:rPr>
              <w:t xml:space="preserve"> </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6.</w:t>
            </w:r>
            <w:r w:rsidRPr="00877289">
              <w:rPr>
                <w:rFonts w:ascii="Arial" w:eastAsia="Times New Roman" w:hAnsi="Arial" w:cs="Arial"/>
                <w:color w:val="000000" w:themeColor="text1"/>
                <w:sz w:val="15"/>
                <w:szCs w:val="15"/>
                <w:lang w:eastAsia="pl-PL"/>
              </w:rPr>
              <w:t xml:space="preserve">Poprawa jakości życia beneficjentów pomocy społecznej </w:t>
            </w:r>
          </w:p>
        </w:tc>
        <w:tc>
          <w:tcPr>
            <w:tcW w:w="438" w:type="pct"/>
            <w:shd w:val="clear" w:color="auto" w:fill="auto"/>
            <w:noWrap/>
            <w:vAlign w:val="center"/>
          </w:tcPr>
          <w:p w:rsidR="00766B1D"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6.</w:t>
            </w:r>
            <w:r w:rsidRPr="00877289">
              <w:rPr>
                <w:rFonts w:ascii="Arial" w:eastAsia="Times New Roman" w:hAnsi="Arial" w:cs="Arial"/>
                <w:color w:val="000000" w:themeColor="text1"/>
                <w:sz w:val="15"/>
                <w:szCs w:val="15"/>
                <w:lang w:eastAsia="pl-PL"/>
              </w:rPr>
              <w:t xml:space="preserve">Zajęcia aktywizująco – integrujące mieszkańców  sołectwa </w:t>
            </w:r>
            <w:r>
              <w:rPr>
                <w:rFonts w:ascii="Arial" w:eastAsia="Times New Roman" w:hAnsi="Arial" w:cs="Arial"/>
                <w:color w:val="000000" w:themeColor="text1"/>
                <w:sz w:val="15"/>
                <w:szCs w:val="15"/>
                <w:lang w:eastAsia="pl-PL"/>
              </w:rPr>
              <w:t>Ostrowite</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społeczny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Lipno/GOPS</w:t>
            </w:r>
          </w:p>
        </w:tc>
        <w:tc>
          <w:tcPr>
            <w:tcW w:w="801"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BA6B77">
              <w:rPr>
                <w:rFonts w:ascii="Arial" w:eastAsia="Times New Roman" w:hAnsi="Arial" w:cs="Arial"/>
                <w:color w:val="000000" w:themeColor="text1"/>
                <w:sz w:val="15"/>
                <w:szCs w:val="15"/>
                <w:lang w:eastAsia="pl-PL"/>
              </w:rPr>
              <w:t xml:space="preserve">Zakres realizowanych zadań obejmuje organizację zajęć aktywizująco integrujących </w:t>
            </w:r>
            <w:r>
              <w:rPr>
                <w:rFonts w:ascii="Arial" w:eastAsia="Times New Roman" w:hAnsi="Arial" w:cs="Arial"/>
                <w:color w:val="000000" w:themeColor="text1"/>
                <w:sz w:val="15"/>
                <w:szCs w:val="15"/>
                <w:lang w:eastAsia="pl-PL"/>
              </w:rPr>
              <w:t xml:space="preserve">dla </w:t>
            </w:r>
            <w:r w:rsidRPr="00BA6B77">
              <w:rPr>
                <w:rFonts w:ascii="Arial" w:eastAsia="Times New Roman" w:hAnsi="Arial" w:cs="Arial"/>
                <w:color w:val="000000" w:themeColor="text1"/>
                <w:sz w:val="15"/>
                <w:szCs w:val="15"/>
                <w:lang w:eastAsia="pl-PL"/>
              </w:rPr>
              <w:t xml:space="preserve">beneficjentów pomocy społecznej. W ramach projektu planuje </w:t>
            </w:r>
            <w:r w:rsidRPr="00BA6B77">
              <w:rPr>
                <w:rFonts w:ascii="Arial" w:eastAsia="Times New Roman" w:hAnsi="Arial" w:cs="Arial"/>
                <w:sz w:val="15"/>
                <w:szCs w:val="15"/>
                <w:lang w:eastAsia="pl-PL"/>
              </w:rPr>
              <w:t xml:space="preserve">zajęcia rozwijające umiejętności i zainteresowania, naukę poprzez zabawę, zajęcia sportowo-rekreacyjne dla całych rodzin.  </w:t>
            </w:r>
            <w:r w:rsidRPr="00BA6B77">
              <w:rPr>
                <w:rFonts w:ascii="Arial" w:eastAsia="Times New Roman" w:hAnsi="Arial" w:cs="Arial"/>
                <w:color w:val="000000" w:themeColor="text1"/>
                <w:sz w:val="15"/>
                <w:szCs w:val="15"/>
                <w:lang w:eastAsia="pl-PL"/>
              </w:rPr>
              <w:t xml:space="preserve">Zajęcia mają na </w:t>
            </w:r>
            <w:r w:rsidRPr="00BA6B77">
              <w:rPr>
                <w:rFonts w:ascii="Arial" w:eastAsia="Times New Roman" w:hAnsi="Arial" w:cs="Arial"/>
                <w:color w:val="000000" w:themeColor="text1"/>
                <w:sz w:val="15"/>
                <w:szCs w:val="15"/>
                <w:lang w:eastAsia="pl-PL"/>
              </w:rPr>
              <w:lastRenderedPageBreak/>
              <w:t>celu edukację i pomoc zmiany postawy biernej na aktywną.</w:t>
            </w:r>
          </w:p>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BA6B77">
              <w:rPr>
                <w:rFonts w:ascii="Arial" w:eastAsia="Times New Roman" w:hAnsi="Arial" w:cs="Arial"/>
                <w:color w:val="000000" w:themeColor="text1"/>
                <w:sz w:val="15"/>
                <w:szCs w:val="15"/>
                <w:lang w:eastAsia="pl-PL"/>
              </w:rPr>
              <w:t xml:space="preserve">Ponadto, w ramach zadania zaplanowano szkolenia z zakresu rozwiania nowych umiejętności zawodowych i społecznych, wpływających w przyszłości na lepsze odnalezienie się na rynku pracy uczestników projektu. </w:t>
            </w:r>
            <w:r>
              <w:rPr>
                <w:rFonts w:ascii="Arial" w:eastAsia="Times New Roman" w:hAnsi="Arial" w:cs="Arial"/>
                <w:color w:val="000000" w:themeColor="text1"/>
                <w:sz w:val="15"/>
                <w:szCs w:val="15"/>
                <w:lang w:eastAsia="pl-PL"/>
              </w:rPr>
              <w:t xml:space="preserve"> Kształtowanie umiejętności komunikacyjnych w zakresie radzenia sobie z trudną sytuacja i przezwyciężaniem problemów, wpływając na zwiększenie samodzielności mieszkańców.</w:t>
            </w:r>
          </w:p>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Projekt wspiera osoby zagrożone wykluczeniem społecznym podnosząc ich status społeczny oraz wpływając na status zawodowy.</w:t>
            </w:r>
          </w:p>
        </w:tc>
        <w:tc>
          <w:tcPr>
            <w:tcW w:w="350" w:type="pct"/>
            <w:shd w:val="clear" w:color="auto" w:fill="auto"/>
            <w:noWrap/>
            <w:vAlign w:val="center"/>
          </w:tcPr>
          <w:p w:rsidR="00766B1D" w:rsidRDefault="00766B1D" w:rsidP="00766B1D">
            <w:pPr>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lastRenderedPageBreak/>
              <w:t>Świetlica wiejska w Ostrowite</w:t>
            </w:r>
          </w:p>
        </w:tc>
        <w:tc>
          <w:tcPr>
            <w:tcW w:w="602" w:type="pct"/>
            <w:shd w:val="clear" w:color="auto" w:fill="auto"/>
            <w:noWrap/>
            <w:vAlign w:val="center"/>
          </w:tcPr>
          <w:p w:rsidR="00766B1D" w:rsidRPr="00D05E90" w:rsidRDefault="00D00E4B"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30 tys.</w:t>
            </w:r>
          </w:p>
        </w:tc>
        <w:tc>
          <w:tcPr>
            <w:tcW w:w="945" w:type="pct"/>
            <w:shd w:val="clear" w:color="auto" w:fill="auto"/>
            <w:noWrap/>
            <w:vAlign w:val="center"/>
          </w:tcPr>
          <w:p w:rsidR="00766B1D"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(RLKS) </w:t>
            </w:r>
            <w:r w:rsidR="00AE7270">
              <w:rPr>
                <w:rFonts w:ascii="Arial" w:hAnsi="Arial" w:cs="Arial"/>
                <w:sz w:val="15"/>
                <w:szCs w:val="15"/>
              </w:rPr>
              <w:t xml:space="preserve"> – 12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w:t>
            </w:r>
            <w:r w:rsidRPr="00877289">
              <w:rPr>
                <w:rFonts w:ascii="Arial" w:hAnsi="Arial" w:cs="Arial"/>
                <w:sz w:val="15"/>
                <w:szCs w:val="15"/>
              </w:rPr>
              <w:lastRenderedPageBreak/>
              <w:t xml:space="preserve">pracujących po opuszczeniu programu (łącznie z pracującymi na własny rachunek) (RLKS) </w:t>
            </w:r>
            <w:r w:rsidR="00AE7270">
              <w:rPr>
                <w:rFonts w:ascii="Arial" w:hAnsi="Arial" w:cs="Arial"/>
                <w:sz w:val="15"/>
                <w:szCs w:val="15"/>
              </w:rPr>
              <w:t xml:space="preserve"> – 1 osoba</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u których wzrosła aktywność społeczna</w:t>
            </w:r>
            <w:r w:rsidR="00AE7270">
              <w:rPr>
                <w:rFonts w:ascii="Arial" w:hAnsi="Arial" w:cs="Arial"/>
                <w:sz w:val="15"/>
                <w:szCs w:val="15"/>
              </w:rPr>
              <w:t>– 12 osób</w:t>
            </w:r>
          </w:p>
          <w:p w:rsidR="00766B1D" w:rsidRPr="001B77F6" w:rsidRDefault="00AE7270" w:rsidP="00766B1D">
            <w:pPr>
              <w:pStyle w:val="Default"/>
              <w:jc w:val="center"/>
              <w:rPr>
                <w:rFonts w:ascii="Arial" w:hAnsi="Arial" w:cs="Arial"/>
                <w:sz w:val="15"/>
                <w:szCs w:val="15"/>
              </w:rPr>
            </w:pPr>
            <w:r>
              <w:rPr>
                <w:rFonts w:ascii="Arial" w:hAnsi="Arial" w:cs="Arial"/>
                <w:sz w:val="15"/>
                <w:szCs w:val="15"/>
              </w:rPr>
              <w:t xml:space="preserve"> </w:t>
            </w:r>
            <w:r w:rsidR="00766B1D" w:rsidRPr="00877289">
              <w:rPr>
                <w:rFonts w:ascii="Arial" w:hAnsi="Arial" w:cs="Arial"/>
                <w:sz w:val="15"/>
                <w:szCs w:val="15"/>
              </w:rPr>
              <w:t xml:space="preserve"> </w:t>
            </w:r>
          </w:p>
          <w:p w:rsidR="00766B1D" w:rsidRPr="001B77F6" w:rsidRDefault="00766B1D" w:rsidP="00766B1D">
            <w:pPr>
              <w:spacing w:before="60" w:after="60" w:line="240" w:lineRule="auto"/>
              <w:jc w:val="center"/>
              <w:rPr>
                <w:rFonts w:ascii="Arial" w:hAnsi="Arial" w:cs="Arial"/>
                <w:sz w:val="15"/>
                <w:szCs w:val="15"/>
              </w:rPr>
            </w:pP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objętych wsparciem w programie [osoby] (RLKS) </w:t>
            </w:r>
            <w:r w:rsidR="00AE7270">
              <w:rPr>
                <w:rFonts w:ascii="Arial" w:hAnsi="Arial" w:cs="Arial"/>
                <w:sz w:val="15"/>
                <w:szCs w:val="15"/>
              </w:rPr>
              <w:t xml:space="preserve"> – 12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spacing w:before="60" w:after="60" w:line="240" w:lineRule="auto"/>
              <w:jc w:val="center"/>
              <w:rPr>
                <w:rFonts w:ascii="Arial" w:hAnsi="Arial" w:cs="Arial"/>
                <w:sz w:val="15"/>
                <w:szCs w:val="15"/>
              </w:rPr>
            </w:pPr>
          </w:p>
          <w:p w:rsidR="00766B1D" w:rsidRPr="001B77F6"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AE7270" w:rsidRPr="001B77F6" w:rsidRDefault="00766B1D" w:rsidP="00AE7270">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objętych wsparciem w programie</w:t>
            </w:r>
            <w:r w:rsidR="00AE7270">
              <w:rPr>
                <w:rFonts w:ascii="Arial" w:hAnsi="Arial" w:cs="Arial"/>
                <w:sz w:val="15"/>
                <w:szCs w:val="15"/>
              </w:rPr>
              <w:t xml:space="preserve"> </w:t>
            </w:r>
            <w:r w:rsidRPr="00877289">
              <w:rPr>
                <w:rFonts w:ascii="Arial" w:hAnsi="Arial" w:cs="Arial"/>
                <w:sz w:val="15"/>
                <w:szCs w:val="15"/>
              </w:rPr>
              <w:t xml:space="preserve"> </w:t>
            </w:r>
            <w:r w:rsidR="00AE7270">
              <w:rPr>
                <w:rFonts w:ascii="Arial" w:hAnsi="Arial" w:cs="Arial"/>
                <w:sz w:val="15"/>
                <w:szCs w:val="15"/>
              </w:rPr>
              <w:t>– 12 osób</w:t>
            </w:r>
          </w:p>
          <w:p w:rsidR="00766B1D" w:rsidRPr="001B77F6" w:rsidRDefault="00766B1D" w:rsidP="00766B1D">
            <w:pPr>
              <w:pStyle w:val="Default"/>
              <w:jc w:val="center"/>
              <w:rPr>
                <w:rFonts w:ascii="Arial" w:hAnsi="Arial" w:cs="Arial"/>
                <w:sz w:val="15"/>
                <w:szCs w:val="15"/>
              </w:rPr>
            </w:pPr>
          </w:p>
          <w:p w:rsidR="00766B1D" w:rsidRPr="001B77F6" w:rsidRDefault="00766B1D" w:rsidP="00AE7270">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w:t>
            </w:r>
            <w:r w:rsidR="00AE7270">
              <w:rPr>
                <w:rFonts w:ascii="Arial" w:hAnsi="Arial" w:cs="Arial"/>
                <w:sz w:val="15"/>
                <w:szCs w:val="15"/>
              </w:rPr>
              <w:t>– 12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Liczba osób </w:t>
            </w:r>
          </w:p>
          <w:p w:rsidR="00766B1D" w:rsidRPr="001B77F6" w:rsidRDefault="00766B1D" w:rsidP="00766B1D">
            <w:pPr>
              <w:pStyle w:val="Default"/>
              <w:jc w:val="center"/>
              <w:rPr>
                <w:rFonts w:ascii="Arial" w:hAnsi="Arial" w:cs="Arial"/>
                <w:sz w:val="15"/>
                <w:szCs w:val="15"/>
              </w:rPr>
            </w:pPr>
            <w:r w:rsidRPr="00877289">
              <w:rPr>
                <w:rFonts w:ascii="Arial" w:hAnsi="Arial" w:cs="Arial"/>
                <w:sz w:val="15"/>
                <w:szCs w:val="15"/>
              </w:rPr>
              <w:t xml:space="preserve">zagrożonych ubóstwem lub wykluczeniem społecznym pracujących po opuszczeniu programu (łącznie z pracującymi na własny rachunek) </w:t>
            </w:r>
            <w:r w:rsidR="00AE7270">
              <w:rPr>
                <w:rFonts w:ascii="Arial" w:hAnsi="Arial" w:cs="Arial"/>
                <w:sz w:val="15"/>
                <w:szCs w:val="15"/>
              </w:rPr>
              <w:t>– 1 osoba</w:t>
            </w:r>
          </w:p>
          <w:p w:rsidR="00766B1D" w:rsidRPr="00C851CB" w:rsidRDefault="00766B1D" w:rsidP="00766B1D">
            <w:pPr>
              <w:spacing w:before="60" w:after="60" w:line="240" w:lineRule="auto"/>
              <w:jc w:val="center"/>
              <w:rPr>
                <w:rFonts w:ascii="Arial" w:hAnsi="Arial" w:cs="Arial"/>
                <w:sz w:val="15"/>
                <w:szCs w:val="15"/>
              </w:rPr>
            </w:pPr>
          </w:p>
        </w:tc>
        <w:tc>
          <w:tcPr>
            <w:tcW w:w="523" w:type="pct"/>
            <w:shd w:val="clear" w:color="auto" w:fill="auto"/>
            <w:noWrap/>
            <w:vAlign w:val="center"/>
          </w:tcPr>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r w:rsidRPr="001B77F6">
              <w:rPr>
                <w:rFonts w:ascii="Arial" w:eastAsia="Times New Roman" w:hAnsi="Arial" w:cs="Arial"/>
                <w:color w:val="000000" w:themeColor="text1"/>
                <w:sz w:val="15"/>
                <w:szCs w:val="15"/>
                <w:lang w:eastAsia="pl-PL"/>
              </w:rPr>
              <w:lastRenderedPageBreak/>
              <w:t xml:space="preserve">Wskaźnik rezultatu: Ewidencja uczestników i wywiady środowiskowe dotyczące badania dalszych losów uczestników projektu, dokumentacja </w:t>
            </w:r>
            <w:r w:rsidRPr="001B77F6">
              <w:rPr>
                <w:rFonts w:ascii="Arial" w:eastAsia="Times New Roman" w:hAnsi="Arial" w:cs="Arial"/>
                <w:color w:val="000000" w:themeColor="text1"/>
                <w:sz w:val="15"/>
                <w:szCs w:val="15"/>
                <w:lang w:eastAsia="pl-PL"/>
              </w:rPr>
              <w:lastRenderedPageBreak/>
              <w:t>zdjęciowa, notatki służbowe</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Wzrost aktywności społecznej Mieszkańców z poprawą dostępu do usług publicznych</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766B1D" w:rsidRPr="00C851CB" w:rsidRDefault="00766B1D" w:rsidP="00766B1D">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766B1D" w:rsidRPr="00C851CB"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Poprawa dostępu i stanu infrastruktury i przestrzeni użyteczności publicznej stanowiących miejsce integracji i aktywizacji mieszkańców</w:t>
            </w:r>
          </w:p>
        </w:tc>
      </w:tr>
      <w:tr w:rsidR="00766B1D" w:rsidRPr="0000797C" w:rsidTr="00766B1D">
        <w:trPr>
          <w:trHeight w:val="300"/>
        </w:trPr>
        <w:tc>
          <w:tcPr>
            <w:tcW w:w="326" w:type="pct"/>
            <w:vMerge/>
            <w:vAlign w:val="center"/>
          </w:tcPr>
          <w:p w:rsidR="00766B1D" w:rsidRPr="00BA6B77" w:rsidRDefault="00766B1D" w:rsidP="00766B1D">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7.</w:t>
            </w:r>
            <w:r w:rsidRPr="00877289">
              <w:rPr>
                <w:rFonts w:ascii="Arial" w:eastAsia="Times New Roman" w:hAnsi="Arial" w:cs="Arial"/>
                <w:color w:val="000000" w:themeColor="text1"/>
                <w:sz w:val="15"/>
                <w:szCs w:val="15"/>
                <w:lang w:eastAsia="pl-PL"/>
              </w:rPr>
              <w:t>Dostosowanie świetlicy wiejskiej do realizacji działań społecznych</w:t>
            </w:r>
          </w:p>
        </w:tc>
        <w:tc>
          <w:tcPr>
            <w:tcW w:w="438" w:type="pct"/>
            <w:shd w:val="clear" w:color="auto" w:fill="auto"/>
            <w:noWrap/>
            <w:vAlign w:val="center"/>
          </w:tcPr>
          <w:p w:rsidR="00766B1D" w:rsidRPr="00BA6B77" w:rsidRDefault="00766B1D" w:rsidP="00766B1D">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7.</w:t>
            </w:r>
            <w:r w:rsidRPr="00877289">
              <w:rPr>
                <w:rFonts w:ascii="Arial" w:eastAsia="Times New Roman" w:hAnsi="Arial" w:cs="Arial"/>
                <w:color w:val="000000" w:themeColor="text1"/>
                <w:sz w:val="15"/>
                <w:szCs w:val="15"/>
                <w:lang w:eastAsia="pl-PL"/>
              </w:rPr>
              <w:t xml:space="preserve">Przebudowa świetlicy wiejskiej w Ostrowite </w:t>
            </w:r>
            <w:r w:rsidR="00D00E4B">
              <w:rPr>
                <w:rFonts w:ascii="Arial" w:eastAsia="Times New Roman" w:hAnsi="Arial" w:cs="Arial"/>
                <w:color w:val="000000" w:themeColor="text1"/>
                <w:sz w:val="15"/>
                <w:szCs w:val="15"/>
                <w:lang w:eastAsia="pl-PL"/>
              </w:rPr>
              <w:t>wraz z przebudowa drogi gminnej</w:t>
            </w:r>
          </w:p>
        </w:tc>
        <w:tc>
          <w:tcPr>
            <w:tcW w:w="263" w:type="pct"/>
            <w:shd w:val="clear" w:color="auto" w:fill="auto"/>
            <w:noWrap/>
            <w:vAlign w:val="center"/>
          </w:tcPr>
          <w:p w:rsidR="00766B1D" w:rsidRPr="00BA6B77"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techniczny</w:t>
            </w:r>
          </w:p>
        </w:tc>
        <w:tc>
          <w:tcPr>
            <w:tcW w:w="35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w:t>
            </w:r>
          </w:p>
        </w:tc>
        <w:tc>
          <w:tcPr>
            <w:tcW w:w="801" w:type="pct"/>
            <w:shd w:val="clear" w:color="auto" w:fill="auto"/>
            <w:noWrap/>
            <w:vAlign w:val="center"/>
          </w:tcPr>
          <w:p w:rsidR="00766B1D"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BA6B77">
              <w:rPr>
                <w:rFonts w:ascii="Arial" w:eastAsia="Times New Roman" w:hAnsi="Arial" w:cs="Arial"/>
                <w:color w:val="000000" w:themeColor="text1"/>
                <w:sz w:val="15"/>
                <w:szCs w:val="15"/>
                <w:lang w:eastAsia="pl-PL"/>
              </w:rPr>
              <w:t>Projekt obejmuje modernizację świetlicy wiejskiej dla celów prowadzenia zaplanowanych projektów społecznych dla mieszkańców obszaru rewitalizacji.</w:t>
            </w:r>
            <w:r>
              <w:rPr>
                <w:rFonts w:ascii="Arial" w:eastAsia="Times New Roman" w:hAnsi="Arial" w:cs="Arial"/>
                <w:color w:val="000000" w:themeColor="text1"/>
                <w:sz w:val="15"/>
                <w:szCs w:val="15"/>
                <w:lang w:eastAsia="pl-PL"/>
              </w:rPr>
              <w:t xml:space="preserve"> Obejmuje również jej wyposażenie w niezbędny sprzęt do prowadzenia projektów społecznych w ramach rewitalizacji.</w:t>
            </w:r>
          </w:p>
          <w:p w:rsidR="00D00E4B" w:rsidRDefault="00D00E4B" w:rsidP="00766B1D">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W ramach projektu zaplanowano również poprawienie dostępu do użytkowanego obiektu, w celu zapewnienia bezpieczeństwa dotarcia mieszkańców na zajęcia prowadzone w ramach rewitalizacji. Projekt obejmuje przebudowę drogi gminnej Ostrowite – Suszewo droga nr 170524C.</w:t>
            </w:r>
          </w:p>
          <w:p w:rsidR="00D00E4B" w:rsidRPr="00BA6B77" w:rsidRDefault="00D00E4B" w:rsidP="00D00E4B">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Projekt obejmuje zmianę nawierzchni drogi prowadzącej do świetlicy wiejskiej.</w:t>
            </w:r>
          </w:p>
        </w:tc>
        <w:tc>
          <w:tcPr>
            <w:tcW w:w="350" w:type="pct"/>
            <w:shd w:val="clear" w:color="auto" w:fill="auto"/>
            <w:noWrap/>
            <w:vAlign w:val="center"/>
          </w:tcPr>
          <w:p w:rsidR="00766B1D" w:rsidRPr="00BA6B77" w:rsidRDefault="00766B1D" w:rsidP="00766B1D">
            <w:pPr>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t>Świetlica wiejska w Ostrowite</w:t>
            </w:r>
          </w:p>
        </w:tc>
        <w:tc>
          <w:tcPr>
            <w:tcW w:w="602" w:type="pct"/>
            <w:shd w:val="clear" w:color="auto" w:fill="auto"/>
            <w:noWrap/>
            <w:vAlign w:val="center"/>
          </w:tcPr>
          <w:p w:rsidR="00766B1D" w:rsidRPr="00D05E90" w:rsidRDefault="000D6524" w:rsidP="00766B1D">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200</w:t>
            </w:r>
            <w:r w:rsidR="00D00E4B">
              <w:rPr>
                <w:rFonts w:ascii="Arial" w:eastAsia="Times New Roman" w:hAnsi="Arial" w:cs="Arial"/>
                <w:sz w:val="13"/>
                <w:szCs w:val="13"/>
                <w:lang w:eastAsia="pl-PL"/>
              </w:rPr>
              <w:t xml:space="preserve"> tys.</w:t>
            </w:r>
          </w:p>
        </w:tc>
        <w:tc>
          <w:tcPr>
            <w:tcW w:w="945" w:type="pct"/>
            <w:shd w:val="clear" w:color="auto" w:fill="auto"/>
            <w:noWrap/>
            <w:vAlign w:val="center"/>
          </w:tcPr>
          <w:p w:rsidR="00766B1D"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AE7270" w:rsidRPr="001B77F6" w:rsidRDefault="00766B1D" w:rsidP="00AE7270">
            <w:pPr>
              <w:pStyle w:val="Default"/>
              <w:jc w:val="center"/>
              <w:rPr>
                <w:rFonts w:ascii="Arial" w:hAnsi="Arial" w:cs="Arial"/>
                <w:sz w:val="15"/>
                <w:szCs w:val="15"/>
              </w:rPr>
            </w:pPr>
            <w:r w:rsidRPr="001B77F6">
              <w:rPr>
                <w:rFonts w:ascii="Arial" w:hAnsi="Arial" w:cs="Arial"/>
                <w:sz w:val="15"/>
                <w:szCs w:val="15"/>
              </w:rPr>
              <w:t>Liczba osób korzystających ze zrewitalizowanych obszarów</w:t>
            </w:r>
            <w:r w:rsidR="00AE7270">
              <w:rPr>
                <w:rFonts w:ascii="Arial" w:hAnsi="Arial" w:cs="Arial"/>
                <w:sz w:val="15"/>
                <w:szCs w:val="15"/>
              </w:rPr>
              <w:t xml:space="preserve"> - </w:t>
            </w:r>
            <w:r w:rsidRPr="001B77F6">
              <w:rPr>
                <w:rFonts w:ascii="Arial" w:hAnsi="Arial" w:cs="Arial"/>
                <w:sz w:val="15"/>
                <w:szCs w:val="15"/>
              </w:rPr>
              <w:t xml:space="preserve"> </w:t>
            </w:r>
            <w:r w:rsidR="00AE7270">
              <w:rPr>
                <w:rFonts w:ascii="Arial" w:hAnsi="Arial" w:cs="Arial"/>
                <w:sz w:val="15"/>
                <w:szCs w:val="15"/>
              </w:rPr>
              <w:t>– 12 osób</w:t>
            </w:r>
          </w:p>
          <w:p w:rsidR="00766B1D" w:rsidRPr="001B77F6" w:rsidRDefault="00766B1D" w:rsidP="00766B1D">
            <w:pPr>
              <w:pStyle w:val="Default"/>
              <w:jc w:val="center"/>
              <w:rPr>
                <w:rFonts w:ascii="Arial" w:hAnsi="Arial" w:cs="Arial"/>
                <w:sz w:val="15"/>
                <w:szCs w:val="15"/>
              </w:rPr>
            </w:pPr>
          </w:p>
          <w:p w:rsidR="00766B1D" w:rsidRPr="001B77F6" w:rsidRDefault="00766B1D" w:rsidP="00766B1D">
            <w:pPr>
              <w:pStyle w:val="Default"/>
              <w:jc w:val="center"/>
              <w:rPr>
                <w:rFonts w:ascii="Arial" w:hAnsi="Arial" w:cs="Arial"/>
                <w:color w:val="auto"/>
                <w:sz w:val="15"/>
                <w:szCs w:val="15"/>
              </w:rPr>
            </w:pPr>
          </w:p>
          <w:p w:rsidR="00766B1D" w:rsidRPr="001B77F6" w:rsidRDefault="00766B1D" w:rsidP="00766B1D">
            <w:pPr>
              <w:pStyle w:val="Default"/>
              <w:jc w:val="center"/>
              <w:rPr>
                <w:rFonts w:ascii="Arial" w:hAnsi="Arial" w:cs="Arial"/>
                <w:sz w:val="15"/>
                <w:szCs w:val="15"/>
              </w:rPr>
            </w:pPr>
            <w:r w:rsidRPr="001B77F6">
              <w:rPr>
                <w:rFonts w:ascii="Arial" w:hAnsi="Arial" w:cs="Arial"/>
                <w:sz w:val="15"/>
                <w:szCs w:val="15"/>
              </w:rPr>
              <w:t xml:space="preserve">Liczba wspartych obiektów infrastruktury zlokalizowanych na rewitalizowanych obszarach </w:t>
            </w:r>
            <w:r w:rsidR="00AE7270">
              <w:rPr>
                <w:rFonts w:ascii="Arial" w:hAnsi="Arial" w:cs="Arial"/>
                <w:sz w:val="15"/>
                <w:szCs w:val="15"/>
              </w:rPr>
              <w:t>– 1 obiekt</w:t>
            </w:r>
          </w:p>
          <w:p w:rsidR="00766B1D" w:rsidRPr="001B77F6" w:rsidRDefault="00766B1D" w:rsidP="00766B1D">
            <w:pPr>
              <w:spacing w:before="60" w:after="60" w:line="240" w:lineRule="auto"/>
              <w:jc w:val="center"/>
              <w:rPr>
                <w:rFonts w:ascii="Arial" w:hAnsi="Arial" w:cs="Arial"/>
                <w:sz w:val="15"/>
                <w:szCs w:val="15"/>
              </w:rPr>
            </w:pPr>
          </w:p>
          <w:p w:rsidR="00766B1D" w:rsidRPr="00C851CB" w:rsidRDefault="00766B1D" w:rsidP="00766B1D">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766B1D" w:rsidRDefault="00766B1D" w:rsidP="00766B1D">
            <w:pPr>
              <w:pStyle w:val="Default"/>
              <w:jc w:val="center"/>
              <w:rPr>
                <w:rFonts w:ascii="Arial" w:hAnsi="Arial" w:cs="Arial"/>
                <w:sz w:val="15"/>
                <w:szCs w:val="15"/>
              </w:rPr>
            </w:pPr>
            <w:r w:rsidRPr="00877289">
              <w:rPr>
                <w:rFonts w:ascii="Arial" w:hAnsi="Arial" w:cs="Arial"/>
                <w:sz w:val="15"/>
                <w:szCs w:val="15"/>
              </w:rPr>
              <w:t xml:space="preserve">Liczba wspartych obiektów infrastruktury zlokalizowanych na rewitalizowanych obszarach </w:t>
            </w:r>
            <w:r w:rsidR="00AE7270">
              <w:rPr>
                <w:rFonts w:ascii="Arial" w:hAnsi="Arial" w:cs="Arial"/>
                <w:sz w:val="15"/>
                <w:szCs w:val="15"/>
              </w:rPr>
              <w:t>– 1 obiekt</w:t>
            </w:r>
          </w:p>
          <w:p w:rsidR="00766B1D" w:rsidRDefault="00766B1D" w:rsidP="00766B1D">
            <w:pPr>
              <w:pStyle w:val="Default"/>
              <w:jc w:val="center"/>
              <w:rPr>
                <w:rFonts w:ascii="Arial" w:hAnsi="Arial" w:cs="Arial"/>
                <w:sz w:val="15"/>
                <w:szCs w:val="15"/>
              </w:rPr>
            </w:pPr>
          </w:p>
          <w:p w:rsidR="00766B1D" w:rsidRPr="00C851CB" w:rsidRDefault="00766B1D" w:rsidP="00766B1D">
            <w:pPr>
              <w:pStyle w:val="Default"/>
              <w:jc w:val="center"/>
              <w:rPr>
                <w:rFonts w:ascii="Arial" w:hAnsi="Arial" w:cs="Arial"/>
                <w:sz w:val="15"/>
                <w:szCs w:val="15"/>
              </w:rPr>
            </w:pPr>
            <w:r w:rsidRPr="00877289">
              <w:rPr>
                <w:rFonts w:ascii="Arial" w:hAnsi="Arial" w:cs="Arial"/>
                <w:sz w:val="15"/>
                <w:szCs w:val="15"/>
              </w:rPr>
              <w:t>Liczba osób korzystających ze zrewilatizowanych obszarów</w:t>
            </w:r>
            <w:r w:rsidR="00AE7270">
              <w:rPr>
                <w:rFonts w:ascii="Arial" w:hAnsi="Arial" w:cs="Arial"/>
                <w:sz w:val="15"/>
                <w:szCs w:val="15"/>
              </w:rPr>
              <w:t xml:space="preserve"> – 12 osób</w:t>
            </w:r>
            <w:r w:rsidRPr="00877289">
              <w:rPr>
                <w:rFonts w:ascii="Arial" w:hAnsi="Arial" w:cs="Arial"/>
                <w:sz w:val="15"/>
                <w:szCs w:val="15"/>
              </w:rPr>
              <w:t xml:space="preserve"> </w:t>
            </w:r>
          </w:p>
          <w:p w:rsidR="00766B1D" w:rsidRDefault="00766B1D" w:rsidP="00766B1D">
            <w:pPr>
              <w:pStyle w:val="Default"/>
              <w:jc w:val="center"/>
              <w:rPr>
                <w:rFonts w:ascii="Arial" w:hAnsi="Arial" w:cs="Arial"/>
                <w:sz w:val="15"/>
                <w:szCs w:val="15"/>
              </w:rPr>
            </w:pPr>
          </w:p>
          <w:p w:rsidR="00766B1D" w:rsidRDefault="00766B1D" w:rsidP="00766B1D">
            <w:pPr>
              <w:pStyle w:val="Default"/>
              <w:jc w:val="center"/>
              <w:rPr>
                <w:rFonts w:ascii="Arial" w:hAnsi="Arial" w:cs="Arial"/>
                <w:sz w:val="15"/>
                <w:szCs w:val="15"/>
              </w:rPr>
            </w:pPr>
          </w:p>
        </w:tc>
        <w:tc>
          <w:tcPr>
            <w:tcW w:w="523" w:type="pct"/>
            <w:shd w:val="clear" w:color="auto" w:fill="auto"/>
            <w:noWrap/>
            <w:vAlign w:val="center"/>
          </w:tcPr>
          <w:p w:rsidR="00766B1D" w:rsidRPr="001B77F6" w:rsidRDefault="00766B1D" w:rsidP="00766B1D">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Protokół odbioru prac, dokumentacja powykonawcza, dokumentacja</w:t>
            </w:r>
          </w:p>
          <w:p w:rsidR="00766B1D" w:rsidRPr="0000797C" w:rsidRDefault="00766B1D" w:rsidP="00766B1D">
            <w:pPr>
              <w:spacing w:before="60" w:after="60" w:line="240" w:lineRule="auto"/>
              <w:jc w:val="center"/>
              <w:rPr>
                <w:rFonts w:ascii="Arial" w:eastAsia="Times New Roman" w:hAnsi="Arial" w:cs="Arial"/>
                <w:color w:val="000000" w:themeColor="text1"/>
                <w:sz w:val="13"/>
                <w:szCs w:val="13"/>
                <w:lang w:eastAsia="pl-PL"/>
              </w:rPr>
            </w:pPr>
          </w:p>
        </w:tc>
      </w:tr>
      <w:tr w:rsidR="000D6524" w:rsidRPr="0000797C" w:rsidTr="00766B1D">
        <w:trPr>
          <w:trHeight w:val="300"/>
        </w:trPr>
        <w:tc>
          <w:tcPr>
            <w:tcW w:w="326" w:type="pct"/>
            <w:vMerge/>
            <w:vAlign w:val="center"/>
          </w:tcPr>
          <w:p w:rsidR="000D6524" w:rsidRPr="00BA6B77" w:rsidRDefault="000D6524" w:rsidP="000D6524">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0D6524" w:rsidRDefault="000D6524" w:rsidP="000D6524">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 xml:space="preserve">8.Przebudowa drogi prowadzącej </w:t>
            </w:r>
            <w:r>
              <w:rPr>
                <w:rFonts w:ascii="Arial" w:eastAsia="Times New Roman" w:hAnsi="Arial" w:cs="Arial"/>
                <w:color w:val="000000" w:themeColor="text1"/>
                <w:sz w:val="15"/>
                <w:szCs w:val="15"/>
                <w:lang w:eastAsia="pl-PL"/>
              </w:rPr>
              <w:lastRenderedPageBreak/>
              <w:t xml:space="preserve">do świetlicy Ostrowitym </w:t>
            </w:r>
          </w:p>
        </w:tc>
        <w:tc>
          <w:tcPr>
            <w:tcW w:w="438" w:type="pct"/>
            <w:shd w:val="clear" w:color="auto" w:fill="auto"/>
            <w:noWrap/>
            <w:vAlign w:val="center"/>
          </w:tcPr>
          <w:p w:rsidR="000D6524" w:rsidRDefault="000D6524" w:rsidP="000D6524">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lastRenderedPageBreak/>
              <w:t xml:space="preserve">8.Przebudowa drogi gminnej Ostrowite – </w:t>
            </w:r>
            <w:r>
              <w:rPr>
                <w:rFonts w:ascii="Arial" w:eastAsia="Times New Roman" w:hAnsi="Arial" w:cs="Arial"/>
                <w:color w:val="000000" w:themeColor="text1"/>
                <w:sz w:val="15"/>
                <w:szCs w:val="15"/>
                <w:lang w:eastAsia="pl-PL"/>
              </w:rPr>
              <w:lastRenderedPageBreak/>
              <w:t>Suszewo droga nr 170524C</w:t>
            </w:r>
          </w:p>
        </w:tc>
        <w:tc>
          <w:tcPr>
            <w:tcW w:w="263" w:type="pct"/>
            <w:shd w:val="clear" w:color="auto" w:fill="auto"/>
            <w:noWrap/>
            <w:vAlign w:val="center"/>
          </w:tcPr>
          <w:p w:rsidR="000D6524" w:rsidRPr="007527ED" w:rsidRDefault="000D6524" w:rsidP="000D6524">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lastRenderedPageBreak/>
              <w:t>techniczny</w:t>
            </w:r>
          </w:p>
        </w:tc>
        <w:tc>
          <w:tcPr>
            <w:tcW w:w="351" w:type="pct"/>
            <w:shd w:val="clear" w:color="auto" w:fill="auto"/>
            <w:noWrap/>
            <w:vAlign w:val="center"/>
          </w:tcPr>
          <w:p w:rsidR="000D6524" w:rsidRPr="007527ED" w:rsidRDefault="000D6524" w:rsidP="000D6524">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Gmina Lipno</w:t>
            </w:r>
          </w:p>
        </w:tc>
        <w:tc>
          <w:tcPr>
            <w:tcW w:w="801" w:type="pct"/>
            <w:shd w:val="clear" w:color="auto" w:fill="auto"/>
            <w:noWrap/>
            <w:vAlign w:val="center"/>
          </w:tcPr>
          <w:p w:rsidR="000D6524" w:rsidRPr="00B717DB" w:rsidRDefault="000D6524" w:rsidP="000D6524">
            <w:pPr>
              <w:spacing w:before="60" w:after="60" w:line="240" w:lineRule="auto"/>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 xml:space="preserve">Projekt obejmuje zmianę nawierzchni drogi prowadzącej </w:t>
            </w:r>
            <w:r>
              <w:rPr>
                <w:rFonts w:ascii="Arial" w:eastAsia="Times New Roman" w:hAnsi="Arial" w:cs="Arial"/>
                <w:color w:val="000000" w:themeColor="text1"/>
                <w:sz w:val="15"/>
                <w:szCs w:val="15"/>
                <w:lang w:eastAsia="pl-PL"/>
              </w:rPr>
              <w:lastRenderedPageBreak/>
              <w:t>do świetlicy wiejskiej.</w:t>
            </w:r>
          </w:p>
        </w:tc>
        <w:tc>
          <w:tcPr>
            <w:tcW w:w="350" w:type="pct"/>
            <w:shd w:val="clear" w:color="auto" w:fill="auto"/>
            <w:noWrap/>
            <w:vAlign w:val="center"/>
          </w:tcPr>
          <w:p w:rsidR="000D6524" w:rsidRPr="00B717DB" w:rsidRDefault="000D6524" w:rsidP="000D6524">
            <w:pPr>
              <w:jc w:val="center"/>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lastRenderedPageBreak/>
              <w:t>Ostrowite</w:t>
            </w:r>
          </w:p>
        </w:tc>
        <w:tc>
          <w:tcPr>
            <w:tcW w:w="602" w:type="pct"/>
            <w:shd w:val="clear" w:color="auto" w:fill="auto"/>
            <w:noWrap/>
            <w:vAlign w:val="center"/>
          </w:tcPr>
          <w:p w:rsidR="000D6524" w:rsidRDefault="000D6524" w:rsidP="000D6524">
            <w:pPr>
              <w:spacing w:before="60" w:after="60" w:line="240" w:lineRule="auto"/>
              <w:jc w:val="center"/>
              <w:rPr>
                <w:rFonts w:ascii="Arial" w:eastAsia="Times New Roman" w:hAnsi="Arial" w:cs="Arial"/>
                <w:sz w:val="15"/>
                <w:szCs w:val="15"/>
                <w:lang w:eastAsia="pl-PL"/>
              </w:rPr>
            </w:pPr>
            <w:r>
              <w:rPr>
                <w:rFonts w:ascii="Arial" w:eastAsia="Times New Roman" w:hAnsi="Arial" w:cs="Arial"/>
                <w:sz w:val="15"/>
                <w:szCs w:val="15"/>
                <w:lang w:eastAsia="pl-PL"/>
              </w:rPr>
              <w:t>160 tyś.</w:t>
            </w:r>
          </w:p>
        </w:tc>
        <w:tc>
          <w:tcPr>
            <w:tcW w:w="945" w:type="pct"/>
            <w:shd w:val="clear" w:color="auto" w:fill="auto"/>
            <w:noWrap/>
            <w:vAlign w:val="center"/>
          </w:tcPr>
          <w:p w:rsidR="000D6524" w:rsidRDefault="000D6524" w:rsidP="000D6524">
            <w:pPr>
              <w:spacing w:before="60" w:after="60" w:line="240" w:lineRule="auto"/>
              <w:jc w:val="center"/>
              <w:rPr>
                <w:rFonts w:ascii="Arial" w:hAnsi="Arial" w:cs="Arial"/>
                <w:sz w:val="15"/>
                <w:szCs w:val="15"/>
              </w:rPr>
            </w:pPr>
            <w:r w:rsidRPr="00B717DB">
              <w:rPr>
                <w:rFonts w:ascii="Arial" w:hAnsi="Arial" w:cs="Arial"/>
                <w:sz w:val="15"/>
                <w:szCs w:val="15"/>
              </w:rPr>
              <w:t>Wskaźniki RPO</w:t>
            </w:r>
            <w:r>
              <w:rPr>
                <w:rFonts w:ascii="Arial" w:hAnsi="Arial" w:cs="Arial"/>
                <w:sz w:val="15"/>
                <w:szCs w:val="15"/>
              </w:rPr>
              <w:t>:</w:t>
            </w:r>
          </w:p>
          <w:p w:rsidR="000D6524" w:rsidRPr="00AB154C" w:rsidRDefault="000D6524" w:rsidP="000D6524">
            <w:pPr>
              <w:spacing w:before="60" w:after="60" w:line="240" w:lineRule="auto"/>
              <w:jc w:val="center"/>
              <w:rPr>
                <w:rFonts w:ascii="Arial" w:hAnsi="Arial" w:cs="Arial"/>
                <w:sz w:val="15"/>
                <w:szCs w:val="15"/>
              </w:rPr>
            </w:pPr>
            <w:r w:rsidRPr="00AB154C">
              <w:rPr>
                <w:rFonts w:ascii="Arial" w:hAnsi="Arial" w:cs="Arial"/>
                <w:sz w:val="15"/>
                <w:szCs w:val="15"/>
              </w:rPr>
              <w:t xml:space="preserve">Liczba osób korzystających ze </w:t>
            </w:r>
            <w:r w:rsidRPr="00AB154C">
              <w:rPr>
                <w:rFonts w:ascii="Arial" w:hAnsi="Arial" w:cs="Arial"/>
                <w:sz w:val="15"/>
                <w:szCs w:val="15"/>
              </w:rPr>
              <w:lastRenderedPageBreak/>
              <w:t>zrewitalizowanych obszarów – 12 osób</w:t>
            </w:r>
          </w:p>
          <w:p w:rsidR="000D6524" w:rsidRPr="00AB154C" w:rsidRDefault="000D6524" w:rsidP="000D6524">
            <w:pPr>
              <w:spacing w:before="60" w:after="60" w:line="240" w:lineRule="auto"/>
              <w:jc w:val="center"/>
              <w:rPr>
                <w:rFonts w:ascii="Arial" w:hAnsi="Arial" w:cs="Arial"/>
                <w:sz w:val="15"/>
                <w:szCs w:val="15"/>
              </w:rPr>
            </w:pPr>
          </w:p>
          <w:p w:rsidR="000D6524" w:rsidRPr="00AB154C" w:rsidRDefault="000D6524" w:rsidP="000D6524">
            <w:pPr>
              <w:spacing w:before="60" w:after="60" w:line="240" w:lineRule="auto"/>
              <w:jc w:val="center"/>
              <w:rPr>
                <w:rFonts w:ascii="Arial" w:hAnsi="Arial" w:cs="Arial"/>
                <w:sz w:val="15"/>
                <w:szCs w:val="15"/>
              </w:rPr>
            </w:pPr>
            <w:r w:rsidRPr="00AB154C">
              <w:rPr>
                <w:rFonts w:ascii="Arial" w:hAnsi="Arial" w:cs="Arial"/>
                <w:sz w:val="15"/>
                <w:szCs w:val="15"/>
              </w:rPr>
              <w:t>Liczba wspartych obiektów infrastruktury zlokalizowanych na rewitalizowanych obszarach – 1 obiekt</w:t>
            </w:r>
          </w:p>
          <w:p w:rsidR="000D6524" w:rsidRPr="00AB154C" w:rsidRDefault="000D6524" w:rsidP="000D6524">
            <w:pPr>
              <w:spacing w:before="60" w:after="60" w:line="240" w:lineRule="auto"/>
              <w:jc w:val="center"/>
              <w:rPr>
                <w:rFonts w:ascii="Arial" w:hAnsi="Arial" w:cs="Arial"/>
                <w:sz w:val="15"/>
                <w:szCs w:val="15"/>
              </w:rPr>
            </w:pPr>
          </w:p>
          <w:p w:rsidR="000D6524" w:rsidRPr="00AB154C" w:rsidRDefault="000D6524" w:rsidP="000D6524">
            <w:pPr>
              <w:spacing w:before="60" w:after="60" w:line="240" w:lineRule="auto"/>
              <w:jc w:val="center"/>
              <w:rPr>
                <w:rFonts w:ascii="Arial" w:hAnsi="Arial" w:cs="Arial"/>
                <w:sz w:val="15"/>
                <w:szCs w:val="15"/>
              </w:rPr>
            </w:pPr>
            <w:r w:rsidRPr="00AB154C">
              <w:rPr>
                <w:rFonts w:ascii="Arial" w:hAnsi="Arial" w:cs="Arial"/>
                <w:sz w:val="15"/>
                <w:szCs w:val="15"/>
              </w:rPr>
              <w:t>Wskaźniki LGD:</w:t>
            </w:r>
          </w:p>
          <w:p w:rsidR="000D6524" w:rsidRPr="00AB154C" w:rsidRDefault="000D6524" w:rsidP="000D6524">
            <w:pPr>
              <w:spacing w:before="60" w:after="60" w:line="240" w:lineRule="auto"/>
              <w:jc w:val="center"/>
              <w:rPr>
                <w:rFonts w:ascii="Arial" w:hAnsi="Arial" w:cs="Arial"/>
                <w:sz w:val="15"/>
                <w:szCs w:val="15"/>
              </w:rPr>
            </w:pPr>
            <w:r w:rsidRPr="00AB154C">
              <w:rPr>
                <w:rFonts w:ascii="Arial" w:hAnsi="Arial" w:cs="Arial"/>
                <w:sz w:val="15"/>
                <w:szCs w:val="15"/>
              </w:rPr>
              <w:t>Liczba wspartych obiektów infrastruktury zlokalizowanych na rewitalizowanych obszarach – 1 obiekt</w:t>
            </w:r>
          </w:p>
          <w:p w:rsidR="000D6524" w:rsidRPr="00AB154C" w:rsidRDefault="000D6524" w:rsidP="000D6524">
            <w:pPr>
              <w:spacing w:before="60" w:after="60" w:line="240" w:lineRule="auto"/>
              <w:jc w:val="center"/>
              <w:rPr>
                <w:rFonts w:ascii="Arial" w:hAnsi="Arial" w:cs="Arial"/>
                <w:sz w:val="15"/>
                <w:szCs w:val="15"/>
              </w:rPr>
            </w:pPr>
          </w:p>
          <w:p w:rsidR="000D6524" w:rsidRPr="00B717DB" w:rsidRDefault="000D6524" w:rsidP="000D6524">
            <w:pPr>
              <w:spacing w:before="60" w:after="60" w:line="240" w:lineRule="auto"/>
              <w:jc w:val="center"/>
              <w:rPr>
                <w:rFonts w:ascii="Arial" w:hAnsi="Arial" w:cs="Arial"/>
                <w:sz w:val="15"/>
                <w:szCs w:val="15"/>
              </w:rPr>
            </w:pPr>
            <w:r w:rsidRPr="00AB154C">
              <w:rPr>
                <w:rFonts w:ascii="Arial" w:hAnsi="Arial" w:cs="Arial"/>
                <w:sz w:val="15"/>
                <w:szCs w:val="15"/>
              </w:rPr>
              <w:t>Liczba osób korzystających ze zrewilatizowanych obszarów – 12 osób</w:t>
            </w:r>
          </w:p>
        </w:tc>
        <w:tc>
          <w:tcPr>
            <w:tcW w:w="523" w:type="pct"/>
            <w:shd w:val="clear" w:color="auto" w:fill="auto"/>
            <w:noWrap/>
            <w:vAlign w:val="center"/>
          </w:tcPr>
          <w:p w:rsidR="000D6524" w:rsidRPr="007527ED"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AB154C">
              <w:rPr>
                <w:rFonts w:ascii="Arial" w:eastAsia="Times New Roman" w:hAnsi="Arial" w:cs="Arial"/>
                <w:color w:val="000000" w:themeColor="text1"/>
                <w:sz w:val="15"/>
                <w:szCs w:val="15"/>
                <w:lang w:eastAsia="pl-PL"/>
              </w:rPr>
              <w:lastRenderedPageBreak/>
              <w:t xml:space="preserve">Protokół odbioru prac, dokumentacja powykonawcza, </w:t>
            </w:r>
            <w:r w:rsidRPr="00AB154C">
              <w:rPr>
                <w:rFonts w:ascii="Arial" w:eastAsia="Times New Roman" w:hAnsi="Arial" w:cs="Arial"/>
                <w:color w:val="000000" w:themeColor="text1"/>
                <w:sz w:val="15"/>
                <w:szCs w:val="15"/>
                <w:lang w:eastAsia="pl-PL"/>
              </w:rPr>
              <w:lastRenderedPageBreak/>
              <w:t>dokumentacja</w:t>
            </w:r>
          </w:p>
        </w:tc>
      </w:tr>
      <w:tr w:rsidR="000D6524" w:rsidRPr="0000797C" w:rsidTr="00766B1D">
        <w:trPr>
          <w:trHeight w:val="300"/>
        </w:trPr>
        <w:tc>
          <w:tcPr>
            <w:tcW w:w="326" w:type="pct"/>
            <w:vMerge/>
            <w:vAlign w:val="center"/>
          </w:tcPr>
          <w:p w:rsidR="000D6524" w:rsidRPr="00BA6B77" w:rsidRDefault="000D6524" w:rsidP="000D6524">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0D6524" w:rsidRPr="00C851CB" w:rsidRDefault="000D6524" w:rsidP="000D6524">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Cele rewitalizacji:</w:t>
            </w:r>
          </w:p>
          <w:p w:rsidR="000D6524" w:rsidRPr="00C851CB"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Calibri" w:hAnsi="Arial" w:cs="Arial"/>
                <w:smallCaps/>
                <w:color w:val="000000" w:themeColor="text1"/>
                <w:sz w:val="15"/>
                <w:szCs w:val="15"/>
                <w:lang w:eastAsia="zh-CN"/>
              </w:rPr>
              <w:t>Wzrost aktywności gospodarczej mieszkańców</w:t>
            </w:r>
          </w:p>
        </w:tc>
      </w:tr>
      <w:tr w:rsidR="000D6524" w:rsidRPr="0000797C" w:rsidTr="00766B1D">
        <w:trPr>
          <w:trHeight w:val="300"/>
        </w:trPr>
        <w:tc>
          <w:tcPr>
            <w:tcW w:w="326" w:type="pct"/>
            <w:vMerge/>
            <w:vAlign w:val="center"/>
          </w:tcPr>
          <w:p w:rsidR="000D6524" w:rsidRPr="00BA6B77" w:rsidRDefault="000D6524" w:rsidP="000D6524">
            <w:pPr>
              <w:spacing w:before="60" w:after="60" w:line="240" w:lineRule="auto"/>
              <w:jc w:val="center"/>
              <w:rPr>
                <w:rFonts w:ascii="Arial" w:eastAsia="Times New Roman" w:hAnsi="Arial" w:cs="Arial"/>
                <w:b/>
                <w:color w:val="000000"/>
                <w:sz w:val="15"/>
                <w:szCs w:val="15"/>
                <w:lang w:eastAsia="pl-PL"/>
              </w:rPr>
            </w:pPr>
          </w:p>
        </w:tc>
        <w:tc>
          <w:tcPr>
            <w:tcW w:w="4674" w:type="pct"/>
            <w:gridSpan w:val="9"/>
            <w:shd w:val="clear" w:color="auto" w:fill="F2F2F2" w:themeFill="background1" w:themeFillShade="F2"/>
            <w:noWrap/>
            <w:vAlign w:val="center"/>
          </w:tcPr>
          <w:p w:rsidR="000D6524" w:rsidRPr="00C851CB" w:rsidRDefault="000D6524" w:rsidP="000D6524">
            <w:pPr>
              <w:spacing w:before="60" w:after="60" w:line="240" w:lineRule="auto"/>
              <w:jc w:val="center"/>
              <w:rPr>
                <w:rFonts w:ascii="Arial" w:eastAsia="Times New Roman" w:hAnsi="Arial" w:cs="Arial"/>
                <w:b/>
                <w:color w:val="000000"/>
                <w:sz w:val="15"/>
                <w:szCs w:val="15"/>
                <w:lang w:eastAsia="pl-PL"/>
              </w:rPr>
            </w:pPr>
            <w:r w:rsidRPr="00877289">
              <w:rPr>
                <w:rFonts w:ascii="Arial" w:eastAsia="Times New Roman" w:hAnsi="Arial" w:cs="Arial"/>
                <w:b/>
                <w:color w:val="000000"/>
                <w:sz w:val="15"/>
                <w:szCs w:val="15"/>
                <w:lang w:eastAsia="pl-PL"/>
              </w:rPr>
              <w:t>Kierunki działań:</w:t>
            </w:r>
          </w:p>
          <w:p w:rsidR="000D6524" w:rsidRPr="00C851CB"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hAnsi="Arial" w:cs="Arial"/>
                <w:smallCaps/>
                <w:color w:val="000000" w:themeColor="text1"/>
                <w:sz w:val="15"/>
                <w:szCs w:val="15"/>
              </w:rPr>
              <w:t>Wsparcie rozwoju działalności gospodarczej i aktywizacja ekonomiczno zawodowa mieszkańców</w:t>
            </w:r>
            <w:r w:rsidRPr="00877289">
              <w:rPr>
                <w:rFonts w:ascii="Arial" w:eastAsia="Times New Roman" w:hAnsi="Arial" w:cs="Arial"/>
                <w:color w:val="000000" w:themeColor="text1"/>
                <w:sz w:val="15"/>
                <w:szCs w:val="15"/>
                <w:lang w:eastAsia="pl-PL"/>
              </w:rPr>
              <w:t xml:space="preserve"> </w:t>
            </w:r>
          </w:p>
        </w:tc>
      </w:tr>
      <w:tr w:rsidR="000D6524" w:rsidRPr="0000797C" w:rsidTr="00766B1D">
        <w:trPr>
          <w:trHeight w:val="300"/>
        </w:trPr>
        <w:tc>
          <w:tcPr>
            <w:tcW w:w="326" w:type="pct"/>
            <w:vMerge/>
            <w:vAlign w:val="center"/>
          </w:tcPr>
          <w:p w:rsidR="000D6524" w:rsidRPr="00BA6B77" w:rsidRDefault="000D6524" w:rsidP="000D6524">
            <w:pPr>
              <w:spacing w:before="60" w:after="60" w:line="240" w:lineRule="auto"/>
              <w:jc w:val="center"/>
              <w:rPr>
                <w:rFonts w:ascii="Arial" w:eastAsia="Times New Roman" w:hAnsi="Arial" w:cs="Arial"/>
                <w:b/>
                <w:color w:val="000000"/>
                <w:sz w:val="15"/>
                <w:szCs w:val="15"/>
                <w:lang w:eastAsia="pl-PL"/>
              </w:rPr>
            </w:pPr>
          </w:p>
        </w:tc>
        <w:tc>
          <w:tcPr>
            <w:tcW w:w="401" w:type="pct"/>
            <w:shd w:val="clear" w:color="auto" w:fill="auto"/>
            <w:noWrap/>
            <w:vAlign w:val="center"/>
          </w:tcPr>
          <w:p w:rsidR="000D6524" w:rsidRPr="00BA6B77" w:rsidRDefault="000D6524" w:rsidP="000D6524">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9.</w:t>
            </w:r>
            <w:r w:rsidRPr="00877289">
              <w:rPr>
                <w:rFonts w:ascii="Arial" w:eastAsia="Times New Roman" w:hAnsi="Arial" w:cs="Arial"/>
                <w:color w:val="000000" w:themeColor="text1"/>
                <w:sz w:val="15"/>
                <w:szCs w:val="15"/>
                <w:lang w:eastAsia="pl-PL"/>
              </w:rPr>
              <w:t xml:space="preserve">Wsparcie przedsiębiorczości wśród mieszkańców </w:t>
            </w:r>
          </w:p>
        </w:tc>
        <w:tc>
          <w:tcPr>
            <w:tcW w:w="438" w:type="pct"/>
            <w:shd w:val="clear" w:color="auto" w:fill="auto"/>
            <w:noWrap/>
            <w:vAlign w:val="center"/>
          </w:tcPr>
          <w:p w:rsidR="000D6524" w:rsidRPr="00BA6B77" w:rsidRDefault="000D6524" w:rsidP="000D6524">
            <w:pPr>
              <w:spacing w:before="60" w:after="60" w:line="240" w:lineRule="auto"/>
              <w:rPr>
                <w:rFonts w:ascii="Arial" w:eastAsia="Times New Roman" w:hAnsi="Arial" w:cs="Arial"/>
                <w:color w:val="000000" w:themeColor="text1"/>
                <w:sz w:val="15"/>
                <w:szCs w:val="15"/>
                <w:lang w:eastAsia="pl-PL"/>
              </w:rPr>
            </w:pPr>
            <w:r>
              <w:rPr>
                <w:rFonts w:ascii="Arial" w:eastAsia="Times New Roman" w:hAnsi="Arial" w:cs="Arial"/>
                <w:color w:val="000000" w:themeColor="text1"/>
                <w:sz w:val="15"/>
                <w:szCs w:val="15"/>
                <w:lang w:eastAsia="pl-PL"/>
              </w:rPr>
              <w:t>9.</w:t>
            </w:r>
            <w:r w:rsidRPr="00877289">
              <w:rPr>
                <w:rFonts w:ascii="Arial" w:eastAsia="Times New Roman" w:hAnsi="Arial" w:cs="Arial"/>
                <w:color w:val="000000" w:themeColor="text1"/>
                <w:sz w:val="15"/>
                <w:szCs w:val="15"/>
                <w:lang w:eastAsia="pl-PL"/>
              </w:rPr>
              <w:t xml:space="preserve">Kształtowanie postaw przedsiębiorczych wśród mieszkańców </w:t>
            </w:r>
          </w:p>
        </w:tc>
        <w:tc>
          <w:tcPr>
            <w:tcW w:w="263" w:type="pct"/>
            <w:shd w:val="clear" w:color="auto" w:fill="auto"/>
            <w:noWrap/>
            <w:vAlign w:val="center"/>
          </w:tcPr>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Społeczny/gospodarczy</w:t>
            </w:r>
          </w:p>
        </w:tc>
        <w:tc>
          <w:tcPr>
            <w:tcW w:w="351" w:type="pct"/>
            <w:shd w:val="clear" w:color="auto" w:fill="auto"/>
            <w:noWrap/>
            <w:vAlign w:val="center"/>
          </w:tcPr>
          <w:p w:rsidR="000D6524"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Gmina Lipno/GOPS</w:t>
            </w:r>
          </w:p>
        </w:tc>
        <w:tc>
          <w:tcPr>
            <w:tcW w:w="801" w:type="pct"/>
            <w:shd w:val="clear" w:color="auto" w:fill="auto"/>
            <w:noWrap/>
            <w:vAlign w:val="center"/>
          </w:tcPr>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41C7E">
              <w:rPr>
                <w:rFonts w:ascii="Arial" w:eastAsia="Times New Roman" w:hAnsi="Arial" w:cs="Arial"/>
                <w:color w:val="000000" w:themeColor="text1"/>
                <w:sz w:val="15"/>
                <w:szCs w:val="15"/>
                <w:lang w:eastAsia="pl-PL"/>
              </w:rPr>
              <w:t>Projekt skierowany do</w:t>
            </w:r>
            <w:r>
              <w:rPr>
                <w:rFonts w:ascii="Arial" w:eastAsia="Times New Roman" w:hAnsi="Arial" w:cs="Arial"/>
                <w:color w:val="000000" w:themeColor="text1"/>
                <w:sz w:val="15"/>
                <w:szCs w:val="15"/>
                <w:lang w:eastAsia="pl-PL"/>
              </w:rPr>
              <w:t xml:space="preserve"> mieszkańców obszaru rewitalizacji,</w:t>
            </w:r>
            <w:r w:rsidRPr="00841C7E">
              <w:rPr>
                <w:rFonts w:ascii="Arial" w:eastAsia="Times New Roman" w:hAnsi="Arial" w:cs="Arial"/>
                <w:color w:val="000000" w:themeColor="text1"/>
                <w:sz w:val="15"/>
                <w:szCs w:val="15"/>
                <w:lang w:eastAsia="pl-PL"/>
              </w:rPr>
              <w:t xml:space="preserve"> osób zagrożonych wykluczeniem społecznym</w:t>
            </w:r>
            <w:r>
              <w:rPr>
                <w:rFonts w:ascii="Arial" w:eastAsia="Times New Roman" w:hAnsi="Arial" w:cs="Arial"/>
                <w:color w:val="000000" w:themeColor="text1"/>
                <w:sz w:val="15"/>
                <w:szCs w:val="15"/>
                <w:lang w:eastAsia="pl-PL"/>
              </w:rPr>
              <w:t>, beneficjentów pomocy społecznej</w:t>
            </w:r>
            <w:r w:rsidRPr="00841C7E">
              <w:rPr>
                <w:rFonts w:ascii="Arial" w:eastAsia="Times New Roman" w:hAnsi="Arial" w:cs="Arial"/>
                <w:color w:val="000000" w:themeColor="text1"/>
                <w:sz w:val="15"/>
                <w:szCs w:val="15"/>
                <w:lang w:eastAsia="pl-PL"/>
              </w:rPr>
              <w:t xml:space="preserve">. </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Zakres realizowanych działań obejmuje podniesienie poziomu wiedzy z zakresu prowadzenia działalności gospodarczej </w:t>
            </w:r>
            <w:r w:rsidRPr="00877289">
              <w:rPr>
                <w:rFonts w:ascii="Arial" w:eastAsia="Times New Roman" w:hAnsi="Arial" w:cs="Arial"/>
                <w:color w:val="000000" w:themeColor="text1"/>
                <w:sz w:val="15"/>
                <w:szCs w:val="15"/>
                <w:lang w:eastAsia="pl-PL"/>
              </w:rPr>
              <w:lastRenderedPageBreak/>
              <w:t xml:space="preserve">wśród mieszkańców.  Projekt ma  za zadanie pobudzić i zachęcić mieszkańców do zakładania swoich działalności. </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W projekcie uwzględniono: spotkania z przedsiębiorcami, doradztwo w zakresie prowadzenia działalności gospodarczej, szkolenia z zakresu rozpoczęcia i prowadzenia działalności.</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Głównym celem projektu jest wsparcie osób w zakresie założenia działalności gospodarczej.</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obejmować będzie również  działania podnoszące kwalifikacje i kompetencje mieszkańców, poprzez szkolenia, kursy doszkalające.</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 xml:space="preserve"> W ramach zajęć uczestnicy rozwiną swoje umiejętności interpersonalne, zapoznają się również m.in. z prawnymi aspektami prowadzenia działalności gospodarczej, metodami komunikacji . </w:t>
            </w:r>
          </w:p>
          <w:p w:rsidR="000D6524" w:rsidRPr="00BA6B77" w:rsidRDefault="000D6524" w:rsidP="000D6524">
            <w:pPr>
              <w:spacing w:before="60" w:after="60" w:line="240" w:lineRule="auto"/>
              <w:jc w:val="center"/>
              <w:rPr>
                <w:rFonts w:ascii="Arial" w:eastAsia="Times New Roman" w:hAnsi="Arial" w:cs="Arial"/>
                <w:color w:val="000000" w:themeColor="text1"/>
                <w:sz w:val="15"/>
                <w:szCs w:val="15"/>
                <w:lang w:eastAsia="pl-PL"/>
              </w:rPr>
            </w:pPr>
            <w:r w:rsidRPr="00877289">
              <w:rPr>
                <w:rFonts w:ascii="Arial" w:eastAsia="Times New Roman" w:hAnsi="Arial" w:cs="Arial"/>
                <w:color w:val="000000" w:themeColor="text1"/>
                <w:sz w:val="15"/>
                <w:szCs w:val="15"/>
                <w:lang w:eastAsia="pl-PL"/>
              </w:rPr>
              <w:t>Projekt wpłynie na  wzrost motywacji do prowadzenia własnej działalności, pewności siebie i swoich możliwości na rynku pracy.</w:t>
            </w:r>
          </w:p>
        </w:tc>
        <w:tc>
          <w:tcPr>
            <w:tcW w:w="350" w:type="pct"/>
            <w:shd w:val="clear" w:color="auto" w:fill="auto"/>
            <w:noWrap/>
            <w:vAlign w:val="center"/>
          </w:tcPr>
          <w:p w:rsidR="000D6524" w:rsidRPr="00BA6B77" w:rsidRDefault="000D6524" w:rsidP="000D6524">
            <w:pPr>
              <w:jc w:val="center"/>
              <w:rPr>
                <w:rFonts w:ascii="Arial" w:eastAsia="Times New Roman" w:hAnsi="Arial" w:cs="Arial"/>
                <w:color w:val="000000" w:themeColor="text1"/>
                <w:sz w:val="16"/>
                <w:szCs w:val="16"/>
                <w:lang w:eastAsia="pl-PL"/>
              </w:rPr>
            </w:pPr>
            <w:r w:rsidRPr="00877289">
              <w:rPr>
                <w:rFonts w:ascii="Arial" w:eastAsia="Times New Roman" w:hAnsi="Arial" w:cs="Arial"/>
                <w:color w:val="000000" w:themeColor="text1"/>
                <w:sz w:val="16"/>
                <w:szCs w:val="16"/>
                <w:lang w:eastAsia="pl-PL"/>
              </w:rPr>
              <w:lastRenderedPageBreak/>
              <w:t>Świetlica wiejska w Ostrowite</w:t>
            </w:r>
          </w:p>
        </w:tc>
        <w:tc>
          <w:tcPr>
            <w:tcW w:w="602" w:type="pct"/>
            <w:shd w:val="clear" w:color="auto" w:fill="auto"/>
            <w:noWrap/>
            <w:vAlign w:val="center"/>
          </w:tcPr>
          <w:p w:rsidR="000D6524" w:rsidRPr="00D05E90" w:rsidRDefault="000D6524" w:rsidP="000D6524">
            <w:pPr>
              <w:spacing w:before="60" w:after="60" w:line="240" w:lineRule="auto"/>
              <w:jc w:val="center"/>
              <w:rPr>
                <w:rFonts w:ascii="Arial" w:eastAsia="Times New Roman" w:hAnsi="Arial" w:cs="Arial"/>
                <w:sz w:val="13"/>
                <w:szCs w:val="13"/>
                <w:lang w:eastAsia="pl-PL"/>
              </w:rPr>
            </w:pPr>
            <w:r>
              <w:rPr>
                <w:rFonts w:ascii="Arial" w:eastAsia="Times New Roman" w:hAnsi="Arial" w:cs="Arial"/>
                <w:sz w:val="13"/>
                <w:szCs w:val="13"/>
                <w:lang w:eastAsia="pl-PL"/>
              </w:rPr>
              <w:t>30 tys.</w:t>
            </w:r>
          </w:p>
        </w:tc>
        <w:tc>
          <w:tcPr>
            <w:tcW w:w="945" w:type="pct"/>
            <w:shd w:val="clear" w:color="auto" w:fill="auto"/>
            <w:noWrap/>
            <w:vAlign w:val="center"/>
          </w:tcPr>
          <w:p w:rsidR="000D6524" w:rsidRPr="005E3A79" w:rsidRDefault="000D6524" w:rsidP="000D6524">
            <w:pPr>
              <w:spacing w:before="60" w:after="60" w:line="240" w:lineRule="auto"/>
              <w:jc w:val="center"/>
              <w:rPr>
                <w:rFonts w:ascii="Arial" w:hAnsi="Arial" w:cs="Arial"/>
                <w:sz w:val="15"/>
                <w:szCs w:val="15"/>
              </w:rPr>
            </w:pPr>
            <w:r w:rsidRPr="00877289">
              <w:rPr>
                <w:rFonts w:ascii="Arial" w:hAnsi="Arial" w:cs="Arial"/>
                <w:sz w:val="15"/>
                <w:szCs w:val="15"/>
              </w:rPr>
              <w:t>Wskaźniki RPO:</w:t>
            </w:r>
          </w:p>
          <w:p w:rsidR="000D6524" w:rsidRPr="005E3A79" w:rsidRDefault="000D6524" w:rsidP="000D6524">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(RLKS) </w:t>
            </w:r>
            <w:r>
              <w:rPr>
                <w:rFonts w:ascii="Arial" w:hAnsi="Arial" w:cs="Arial"/>
                <w:sz w:val="15"/>
                <w:szCs w:val="15"/>
              </w:rPr>
              <w:t>– 12 osób</w:t>
            </w:r>
          </w:p>
          <w:p w:rsidR="000D6524" w:rsidRPr="005E3A79" w:rsidRDefault="000D6524" w:rsidP="000D6524">
            <w:pPr>
              <w:pStyle w:val="Default"/>
              <w:jc w:val="center"/>
              <w:rPr>
                <w:rFonts w:ascii="Arial" w:hAnsi="Arial" w:cs="Arial"/>
                <w:sz w:val="15"/>
                <w:szCs w:val="15"/>
              </w:rPr>
            </w:pPr>
          </w:p>
          <w:p w:rsidR="000D6524" w:rsidRPr="005E3A79" w:rsidRDefault="000D6524" w:rsidP="000D6524">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pracujących po opuszczeniu programu (łącznie z pracującymi na </w:t>
            </w:r>
            <w:r w:rsidRPr="00877289">
              <w:rPr>
                <w:rFonts w:ascii="Arial" w:hAnsi="Arial" w:cs="Arial"/>
                <w:sz w:val="15"/>
                <w:szCs w:val="15"/>
              </w:rPr>
              <w:lastRenderedPageBreak/>
              <w:t xml:space="preserve">własny rachunek) (RLKS) </w:t>
            </w:r>
            <w:r>
              <w:rPr>
                <w:rFonts w:ascii="Arial" w:hAnsi="Arial" w:cs="Arial"/>
                <w:sz w:val="15"/>
                <w:szCs w:val="15"/>
              </w:rPr>
              <w:t>– 1 osób</w:t>
            </w:r>
          </w:p>
          <w:p w:rsidR="000D6524" w:rsidRPr="005E3A79" w:rsidRDefault="000D6524" w:rsidP="000D6524">
            <w:pPr>
              <w:pStyle w:val="Default"/>
              <w:jc w:val="center"/>
              <w:rPr>
                <w:rFonts w:ascii="Arial" w:hAnsi="Arial" w:cs="Arial"/>
                <w:sz w:val="15"/>
                <w:szCs w:val="15"/>
              </w:rPr>
            </w:pPr>
          </w:p>
          <w:p w:rsidR="000D6524" w:rsidRPr="005E3A79" w:rsidRDefault="000D6524" w:rsidP="000D6524">
            <w:pPr>
              <w:pStyle w:val="Default"/>
              <w:jc w:val="center"/>
              <w:rPr>
                <w:rFonts w:ascii="Arial" w:hAnsi="Arial" w:cs="Arial"/>
                <w:sz w:val="15"/>
                <w:szCs w:val="15"/>
              </w:rPr>
            </w:pPr>
            <w:r w:rsidRPr="00877289">
              <w:rPr>
                <w:rFonts w:ascii="Arial" w:hAnsi="Arial" w:cs="Arial"/>
                <w:sz w:val="15"/>
                <w:szCs w:val="15"/>
              </w:rPr>
              <w:t>Liczba osób zagrożonych ubóstwem lub wykluczeniem społecznym, u których wzrosła aktywność społeczna</w:t>
            </w:r>
            <w:r>
              <w:rPr>
                <w:rFonts w:ascii="Arial" w:hAnsi="Arial" w:cs="Arial"/>
                <w:sz w:val="15"/>
                <w:szCs w:val="15"/>
              </w:rPr>
              <w:t xml:space="preserve"> - </w:t>
            </w:r>
            <w:r w:rsidRPr="00877289">
              <w:rPr>
                <w:rFonts w:ascii="Arial" w:hAnsi="Arial" w:cs="Arial"/>
                <w:sz w:val="15"/>
                <w:szCs w:val="15"/>
              </w:rPr>
              <w:t xml:space="preserve"> </w:t>
            </w:r>
            <w:r>
              <w:rPr>
                <w:rFonts w:ascii="Arial" w:hAnsi="Arial" w:cs="Arial"/>
                <w:sz w:val="15"/>
                <w:szCs w:val="15"/>
              </w:rPr>
              <w:t>12 osób</w:t>
            </w:r>
          </w:p>
          <w:p w:rsidR="000D6524" w:rsidRPr="005E3A79" w:rsidRDefault="000D6524" w:rsidP="000D6524">
            <w:pPr>
              <w:spacing w:before="60" w:after="60" w:line="240" w:lineRule="auto"/>
              <w:jc w:val="center"/>
              <w:rPr>
                <w:rFonts w:ascii="Arial" w:hAnsi="Arial" w:cs="Arial"/>
                <w:sz w:val="15"/>
                <w:szCs w:val="15"/>
              </w:rPr>
            </w:pPr>
          </w:p>
          <w:p w:rsidR="000D6524" w:rsidRPr="005E3A79" w:rsidRDefault="000D6524" w:rsidP="000D6524">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objętych wsparciem w programie [osoby] (RLKS) </w:t>
            </w:r>
            <w:r>
              <w:rPr>
                <w:rFonts w:ascii="Arial" w:hAnsi="Arial" w:cs="Arial"/>
                <w:sz w:val="15"/>
                <w:szCs w:val="15"/>
              </w:rPr>
              <w:t>- 12 osób</w:t>
            </w:r>
          </w:p>
          <w:p w:rsidR="000D6524" w:rsidRPr="005E3A79" w:rsidRDefault="000D6524" w:rsidP="000D6524">
            <w:pPr>
              <w:spacing w:before="60" w:after="60" w:line="240" w:lineRule="auto"/>
              <w:jc w:val="center"/>
              <w:rPr>
                <w:rFonts w:ascii="Arial" w:hAnsi="Arial" w:cs="Arial"/>
                <w:sz w:val="15"/>
                <w:szCs w:val="15"/>
              </w:rPr>
            </w:pPr>
          </w:p>
          <w:p w:rsidR="000D6524" w:rsidRPr="005E3A79" w:rsidRDefault="000D6524" w:rsidP="000D6524">
            <w:pPr>
              <w:spacing w:before="60" w:after="60" w:line="240" w:lineRule="auto"/>
              <w:jc w:val="center"/>
              <w:rPr>
                <w:rFonts w:ascii="Arial" w:hAnsi="Arial" w:cs="Arial"/>
                <w:sz w:val="15"/>
                <w:szCs w:val="15"/>
              </w:rPr>
            </w:pPr>
            <w:r w:rsidRPr="00877289">
              <w:rPr>
                <w:rFonts w:ascii="Arial" w:hAnsi="Arial" w:cs="Arial"/>
                <w:sz w:val="15"/>
                <w:szCs w:val="15"/>
              </w:rPr>
              <w:t>Wskaźniki LGD:</w:t>
            </w:r>
          </w:p>
          <w:p w:rsidR="000D6524" w:rsidRPr="00C851CB" w:rsidRDefault="000D6524" w:rsidP="000D6524">
            <w:pPr>
              <w:pStyle w:val="Default"/>
              <w:jc w:val="center"/>
              <w:rPr>
                <w:rFonts w:ascii="Arial" w:hAnsi="Arial" w:cs="Arial"/>
                <w:sz w:val="15"/>
                <w:szCs w:val="15"/>
              </w:rPr>
            </w:pPr>
          </w:p>
          <w:p w:rsidR="000D6524" w:rsidRPr="00C851CB" w:rsidRDefault="000D6524" w:rsidP="000D6524">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poszukujących pracy po opuszczeniu programu </w:t>
            </w:r>
            <w:r>
              <w:rPr>
                <w:rFonts w:ascii="Arial" w:hAnsi="Arial" w:cs="Arial"/>
                <w:sz w:val="15"/>
                <w:szCs w:val="15"/>
              </w:rPr>
              <w:t>- 12 osób</w:t>
            </w:r>
          </w:p>
          <w:p w:rsidR="000D6524" w:rsidRPr="00C851CB" w:rsidRDefault="000D6524" w:rsidP="000D6524">
            <w:pPr>
              <w:pStyle w:val="Default"/>
              <w:jc w:val="center"/>
              <w:rPr>
                <w:rFonts w:ascii="Arial" w:hAnsi="Arial" w:cs="Arial"/>
                <w:sz w:val="15"/>
                <w:szCs w:val="15"/>
              </w:rPr>
            </w:pPr>
          </w:p>
          <w:p w:rsidR="000D6524" w:rsidRPr="00C851CB" w:rsidRDefault="000D6524" w:rsidP="000D6524">
            <w:pPr>
              <w:pStyle w:val="Default"/>
              <w:jc w:val="center"/>
              <w:rPr>
                <w:rFonts w:ascii="Arial" w:hAnsi="Arial" w:cs="Arial"/>
                <w:sz w:val="15"/>
                <w:szCs w:val="15"/>
              </w:rPr>
            </w:pPr>
            <w:r w:rsidRPr="00877289">
              <w:rPr>
                <w:rFonts w:ascii="Arial" w:hAnsi="Arial" w:cs="Arial"/>
                <w:sz w:val="15"/>
                <w:szCs w:val="15"/>
              </w:rPr>
              <w:t xml:space="preserve">Liczba osób zagrożonych ubóstwem lub wykluczeniem społecznym pracujących po opuszczeniu programu (łącznie z pracującymi na własny rachunek) </w:t>
            </w:r>
            <w:r>
              <w:rPr>
                <w:rFonts w:ascii="Arial" w:hAnsi="Arial" w:cs="Arial"/>
                <w:sz w:val="15"/>
                <w:szCs w:val="15"/>
              </w:rPr>
              <w:t>- 1 osób</w:t>
            </w:r>
          </w:p>
          <w:p w:rsidR="000D6524" w:rsidRPr="00C851CB" w:rsidRDefault="000D6524" w:rsidP="000D6524">
            <w:pPr>
              <w:spacing w:before="60" w:after="60" w:line="240" w:lineRule="auto"/>
              <w:jc w:val="center"/>
              <w:rPr>
                <w:rFonts w:ascii="Arial" w:hAnsi="Arial" w:cs="Arial"/>
                <w:sz w:val="15"/>
                <w:szCs w:val="15"/>
              </w:rPr>
            </w:pPr>
          </w:p>
        </w:tc>
        <w:tc>
          <w:tcPr>
            <w:tcW w:w="523" w:type="pct"/>
            <w:shd w:val="clear" w:color="auto" w:fill="auto"/>
            <w:noWrap/>
            <w:vAlign w:val="center"/>
          </w:tcPr>
          <w:p w:rsidR="000D6524" w:rsidRPr="0000797C" w:rsidRDefault="000D6524" w:rsidP="000D6524">
            <w:pPr>
              <w:spacing w:before="60" w:after="60" w:line="240" w:lineRule="auto"/>
              <w:jc w:val="center"/>
              <w:rPr>
                <w:rFonts w:ascii="Arial" w:eastAsia="Times New Roman" w:hAnsi="Arial" w:cs="Arial"/>
                <w:color w:val="000000" w:themeColor="text1"/>
                <w:sz w:val="13"/>
                <w:szCs w:val="13"/>
                <w:lang w:eastAsia="pl-PL"/>
              </w:rPr>
            </w:pPr>
            <w:r w:rsidRPr="001B77F6">
              <w:rPr>
                <w:rFonts w:ascii="Arial" w:eastAsia="Times New Roman" w:hAnsi="Arial" w:cs="Arial"/>
                <w:color w:val="000000" w:themeColor="text1"/>
                <w:sz w:val="15"/>
                <w:szCs w:val="15"/>
                <w:lang w:eastAsia="pl-PL"/>
              </w:rPr>
              <w:lastRenderedPageBreak/>
              <w:t xml:space="preserve">Wskaźnik rezultatu: Ewidencja uczestników i wywiady środowiskowe dotyczące badania dalszych losów uczestników projektu, dokumentacja </w:t>
            </w:r>
            <w:r w:rsidRPr="001B77F6">
              <w:rPr>
                <w:rFonts w:ascii="Arial" w:eastAsia="Times New Roman" w:hAnsi="Arial" w:cs="Arial"/>
                <w:color w:val="000000" w:themeColor="text1"/>
                <w:sz w:val="15"/>
                <w:szCs w:val="15"/>
                <w:lang w:eastAsia="pl-PL"/>
              </w:rPr>
              <w:lastRenderedPageBreak/>
              <w:t>zdjęciowa, notatki służbowe</w:t>
            </w:r>
          </w:p>
        </w:tc>
      </w:tr>
    </w:tbl>
    <w:p w:rsidR="00766B1D" w:rsidRPr="00685B58" w:rsidRDefault="00766B1D" w:rsidP="00766B1D">
      <w:pPr>
        <w:spacing w:before="120" w:after="120" w:line="240" w:lineRule="auto"/>
        <w:jc w:val="right"/>
        <w:rPr>
          <w:rFonts w:ascii="Arial" w:hAnsi="Arial" w:cs="Arial"/>
          <w:sz w:val="18"/>
          <w:szCs w:val="18"/>
        </w:rPr>
      </w:pPr>
      <w:r w:rsidRPr="00685B58">
        <w:rPr>
          <w:rFonts w:ascii="Arial" w:hAnsi="Arial" w:cs="Arial"/>
          <w:sz w:val="18"/>
          <w:szCs w:val="18"/>
        </w:rPr>
        <w:lastRenderedPageBreak/>
        <w:t xml:space="preserve">Źródło: Dane z Urzędu </w:t>
      </w:r>
      <w:r>
        <w:rPr>
          <w:rFonts w:ascii="Arial" w:hAnsi="Arial" w:cs="Arial"/>
          <w:sz w:val="18"/>
          <w:szCs w:val="18"/>
        </w:rPr>
        <w:t>Gminy w Lipnie</w:t>
      </w:r>
    </w:p>
    <w:p w:rsidR="00766B1D" w:rsidRDefault="00766B1D" w:rsidP="00766B1D">
      <w:pPr>
        <w:pStyle w:val="Legenda"/>
        <w:sectPr w:rsidR="00766B1D" w:rsidSect="00766B1D">
          <w:pgSz w:w="16838" w:h="11906" w:orient="landscape"/>
          <w:pgMar w:top="1417" w:right="1417" w:bottom="1417" w:left="1417" w:header="708" w:footer="708" w:gutter="0"/>
          <w:cols w:space="708"/>
          <w:docGrid w:linePitch="360"/>
        </w:sectPr>
      </w:pPr>
    </w:p>
    <w:p w:rsidR="00766B1D" w:rsidRDefault="00766B1D" w:rsidP="00766B1D">
      <w:pPr>
        <w:pStyle w:val="Nagwek1"/>
        <w:spacing w:before="0" w:after="240" w:line="240" w:lineRule="auto"/>
        <w:jc w:val="both"/>
        <w:rPr>
          <w:rFonts w:ascii="Arial" w:hAnsi="Arial" w:cs="Arial"/>
          <w:color w:val="auto"/>
        </w:rPr>
        <w:sectPr w:rsidR="00766B1D" w:rsidSect="00766B1D">
          <w:type w:val="continuous"/>
          <w:pgSz w:w="16838" w:h="11906" w:orient="landscape"/>
          <w:pgMar w:top="1417" w:right="1417" w:bottom="1417" w:left="1417" w:header="708" w:footer="708" w:gutter="0"/>
          <w:cols w:space="708"/>
          <w:docGrid w:linePitch="360"/>
        </w:sectPr>
      </w:pPr>
      <w:bookmarkStart w:id="349" w:name="_Toc452555664"/>
    </w:p>
    <w:p w:rsidR="00766B1D" w:rsidRPr="00A574A3" w:rsidRDefault="00766B1D" w:rsidP="00766B1D">
      <w:pPr>
        <w:pStyle w:val="Nagwek1"/>
        <w:spacing w:before="0" w:after="240" w:line="240" w:lineRule="auto"/>
        <w:jc w:val="both"/>
        <w:rPr>
          <w:rFonts w:ascii="Arial" w:hAnsi="Arial" w:cs="Arial"/>
          <w:color w:val="auto"/>
        </w:rPr>
      </w:pPr>
      <w:bookmarkStart w:id="350" w:name="_Toc508806761"/>
      <w:r w:rsidRPr="00A574A3">
        <w:rPr>
          <w:rFonts w:ascii="Arial" w:hAnsi="Arial" w:cs="Arial"/>
          <w:color w:val="auto"/>
        </w:rPr>
        <w:lastRenderedPageBreak/>
        <w:t>10. Mechanizmy zapewnienia komplementarności między poszczególnymi projektami/przedsięwzięciami rewitalizacyjnymi oraz pomiędzy działaniami różnych podmiotów i funduszy na obszarze objętym Programem Rewitalizacji</w:t>
      </w:r>
      <w:bookmarkEnd w:id="349"/>
      <w:bookmarkEnd w:id="350"/>
    </w:p>
    <w:p w:rsidR="00766B1D" w:rsidRPr="00A574A3" w:rsidRDefault="00766B1D" w:rsidP="00766B1D">
      <w:pPr>
        <w:spacing w:after="240" w:line="360" w:lineRule="auto"/>
        <w:jc w:val="both"/>
        <w:rPr>
          <w:rFonts w:ascii="Arial" w:hAnsi="Arial" w:cs="Arial"/>
        </w:rPr>
      </w:pPr>
      <w:r w:rsidRPr="00A574A3">
        <w:rPr>
          <w:rFonts w:ascii="Arial" w:hAnsi="Arial" w:cs="Arial"/>
          <w:i/>
        </w:rPr>
        <w:t xml:space="preserve">Program Rewitalizacji dla </w:t>
      </w:r>
      <w:r>
        <w:rPr>
          <w:rFonts w:ascii="Arial" w:hAnsi="Arial" w:cs="Arial"/>
          <w:i/>
        </w:rPr>
        <w:t>Gminy Lipno na lata 2016-2021</w:t>
      </w:r>
      <w:r w:rsidRPr="00A574A3">
        <w:rPr>
          <w:rFonts w:ascii="Arial" w:hAnsi="Arial" w:cs="Arial"/>
          <w:i/>
        </w:rPr>
        <w:t xml:space="preserve"> </w:t>
      </w:r>
      <w:r w:rsidRPr="00A574A3">
        <w:rPr>
          <w:rFonts w:ascii="Arial" w:hAnsi="Arial" w:cs="Arial"/>
        </w:rPr>
        <w:t xml:space="preserve">łączy ze sobą działania </w:t>
      </w:r>
      <w:r>
        <w:rPr>
          <w:rFonts w:ascii="Arial" w:hAnsi="Arial" w:cs="Arial"/>
        </w:rPr>
        <w:t xml:space="preserve">w sferze </w:t>
      </w:r>
      <w:r w:rsidRPr="00A574A3">
        <w:rPr>
          <w:rFonts w:ascii="Arial" w:hAnsi="Arial" w:cs="Arial"/>
        </w:rPr>
        <w:t>społeczne</w:t>
      </w:r>
      <w:r>
        <w:rPr>
          <w:rFonts w:ascii="Arial" w:hAnsi="Arial" w:cs="Arial"/>
        </w:rPr>
        <w:t>j</w:t>
      </w:r>
      <w:r w:rsidRPr="00A574A3">
        <w:rPr>
          <w:rFonts w:ascii="Arial" w:hAnsi="Arial" w:cs="Arial"/>
        </w:rPr>
        <w:t>, gospodarcze</w:t>
      </w:r>
      <w:r>
        <w:rPr>
          <w:rFonts w:ascii="Arial" w:hAnsi="Arial" w:cs="Arial"/>
        </w:rPr>
        <w:t>j</w:t>
      </w:r>
      <w:r w:rsidRPr="00A574A3">
        <w:rPr>
          <w:rFonts w:ascii="Arial" w:hAnsi="Arial" w:cs="Arial"/>
        </w:rPr>
        <w:t>, środowiskowe</w:t>
      </w:r>
      <w:r>
        <w:rPr>
          <w:rFonts w:ascii="Arial" w:hAnsi="Arial" w:cs="Arial"/>
        </w:rPr>
        <w:t>j</w:t>
      </w:r>
      <w:r w:rsidRPr="00A574A3">
        <w:rPr>
          <w:rFonts w:ascii="Arial" w:hAnsi="Arial" w:cs="Arial"/>
        </w:rPr>
        <w:t>, przestrzenno-funkcjonalne</w:t>
      </w:r>
      <w:r>
        <w:rPr>
          <w:rFonts w:ascii="Arial" w:hAnsi="Arial" w:cs="Arial"/>
        </w:rPr>
        <w:t>j oraz</w:t>
      </w:r>
      <w:r w:rsidRPr="00A574A3">
        <w:rPr>
          <w:rFonts w:ascii="Arial" w:hAnsi="Arial" w:cs="Arial"/>
        </w:rPr>
        <w:t xml:space="preserve"> techniczne</w:t>
      </w:r>
      <w:r>
        <w:rPr>
          <w:rFonts w:ascii="Arial" w:hAnsi="Arial" w:cs="Arial"/>
        </w:rPr>
        <w:t>j</w:t>
      </w:r>
      <w:r w:rsidRPr="00A574A3">
        <w:rPr>
          <w:rFonts w:ascii="Arial" w:hAnsi="Arial" w:cs="Arial"/>
        </w:rPr>
        <w:t xml:space="preserve">. </w:t>
      </w:r>
      <w:r>
        <w:rPr>
          <w:rFonts w:ascii="Arial" w:hAnsi="Arial" w:cs="Arial"/>
        </w:rPr>
        <w:br/>
        <w:t xml:space="preserve">W związku z tym, </w:t>
      </w:r>
      <w:r w:rsidRPr="00A574A3">
        <w:rPr>
          <w:rFonts w:ascii="Arial" w:hAnsi="Arial" w:cs="Arial"/>
        </w:rPr>
        <w:t xml:space="preserve">w sposób kompleksowy przyczynia się do rozwiązania problemów istniejących na wyznaczonym  terenie zdegradowanym. Powyższe sfery </w:t>
      </w:r>
      <w:r>
        <w:rPr>
          <w:rFonts w:ascii="Arial" w:hAnsi="Arial" w:cs="Arial"/>
        </w:rPr>
        <w:t xml:space="preserve">są wzajemnie ze sobą powiązane </w:t>
      </w:r>
      <w:r w:rsidRPr="00A574A3">
        <w:rPr>
          <w:rFonts w:ascii="Arial" w:hAnsi="Arial" w:cs="Arial"/>
        </w:rPr>
        <w:t xml:space="preserve">i uzupełniają się. </w:t>
      </w:r>
      <w:r w:rsidRPr="00777500">
        <w:rPr>
          <w:rFonts w:ascii="Arial" w:hAnsi="Arial" w:cs="Arial"/>
          <w:i/>
        </w:rPr>
        <w:t>Program</w:t>
      </w:r>
      <w:r w:rsidRPr="00A574A3">
        <w:rPr>
          <w:rFonts w:ascii="Arial" w:hAnsi="Arial" w:cs="Arial"/>
        </w:rPr>
        <w:t xml:space="preserve"> jest nastawiony na realizację głównie projektów „miękkich”, jedn</w:t>
      </w:r>
      <w:r>
        <w:rPr>
          <w:rFonts w:ascii="Arial" w:hAnsi="Arial" w:cs="Arial"/>
        </w:rPr>
        <w:t>akże dla dopełnia części z tych</w:t>
      </w:r>
      <w:r w:rsidRPr="00A574A3">
        <w:rPr>
          <w:rFonts w:ascii="Arial" w:hAnsi="Arial" w:cs="Arial"/>
        </w:rPr>
        <w:t xml:space="preserve"> działań planuje się przeprowadzenie również projektów „twardych”.</w:t>
      </w:r>
    </w:p>
    <w:p w:rsidR="00766B1D" w:rsidRPr="00A574A3" w:rsidRDefault="00766B1D" w:rsidP="00766B1D">
      <w:pPr>
        <w:spacing w:line="360" w:lineRule="auto"/>
        <w:jc w:val="both"/>
        <w:rPr>
          <w:rFonts w:ascii="Arial" w:hAnsi="Arial" w:cs="Arial"/>
        </w:rPr>
      </w:pPr>
      <w:r>
        <w:rPr>
          <w:rFonts w:ascii="Arial" w:hAnsi="Arial" w:cs="Arial"/>
        </w:rPr>
        <w:t xml:space="preserve">Komplementarność </w:t>
      </w:r>
      <w:r w:rsidRPr="00A574A3">
        <w:rPr>
          <w:rFonts w:ascii="Arial" w:hAnsi="Arial" w:cs="Arial"/>
        </w:rPr>
        <w:t xml:space="preserve">przestrzenna, problemowa, proceduralno-instytucjonalna, międzyokresowa oraz źródeł finansowania, pozwoli na efektywne oddziaływanie na wyznaczone obszary kryzysowe oraz poprzez efekt synergiczny wpłynie także na rozwój i poprawę warunków życiowych całej Gminy. </w:t>
      </w:r>
    </w:p>
    <w:p w:rsidR="00766B1D" w:rsidRPr="00A574A3" w:rsidRDefault="00766B1D" w:rsidP="00766B1D">
      <w:pPr>
        <w:spacing w:line="360" w:lineRule="auto"/>
        <w:jc w:val="both"/>
        <w:rPr>
          <w:rFonts w:ascii="Arial" w:hAnsi="Arial" w:cs="Arial"/>
        </w:rPr>
      </w:pPr>
      <w:r w:rsidRPr="00A574A3">
        <w:rPr>
          <w:rFonts w:ascii="Arial" w:hAnsi="Arial" w:cs="Arial"/>
        </w:rPr>
        <w:t>Dla rewitalizowanego obszaru wyznaczono projekty główne i projekty uzupełniające. Priorytetem dla Gminy jest realizacja projektów głównych, które w największym stopniu i w najlepszy sposób, przyczyniają się do poprawy sytuacji występującej na danym obszarze.</w:t>
      </w:r>
    </w:p>
    <w:p w:rsidR="00766B1D" w:rsidRPr="00A574A3" w:rsidRDefault="00766B1D" w:rsidP="00766B1D">
      <w:pPr>
        <w:spacing w:line="360" w:lineRule="auto"/>
        <w:jc w:val="both"/>
        <w:rPr>
          <w:rFonts w:ascii="Arial" w:hAnsi="Arial" w:cs="Arial"/>
        </w:rPr>
      </w:pPr>
      <w:r w:rsidRPr="00A574A3">
        <w:rPr>
          <w:rFonts w:ascii="Arial" w:hAnsi="Arial" w:cs="Arial"/>
        </w:rPr>
        <w:t xml:space="preserve">Powyższe projekty uzupełniane będą również dodatkowymi projektami, które realizowane będą poza granicami obszaru rewitalizowanego, jednakże są wzajemnie powiązane i w pewnym stopniu oddziałują na ten obszar, a także realizują cele wyznaczone dla </w:t>
      </w:r>
      <w:r w:rsidRPr="00777500">
        <w:rPr>
          <w:rFonts w:ascii="Arial" w:hAnsi="Arial" w:cs="Arial"/>
          <w:i/>
        </w:rPr>
        <w:t>Programu.</w:t>
      </w:r>
    </w:p>
    <w:p w:rsidR="00766B1D" w:rsidRPr="00A574A3" w:rsidRDefault="00766B1D" w:rsidP="00766B1D">
      <w:pPr>
        <w:spacing w:line="360" w:lineRule="auto"/>
        <w:jc w:val="both"/>
        <w:rPr>
          <w:rFonts w:ascii="Arial" w:hAnsi="Arial" w:cs="Arial"/>
          <w:b/>
          <w:smallCaps/>
          <w:u w:val="single"/>
        </w:rPr>
      </w:pPr>
      <w:r w:rsidRPr="00A574A3">
        <w:rPr>
          <w:rFonts w:ascii="Arial" w:hAnsi="Arial" w:cs="Arial"/>
          <w:b/>
          <w:smallCaps/>
          <w:u w:val="single"/>
        </w:rPr>
        <w:t>Komplementarność przestrzenna</w:t>
      </w:r>
    </w:p>
    <w:p w:rsidR="00766B1D" w:rsidRPr="005E3A79" w:rsidRDefault="00766B1D" w:rsidP="00766B1D">
      <w:pPr>
        <w:spacing w:line="360" w:lineRule="auto"/>
        <w:jc w:val="both"/>
        <w:rPr>
          <w:rFonts w:ascii="Arial" w:hAnsi="Arial" w:cs="Arial"/>
        </w:rPr>
      </w:pPr>
      <w:r w:rsidRPr="005E3A79">
        <w:rPr>
          <w:rFonts w:ascii="Arial" w:hAnsi="Arial" w:cs="Arial"/>
        </w:rPr>
        <w:t>W Programie uwzględnione zostały pr</w:t>
      </w:r>
      <w:r>
        <w:rPr>
          <w:rFonts w:ascii="Arial" w:hAnsi="Arial" w:cs="Arial"/>
        </w:rPr>
        <w:t xml:space="preserve">ojekty, które realizowane będą </w:t>
      </w:r>
      <w:r w:rsidRPr="005E3A79">
        <w:rPr>
          <w:rFonts w:ascii="Arial" w:hAnsi="Arial" w:cs="Arial"/>
        </w:rPr>
        <w:t>na obszarze rewitalizacji, jednak zasięg ich oddziaływania wykracza poza jego granice. Projekty przeprowadzone na obszarze rewitalizacji, wywierają wpływ na mieszkańców pozostałych części Gminy, m.in. wynika to ze specyfiki obiektów użyteczn</w:t>
      </w:r>
      <w:r w:rsidR="00727A4F">
        <w:rPr>
          <w:rFonts w:ascii="Arial" w:hAnsi="Arial" w:cs="Arial"/>
        </w:rPr>
        <w:t>ości publicznej. Wynikają one z </w:t>
      </w:r>
      <w:r w:rsidRPr="005E3A79">
        <w:rPr>
          <w:rFonts w:ascii="Arial" w:hAnsi="Arial" w:cs="Arial"/>
        </w:rPr>
        <w:t>występującego tzw. efektu synergii pomiędzy poszczególnymi działaniami. Zaplanowane projekty wzajemnie dopełniają się pod względem przestrzennym, nie powodując przenoszenia problemów na inne tereny.</w:t>
      </w:r>
    </w:p>
    <w:p w:rsidR="00766B1D" w:rsidRPr="00A574A3" w:rsidRDefault="00766B1D" w:rsidP="00766B1D">
      <w:pPr>
        <w:spacing w:after="120" w:line="360" w:lineRule="auto"/>
        <w:jc w:val="both"/>
        <w:rPr>
          <w:rFonts w:ascii="Arial" w:hAnsi="Arial" w:cs="Arial"/>
        </w:rPr>
      </w:pPr>
      <w:r w:rsidRPr="00A574A3">
        <w:rPr>
          <w:rFonts w:ascii="Arial" w:hAnsi="Arial" w:cs="Arial"/>
        </w:rPr>
        <w:t>Komplementarność przestrzenna opierać się będzie na:</w:t>
      </w:r>
    </w:p>
    <w:p w:rsidR="00766B1D" w:rsidRPr="00A574A3" w:rsidRDefault="00766B1D" w:rsidP="005D4452">
      <w:pPr>
        <w:pStyle w:val="Akapitzlist"/>
        <w:numPr>
          <w:ilvl w:val="0"/>
          <w:numId w:val="18"/>
        </w:numPr>
        <w:rPr>
          <w:rFonts w:cs="Arial"/>
        </w:rPr>
      </w:pPr>
      <w:r w:rsidRPr="00A574A3">
        <w:rPr>
          <w:rFonts w:cs="Arial"/>
        </w:rPr>
        <w:t>wzajemnym dopełnianiu się działań w przestrzeni Gminy (wpływ rewitalizacji na studia i plany miejscowe);</w:t>
      </w:r>
    </w:p>
    <w:p w:rsidR="00766B1D" w:rsidRPr="00A574A3" w:rsidRDefault="00766B1D" w:rsidP="005D4452">
      <w:pPr>
        <w:pStyle w:val="Akapitzlist"/>
        <w:numPr>
          <w:ilvl w:val="0"/>
          <w:numId w:val="18"/>
        </w:numPr>
        <w:rPr>
          <w:rFonts w:cs="Arial"/>
        </w:rPr>
      </w:pPr>
      <w:r w:rsidRPr="00A574A3">
        <w:rPr>
          <w:rFonts w:cs="Arial"/>
        </w:rPr>
        <w:lastRenderedPageBreak/>
        <w:t xml:space="preserve">zapobieganiu przenoszeniu problemów na inne tereny; </w:t>
      </w:r>
    </w:p>
    <w:p w:rsidR="00766B1D" w:rsidRPr="00A574A3" w:rsidRDefault="00766B1D" w:rsidP="005D4452">
      <w:pPr>
        <w:pStyle w:val="Akapitzlist"/>
        <w:numPr>
          <w:ilvl w:val="0"/>
          <w:numId w:val="18"/>
        </w:numPr>
        <w:rPr>
          <w:rFonts w:cs="Arial"/>
        </w:rPr>
      </w:pPr>
      <w:r w:rsidRPr="00A574A3">
        <w:rPr>
          <w:rFonts w:cs="Arial"/>
        </w:rPr>
        <w:t>ciągłej analizie następstw podejmowanych decyzji dla polityki przestrzennej Gminy.</w:t>
      </w:r>
    </w:p>
    <w:p w:rsidR="00766B1D" w:rsidRPr="00D72CA9" w:rsidRDefault="00766B1D" w:rsidP="00766B1D">
      <w:pPr>
        <w:spacing w:line="360" w:lineRule="auto"/>
        <w:jc w:val="both"/>
        <w:rPr>
          <w:rFonts w:ascii="Arial" w:hAnsi="Arial" w:cs="Arial"/>
          <w:b/>
          <w:smallCaps/>
          <w:u w:val="single"/>
        </w:rPr>
      </w:pPr>
      <w:r w:rsidRPr="00D72CA9">
        <w:rPr>
          <w:rFonts w:ascii="Arial" w:hAnsi="Arial" w:cs="Arial"/>
          <w:b/>
          <w:smallCaps/>
          <w:u w:val="single"/>
        </w:rPr>
        <w:t>Komplementarność problemowa</w:t>
      </w:r>
    </w:p>
    <w:p w:rsidR="00766B1D" w:rsidRPr="00964B6B" w:rsidRDefault="00766B1D" w:rsidP="00766B1D">
      <w:pPr>
        <w:spacing w:line="360" w:lineRule="auto"/>
        <w:jc w:val="both"/>
        <w:rPr>
          <w:rFonts w:ascii="Arial" w:hAnsi="Arial" w:cs="Arial"/>
        </w:rPr>
      </w:pPr>
      <w:r w:rsidRPr="00D72CA9">
        <w:rPr>
          <w:rFonts w:ascii="Arial" w:hAnsi="Arial" w:cs="Arial"/>
        </w:rPr>
        <w:t xml:space="preserve">W </w:t>
      </w:r>
      <w:r w:rsidRPr="00777500">
        <w:rPr>
          <w:rFonts w:ascii="Arial" w:hAnsi="Arial" w:cs="Arial"/>
          <w:i/>
        </w:rPr>
        <w:t>Programie</w:t>
      </w:r>
      <w:r w:rsidRPr="00D72CA9">
        <w:rPr>
          <w:rFonts w:ascii="Arial" w:hAnsi="Arial" w:cs="Arial"/>
        </w:rPr>
        <w:t xml:space="preserve"> zaplanowano realizację projektów dopełniających się wzajemnie tematycznie,</w:t>
      </w:r>
      <w:r>
        <w:rPr>
          <w:rFonts w:ascii="Arial" w:hAnsi="Arial" w:cs="Arial"/>
        </w:rPr>
        <w:t xml:space="preserve"> co</w:t>
      </w:r>
      <w:r w:rsidRPr="00D72CA9">
        <w:rPr>
          <w:rFonts w:ascii="Arial" w:hAnsi="Arial" w:cs="Arial"/>
        </w:rPr>
        <w:t xml:space="preserve"> w sposób kompleksowy</w:t>
      </w:r>
      <w:r>
        <w:rPr>
          <w:rFonts w:ascii="Arial" w:hAnsi="Arial" w:cs="Arial"/>
        </w:rPr>
        <w:t xml:space="preserve"> pozwoli</w:t>
      </w:r>
      <w:r w:rsidRPr="00D72CA9">
        <w:rPr>
          <w:rFonts w:ascii="Arial" w:hAnsi="Arial" w:cs="Arial"/>
        </w:rPr>
        <w:t xml:space="preserve"> rozwiązać przyczyny kryzysu występujące na obszarze</w:t>
      </w:r>
      <w:r>
        <w:rPr>
          <w:rFonts w:ascii="Arial" w:hAnsi="Arial" w:cs="Arial"/>
        </w:rPr>
        <w:t xml:space="preserve"> rewitalizacji</w:t>
      </w:r>
      <w:r w:rsidRPr="00D72CA9">
        <w:rPr>
          <w:rFonts w:ascii="Arial" w:hAnsi="Arial" w:cs="Arial"/>
        </w:rPr>
        <w:t xml:space="preserve">. </w:t>
      </w:r>
      <w:r>
        <w:rPr>
          <w:rFonts w:ascii="Arial" w:hAnsi="Arial" w:cs="Arial"/>
        </w:rPr>
        <w:t xml:space="preserve">Przedmiotowy Program jest </w:t>
      </w:r>
      <w:r w:rsidRPr="00964B6B">
        <w:rPr>
          <w:rFonts w:ascii="Arial" w:hAnsi="Arial" w:cs="Arial"/>
        </w:rPr>
        <w:t>komplementarny względem dokumentów strategicznych na poziomie lokalnym oraz  jest powiązany ze strategicznymi decyzjami Gminy w innych dziedzinach.</w:t>
      </w:r>
    </w:p>
    <w:p w:rsidR="00766B1D" w:rsidRPr="00D72CA9" w:rsidRDefault="00766B1D" w:rsidP="00766B1D">
      <w:pPr>
        <w:spacing w:line="360" w:lineRule="auto"/>
        <w:jc w:val="both"/>
        <w:rPr>
          <w:rFonts w:ascii="Arial" w:hAnsi="Arial" w:cs="Arial"/>
        </w:rPr>
      </w:pPr>
      <w:r w:rsidRPr="00D72CA9">
        <w:rPr>
          <w:rFonts w:ascii="Arial" w:hAnsi="Arial" w:cs="Arial"/>
        </w:rPr>
        <w:t>Komplementarność problemowa opierać się będzie na:</w:t>
      </w:r>
    </w:p>
    <w:p w:rsidR="00766B1D" w:rsidRPr="00D72CA9" w:rsidRDefault="00766B1D" w:rsidP="005D4452">
      <w:pPr>
        <w:pStyle w:val="Akapitzlist"/>
        <w:numPr>
          <w:ilvl w:val="0"/>
          <w:numId w:val="19"/>
        </w:numPr>
        <w:rPr>
          <w:rFonts w:cs="Arial"/>
        </w:rPr>
      </w:pPr>
      <w:r w:rsidRPr="00D72CA9">
        <w:rPr>
          <w:rFonts w:cs="Arial"/>
        </w:rPr>
        <w:t>wzajemnym dopełnianiu się działań sektorowych (dopełnienie programów, inwestycji służącym celom społecznym);</w:t>
      </w:r>
    </w:p>
    <w:p w:rsidR="00766B1D" w:rsidRPr="00D72CA9" w:rsidRDefault="00766B1D" w:rsidP="005D4452">
      <w:pPr>
        <w:pStyle w:val="Akapitzlist"/>
        <w:numPr>
          <w:ilvl w:val="0"/>
          <w:numId w:val="19"/>
        </w:numPr>
        <w:rPr>
          <w:rFonts w:cs="Arial"/>
        </w:rPr>
      </w:pPr>
      <w:r w:rsidRPr="00D72CA9">
        <w:rPr>
          <w:rFonts w:cs="Arial"/>
        </w:rPr>
        <w:t>parametryzacji pożądanego stanu, do którego o</w:t>
      </w:r>
      <w:r>
        <w:rPr>
          <w:rFonts w:cs="Arial"/>
        </w:rPr>
        <w:t>siągnięcia prowadzi realizacja P</w:t>
      </w:r>
      <w:r w:rsidRPr="00D72CA9">
        <w:rPr>
          <w:rFonts w:cs="Arial"/>
        </w:rPr>
        <w:t>rogramu (wskaźniki rezultatu);</w:t>
      </w:r>
    </w:p>
    <w:p w:rsidR="00766B1D" w:rsidRDefault="00766B1D" w:rsidP="005D4452">
      <w:pPr>
        <w:pStyle w:val="Akapitzlist"/>
        <w:numPr>
          <w:ilvl w:val="0"/>
          <w:numId w:val="19"/>
        </w:numPr>
        <w:rPr>
          <w:rFonts w:cs="Arial"/>
        </w:rPr>
      </w:pPr>
      <w:r w:rsidRPr="00D72CA9">
        <w:rPr>
          <w:rFonts w:cs="Arial"/>
        </w:rPr>
        <w:t>ocenie spójności działań z efektami analiz na obszarze województwa (monitorowanie i ocena wpływu rewitalizacji na wskaźniki regionalne).</w:t>
      </w:r>
    </w:p>
    <w:p w:rsidR="00766B1D" w:rsidRDefault="00766B1D" w:rsidP="00766B1D">
      <w:pPr>
        <w:spacing w:after="0" w:line="360" w:lineRule="auto"/>
        <w:jc w:val="both"/>
        <w:rPr>
          <w:rFonts w:cs="Arial"/>
          <w:color w:val="FF0000"/>
        </w:rPr>
      </w:pPr>
      <w:r w:rsidRPr="00877289">
        <w:rPr>
          <w:rFonts w:ascii="Arial" w:hAnsi="Arial" w:cs="Arial"/>
        </w:rPr>
        <w:t xml:space="preserve">Działania infrastrukturalne powiązane zostały z zadaniami o charakterze społeczno- gospodarczym. Działania miękkie, </w:t>
      </w:r>
      <w:r>
        <w:rPr>
          <w:rFonts w:ascii="Arial" w:hAnsi="Arial" w:cs="Arial"/>
        </w:rPr>
        <w:t>obejmują przede wszystkim</w:t>
      </w:r>
      <w:r w:rsidRPr="00877289">
        <w:rPr>
          <w:rFonts w:ascii="Arial" w:hAnsi="Arial" w:cs="Arial"/>
        </w:rPr>
        <w:t xml:space="preserve"> pomoc osobom</w:t>
      </w:r>
      <w:r>
        <w:rPr>
          <w:rFonts w:ascii="Arial" w:hAnsi="Arial" w:cs="Arial"/>
        </w:rPr>
        <w:t xml:space="preserve"> </w:t>
      </w:r>
      <w:r w:rsidRPr="00877289">
        <w:rPr>
          <w:rFonts w:ascii="Arial" w:hAnsi="Arial" w:cs="Arial"/>
        </w:rPr>
        <w:t>korzystającym z pomocy społecznej, aktywizację i integrację społeczną mieszkańców</w:t>
      </w:r>
      <w:r>
        <w:rPr>
          <w:rFonts w:ascii="Arial" w:hAnsi="Arial" w:cs="Arial"/>
        </w:rPr>
        <w:t xml:space="preserve">, w tym osób starszych </w:t>
      </w:r>
      <w:r w:rsidRPr="00877289">
        <w:rPr>
          <w:rFonts w:ascii="Arial" w:hAnsi="Arial" w:cs="Arial"/>
        </w:rPr>
        <w:t xml:space="preserve">z obszaru rewitalizacji. Ich dopełnieniem będzie realizacja działań twardych, które wspomogą wykonanie </w:t>
      </w:r>
      <w:r>
        <w:rPr>
          <w:rFonts w:ascii="Arial" w:hAnsi="Arial" w:cs="Arial"/>
        </w:rPr>
        <w:t>projektów społecznych</w:t>
      </w:r>
      <w:r w:rsidRPr="00877289">
        <w:rPr>
          <w:rFonts w:ascii="Arial" w:hAnsi="Arial" w:cs="Arial"/>
        </w:rPr>
        <w:t xml:space="preserve">. Przedsięwzięcia te mają na celu dostosowanie budynków do miejsc spotkań i organizacji zajęć, a także poprawę dostępu </w:t>
      </w:r>
      <w:r>
        <w:rPr>
          <w:rFonts w:ascii="Arial" w:hAnsi="Arial" w:cs="Arial"/>
        </w:rPr>
        <w:t>i poziomu bezpieczeństwa</w:t>
      </w:r>
      <w:r w:rsidRPr="00877289">
        <w:rPr>
          <w:rFonts w:ascii="Arial" w:hAnsi="Arial" w:cs="Arial"/>
        </w:rPr>
        <w:t xml:space="preserve">, aby zapewnić jak </w:t>
      </w:r>
      <w:r>
        <w:rPr>
          <w:rFonts w:ascii="Arial" w:hAnsi="Arial" w:cs="Arial"/>
        </w:rPr>
        <w:t>mieszkańcom</w:t>
      </w:r>
      <w:r w:rsidRPr="00877289">
        <w:rPr>
          <w:rFonts w:ascii="Arial" w:hAnsi="Arial" w:cs="Arial"/>
        </w:rPr>
        <w:t xml:space="preserve"> możliwość uczestnictwa w</w:t>
      </w:r>
      <w:r>
        <w:rPr>
          <w:rFonts w:ascii="Arial" w:hAnsi="Arial" w:cs="Arial"/>
        </w:rPr>
        <w:t> </w:t>
      </w:r>
      <w:r w:rsidRPr="00877289">
        <w:rPr>
          <w:rFonts w:ascii="Arial" w:hAnsi="Arial" w:cs="Arial"/>
        </w:rPr>
        <w:t xml:space="preserve">projektach. </w:t>
      </w:r>
    </w:p>
    <w:p w:rsidR="00766B1D" w:rsidRDefault="00766B1D" w:rsidP="00766B1D">
      <w:pPr>
        <w:spacing w:before="240" w:line="360" w:lineRule="auto"/>
        <w:jc w:val="both"/>
        <w:rPr>
          <w:rFonts w:ascii="Arial" w:hAnsi="Arial" w:cs="Arial"/>
          <w:b/>
          <w:smallCaps/>
          <w:u w:val="single"/>
        </w:rPr>
      </w:pPr>
      <w:r w:rsidRPr="00A574A3">
        <w:rPr>
          <w:rFonts w:ascii="Arial" w:hAnsi="Arial" w:cs="Arial"/>
          <w:b/>
          <w:smallCaps/>
          <w:u w:val="single"/>
        </w:rPr>
        <w:t>Komplementarność proceduralno-instytucjonalna</w:t>
      </w:r>
    </w:p>
    <w:p w:rsidR="00766B1D" w:rsidRPr="00A574A3" w:rsidRDefault="00766B1D" w:rsidP="00766B1D">
      <w:pPr>
        <w:spacing w:line="360" w:lineRule="auto"/>
        <w:jc w:val="both"/>
        <w:rPr>
          <w:rFonts w:ascii="Arial" w:hAnsi="Arial" w:cs="Arial"/>
        </w:rPr>
      </w:pPr>
      <w:r>
        <w:rPr>
          <w:rFonts w:ascii="Arial" w:hAnsi="Arial" w:cs="Arial"/>
        </w:rPr>
        <w:t>Struktura i system zarządzania</w:t>
      </w:r>
      <w:r w:rsidRPr="00A574A3">
        <w:rPr>
          <w:rFonts w:ascii="Arial" w:hAnsi="Arial" w:cs="Arial"/>
          <w:i/>
        </w:rPr>
        <w:t xml:space="preserve"> Programem </w:t>
      </w:r>
      <w:r>
        <w:rPr>
          <w:rFonts w:ascii="Arial" w:hAnsi="Arial" w:cs="Arial"/>
          <w:i/>
        </w:rPr>
        <w:t>Rewitalizacji dla Gminy Lipno na lata 2016-2021</w:t>
      </w:r>
      <w:r w:rsidRPr="00A574A3">
        <w:rPr>
          <w:rFonts w:ascii="Arial" w:hAnsi="Arial" w:cs="Arial"/>
        </w:rPr>
        <w:t>, pozwala na efektywne współdziałanie ze sobą różnych instytucji, co wpłynie na skuteczniejsze rozwiązywanie występujących na tym terenie n</w:t>
      </w:r>
      <w:r>
        <w:rPr>
          <w:rFonts w:ascii="Arial" w:hAnsi="Arial" w:cs="Arial"/>
        </w:rPr>
        <w:t xml:space="preserve">egatywnych zjawisk </w:t>
      </w:r>
      <w:r>
        <w:rPr>
          <w:rFonts w:ascii="Arial" w:hAnsi="Arial" w:cs="Arial"/>
        </w:rPr>
        <w:br/>
        <w:t>i zagrożeń.</w:t>
      </w:r>
      <w:r w:rsidRPr="00A574A3">
        <w:rPr>
          <w:rFonts w:ascii="Arial" w:hAnsi="Arial" w:cs="Arial"/>
        </w:rPr>
        <w:t xml:space="preserve"> </w:t>
      </w:r>
    </w:p>
    <w:p w:rsidR="00766B1D" w:rsidRPr="00A574A3" w:rsidRDefault="00766B1D" w:rsidP="00766B1D">
      <w:pPr>
        <w:spacing w:after="120" w:line="360" w:lineRule="auto"/>
        <w:jc w:val="both"/>
        <w:rPr>
          <w:rFonts w:ascii="Arial" w:hAnsi="Arial" w:cs="Arial"/>
        </w:rPr>
      </w:pPr>
      <w:r w:rsidRPr="00A574A3">
        <w:rPr>
          <w:rFonts w:ascii="Arial" w:hAnsi="Arial" w:cs="Arial"/>
        </w:rPr>
        <w:t>Komplementarność proceduralno-instytucjonalna opierać się będzie na:</w:t>
      </w:r>
    </w:p>
    <w:p w:rsidR="00766B1D" w:rsidRPr="00A574A3" w:rsidRDefault="00766B1D" w:rsidP="005D4452">
      <w:pPr>
        <w:pStyle w:val="Akapitzlist"/>
        <w:numPr>
          <w:ilvl w:val="0"/>
          <w:numId w:val="20"/>
        </w:numPr>
        <w:rPr>
          <w:rFonts w:cs="Arial"/>
        </w:rPr>
      </w:pPr>
      <w:r w:rsidRPr="00A574A3">
        <w:rPr>
          <w:rFonts w:cs="Arial"/>
        </w:rPr>
        <w:t>efektywnym systemie zarządzania rewitalizacją (w oparciu o system terytorialny);</w:t>
      </w:r>
    </w:p>
    <w:p w:rsidR="00766B1D" w:rsidRPr="00A574A3" w:rsidRDefault="00766B1D" w:rsidP="005D4452">
      <w:pPr>
        <w:pStyle w:val="Akapitzlist"/>
        <w:numPr>
          <w:ilvl w:val="0"/>
          <w:numId w:val="20"/>
        </w:numPr>
        <w:rPr>
          <w:rFonts w:cs="Arial"/>
        </w:rPr>
      </w:pPr>
      <w:r w:rsidRPr="00A574A3">
        <w:rPr>
          <w:rFonts w:cs="Arial"/>
        </w:rPr>
        <w:t>spójności działań proceduralnych (monitorowanie, czy proceduralność działań nie wpływa na ich skuteczność);</w:t>
      </w:r>
    </w:p>
    <w:p w:rsidR="00766B1D" w:rsidRDefault="00766B1D" w:rsidP="005D4452">
      <w:pPr>
        <w:pStyle w:val="Akapitzlist"/>
        <w:numPr>
          <w:ilvl w:val="0"/>
          <w:numId w:val="20"/>
        </w:numPr>
        <w:rPr>
          <w:rFonts w:cs="Arial"/>
        </w:rPr>
      </w:pPr>
      <w:r w:rsidRPr="00A574A3">
        <w:rPr>
          <w:rFonts w:cs="Arial"/>
        </w:rPr>
        <w:lastRenderedPageBreak/>
        <w:t xml:space="preserve">wypracowaniu trwałych standardów. </w:t>
      </w:r>
    </w:p>
    <w:p w:rsidR="00766B1D" w:rsidRDefault="00766B1D" w:rsidP="00766B1D">
      <w:pPr>
        <w:pStyle w:val="Bezodstpw"/>
        <w:spacing w:before="120" w:after="120" w:line="360" w:lineRule="auto"/>
        <w:jc w:val="both"/>
        <w:rPr>
          <w:rFonts w:ascii="Arial" w:hAnsi="Arial" w:cs="Arial"/>
        </w:rPr>
      </w:pPr>
      <w:r w:rsidRPr="00AD75ED">
        <w:rPr>
          <w:rFonts w:ascii="Arial" w:eastAsia="Times New Roman" w:hAnsi="Arial" w:cs="Arial"/>
          <w:szCs w:val="20"/>
          <w:lang w:eastAsia="pl-PL"/>
        </w:rPr>
        <w:t xml:space="preserve">Efektywny system zarządzania rewitalizacji opierać się będzie na przyjętym w Gminie systemie zarządzania. </w:t>
      </w:r>
      <w:r w:rsidRPr="001E365A">
        <w:rPr>
          <w:rFonts w:ascii="Arial" w:hAnsi="Arial" w:cs="Arial"/>
        </w:rPr>
        <w:t>Podmiotem odpowiedzialny</w:t>
      </w:r>
      <w:r>
        <w:rPr>
          <w:rFonts w:ascii="Arial" w:hAnsi="Arial" w:cs="Arial"/>
        </w:rPr>
        <w:t>m za realizację zadań ujętych w </w:t>
      </w:r>
      <w:r w:rsidRPr="001E365A">
        <w:rPr>
          <w:rFonts w:ascii="Arial" w:hAnsi="Arial" w:cs="Arial"/>
        </w:rPr>
        <w:t xml:space="preserve">Programie Rewitalizacji będzie przede wszystkim Gmina </w:t>
      </w:r>
      <w:r>
        <w:rPr>
          <w:rFonts w:ascii="Arial" w:hAnsi="Arial" w:cs="Arial"/>
        </w:rPr>
        <w:t>Lipno</w:t>
      </w:r>
      <w:r w:rsidRPr="001E365A">
        <w:rPr>
          <w:rFonts w:ascii="Arial" w:hAnsi="Arial" w:cs="Arial"/>
        </w:rPr>
        <w:t xml:space="preserve"> poprzez pracowników Urzędu </w:t>
      </w:r>
      <w:r>
        <w:rPr>
          <w:rFonts w:ascii="Arial" w:hAnsi="Arial" w:cs="Arial"/>
        </w:rPr>
        <w:t>Gminy w Lipnie</w:t>
      </w:r>
      <w:r w:rsidRPr="001E365A">
        <w:rPr>
          <w:rFonts w:ascii="Arial" w:hAnsi="Arial" w:cs="Arial"/>
        </w:rPr>
        <w:t xml:space="preserve">. Gmina </w:t>
      </w:r>
      <w:r>
        <w:rPr>
          <w:rFonts w:ascii="Arial" w:hAnsi="Arial" w:cs="Arial"/>
        </w:rPr>
        <w:t>Lipno</w:t>
      </w:r>
      <w:r w:rsidRPr="001E365A">
        <w:rPr>
          <w:rFonts w:ascii="Arial" w:hAnsi="Arial" w:cs="Arial"/>
        </w:rPr>
        <w:t xml:space="preserve"> wspomagana będzie przez inne podmioty działające na </w:t>
      </w:r>
      <w:r>
        <w:rPr>
          <w:rFonts w:ascii="Arial" w:hAnsi="Arial" w:cs="Arial"/>
        </w:rPr>
        <w:t xml:space="preserve">jej </w:t>
      </w:r>
      <w:r w:rsidRPr="001E365A">
        <w:rPr>
          <w:rFonts w:ascii="Arial" w:hAnsi="Arial" w:cs="Arial"/>
        </w:rPr>
        <w:t xml:space="preserve">obszarze </w:t>
      </w:r>
      <w:r>
        <w:rPr>
          <w:rFonts w:ascii="Arial" w:hAnsi="Arial" w:cs="Arial"/>
        </w:rPr>
        <w:t>m.in. przez Gminny Ośrodek Pomocy Społecznej, czy Stowarzyszenia, przedsiębiorcy</w:t>
      </w:r>
      <w:r w:rsidRPr="001E365A">
        <w:rPr>
          <w:rFonts w:ascii="Arial" w:hAnsi="Arial" w:cs="Arial"/>
        </w:rPr>
        <w:t xml:space="preserve">. </w:t>
      </w:r>
    </w:p>
    <w:p w:rsidR="00766B1D" w:rsidRPr="006C05AE" w:rsidRDefault="00766B1D" w:rsidP="00766B1D">
      <w:pPr>
        <w:widowControl w:val="0"/>
        <w:spacing w:before="120" w:after="120" w:line="360" w:lineRule="auto"/>
        <w:jc w:val="both"/>
        <w:rPr>
          <w:rFonts w:ascii="Arial" w:eastAsia="Times New Roman" w:hAnsi="Arial" w:cs="Arial"/>
          <w:szCs w:val="20"/>
          <w:lang w:eastAsia="pl-PL"/>
        </w:rPr>
      </w:pPr>
      <w:r w:rsidRPr="006C05AE">
        <w:rPr>
          <w:rFonts w:ascii="Arial" w:eastAsia="Times New Roman" w:hAnsi="Arial" w:cs="Arial"/>
          <w:szCs w:val="20"/>
          <w:lang w:eastAsia="pl-PL"/>
        </w:rPr>
        <w:t>Za wdrażanie, monitoring i ewaluację Programu odpowiadać będzie, Wójt Gminy, jako organ wykonawczy, przy współpracy z  pracownikami z Urzędu Gminy, którzy będą w ramach swoich obowiązków odpowiedzialne  będą wspomagać monitorowanie oraz koordynowanie wszystkich działań na danym podobszarze, a także prowadzić sprawozdawczość i ocenę realizacji założeń. Gmina współpracować będzie również z kierownikami jednostek organizacyjnych oraz przedstawicielami interesariuszy zewnętrznych.</w:t>
      </w:r>
    </w:p>
    <w:p w:rsidR="00766B1D" w:rsidRPr="006C05AE" w:rsidRDefault="00766B1D" w:rsidP="00766B1D">
      <w:pPr>
        <w:widowControl w:val="0"/>
        <w:spacing w:before="120" w:after="120" w:line="360" w:lineRule="auto"/>
        <w:jc w:val="both"/>
        <w:rPr>
          <w:rFonts w:ascii="Arial" w:eastAsia="Times New Roman" w:hAnsi="Arial" w:cs="Arial"/>
          <w:szCs w:val="20"/>
          <w:lang w:eastAsia="pl-PL"/>
        </w:rPr>
      </w:pPr>
      <w:r w:rsidRPr="006C05AE">
        <w:rPr>
          <w:rFonts w:ascii="Arial" w:eastAsia="Times New Roman" w:hAnsi="Arial" w:cs="Arial"/>
          <w:szCs w:val="20"/>
          <w:lang w:eastAsia="pl-PL"/>
        </w:rPr>
        <w:t>Poszczególne zadania będą wykonywane przez pracownikó</w:t>
      </w:r>
      <w:r w:rsidR="00727A4F">
        <w:rPr>
          <w:rFonts w:ascii="Arial" w:eastAsia="Times New Roman" w:hAnsi="Arial" w:cs="Arial"/>
          <w:szCs w:val="20"/>
          <w:lang w:eastAsia="pl-PL"/>
        </w:rPr>
        <w:t>w zgodnie z ich kompetencjami i </w:t>
      </w:r>
      <w:r w:rsidRPr="006C05AE">
        <w:rPr>
          <w:rFonts w:ascii="Arial" w:eastAsia="Times New Roman" w:hAnsi="Arial" w:cs="Arial"/>
          <w:szCs w:val="20"/>
          <w:lang w:eastAsia="pl-PL"/>
        </w:rPr>
        <w:t xml:space="preserve">zakresem obowiązków określonym w Regulaminie Organizacyjnym. System zarządzania Programem Rewitalizacji przez Gminę odbywać się będzie zgodnie ze schematem organizacyjnym, który został przedstawiony w Rozdziale 13. System realizacji (wdrażania) Programu Rewitalizacji. </w:t>
      </w:r>
    </w:p>
    <w:p w:rsidR="00766B1D" w:rsidRPr="006C05AE" w:rsidRDefault="00766B1D" w:rsidP="00766B1D">
      <w:pPr>
        <w:widowControl w:val="0"/>
        <w:spacing w:before="120" w:after="120" w:line="360" w:lineRule="auto"/>
        <w:jc w:val="both"/>
        <w:rPr>
          <w:rFonts w:ascii="Arial" w:eastAsia="Times New Roman" w:hAnsi="Arial" w:cs="Arial"/>
          <w:szCs w:val="20"/>
          <w:lang w:eastAsia="pl-PL"/>
        </w:rPr>
      </w:pPr>
      <w:r w:rsidRPr="00AD75ED">
        <w:rPr>
          <w:rFonts w:ascii="Arial" w:eastAsia="Times New Roman" w:hAnsi="Arial" w:cs="Arial"/>
          <w:szCs w:val="20"/>
          <w:lang w:eastAsia="pl-PL"/>
        </w:rPr>
        <w:t>W</w:t>
      </w:r>
      <w:r>
        <w:rPr>
          <w:rFonts w:ascii="Arial" w:eastAsia="Times New Roman" w:hAnsi="Arial" w:cs="Arial"/>
          <w:szCs w:val="20"/>
          <w:lang w:eastAsia="pl-PL"/>
        </w:rPr>
        <w:t xml:space="preserve"> ramach w</w:t>
      </w:r>
      <w:r w:rsidRPr="00AD75ED">
        <w:rPr>
          <w:rFonts w:ascii="Arial" w:eastAsia="Times New Roman" w:hAnsi="Arial" w:cs="Arial"/>
          <w:szCs w:val="20"/>
          <w:lang w:eastAsia="pl-PL"/>
        </w:rPr>
        <w:t>ypracow</w:t>
      </w:r>
      <w:r>
        <w:rPr>
          <w:rFonts w:ascii="Arial" w:eastAsia="Times New Roman" w:hAnsi="Arial" w:cs="Arial"/>
          <w:szCs w:val="20"/>
          <w:lang w:eastAsia="pl-PL"/>
        </w:rPr>
        <w:t>anych trwałych standardów wyznaczona zostanie</w:t>
      </w:r>
      <w:r w:rsidRPr="00AD75ED">
        <w:rPr>
          <w:rFonts w:ascii="Arial" w:eastAsia="Times New Roman" w:hAnsi="Arial" w:cs="Arial"/>
          <w:szCs w:val="20"/>
          <w:lang w:eastAsia="pl-PL"/>
        </w:rPr>
        <w:t xml:space="preserve"> ścieżki postępowania, prowadzącej do rewitalizacji obszarów, gdzie występuję nadmierna koncentracja negatywnych zjawisk. Wdrażanie zaplanowanych działań i współpraca z interesariuszami rewitalizacji odbywać się będą na podstawie ścieżki, przedstawionej w rozdziale 13, pozwalając na zbudowanie trwałych relacji. Będą one czytelne i publiczne dla wszystkich interesariuszy. Współpraca ta pozwoli na zapewnienie ww. komplementarności przyczyniając się do efektywnego wdrożenia założeń Programu.</w:t>
      </w:r>
    </w:p>
    <w:p w:rsidR="00766B1D" w:rsidRPr="00A574A3" w:rsidRDefault="00766B1D" w:rsidP="00766B1D">
      <w:pPr>
        <w:spacing w:line="360" w:lineRule="auto"/>
        <w:jc w:val="both"/>
        <w:rPr>
          <w:rFonts w:ascii="Arial" w:hAnsi="Arial" w:cs="Arial"/>
          <w:b/>
          <w:smallCaps/>
          <w:u w:val="single"/>
        </w:rPr>
      </w:pPr>
      <w:r w:rsidRPr="00A574A3">
        <w:rPr>
          <w:rFonts w:ascii="Arial" w:hAnsi="Arial" w:cs="Arial"/>
          <w:b/>
          <w:smallCaps/>
          <w:u w:val="single"/>
        </w:rPr>
        <w:t>Komplementarność międzyokresowa</w:t>
      </w:r>
    </w:p>
    <w:p w:rsidR="00766B1D" w:rsidRDefault="00766B1D" w:rsidP="00766B1D">
      <w:pPr>
        <w:spacing w:after="120" w:line="360" w:lineRule="auto"/>
        <w:jc w:val="both"/>
        <w:rPr>
          <w:rFonts w:ascii="Arial" w:hAnsi="Arial" w:cs="Arial"/>
        </w:rPr>
      </w:pPr>
      <w:r w:rsidRPr="00877289">
        <w:rPr>
          <w:rFonts w:ascii="Arial" w:hAnsi="Arial" w:cs="Arial"/>
        </w:rPr>
        <w:t>Komplementarność międzyokresowa w zakresie projektów rewitalizacyjnych nie zachodzi ze względu na typ Gminy. W poprzedniej perspektywie finansowej 2007-2013, działania rewitalizacyjne dotyczyły gmin miejskich/miast powyżej 5 tys. mieszkańców.</w:t>
      </w:r>
    </w:p>
    <w:p w:rsidR="00766B1D" w:rsidRPr="00A574A3" w:rsidRDefault="00766B1D" w:rsidP="00766B1D">
      <w:pPr>
        <w:spacing w:line="360" w:lineRule="auto"/>
        <w:jc w:val="both"/>
        <w:rPr>
          <w:rFonts w:ascii="Arial" w:hAnsi="Arial" w:cs="Arial"/>
        </w:rPr>
      </w:pPr>
      <w:r w:rsidRPr="00A574A3">
        <w:rPr>
          <w:rFonts w:ascii="Arial" w:hAnsi="Arial" w:cs="Arial"/>
          <w:i/>
        </w:rPr>
        <w:t>Program Rewitalizacji</w:t>
      </w:r>
      <w:r w:rsidRPr="00A574A3">
        <w:rPr>
          <w:rFonts w:ascii="Arial" w:hAnsi="Arial" w:cs="Arial"/>
        </w:rPr>
        <w:t>, w części swoich działań jest uzupełnieniem przedsięwzięć realizowanych w ramach polity</w:t>
      </w:r>
      <w:r>
        <w:rPr>
          <w:rFonts w:ascii="Arial" w:hAnsi="Arial" w:cs="Arial"/>
        </w:rPr>
        <w:t>ki spójności 2007-2013</w:t>
      </w:r>
      <w:r w:rsidRPr="00A574A3">
        <w:rPr>
          <w:rFonts w:ascii="Arial" w:hAnsi="Arial" w:cs="Arial"/>
        </w:rPr>
        <w:t>. W związku z tym, nawiązuje do zachowania ciągłości programowej. Doświadczenie z poprzedniego okresu finansowania wpłynęło na wsparcie planowanych projektów w ramach obecnej perspektywy finansowej.</w:t>
      </w:r>
    </w:p>
    <w:p w:rsidR="00766B1D" w:rsidRPr="00A574A3" w:rsidRDefault="00766B1D" w:rsidP="00766B1D">
      <w:pPr>
        <w:spacing w:after="120" w:line="360" w:lineRule="auto"/>
        <w:jc w:val="both"/>
        <w:rPr>
          <w:rFonts w:ascii="Arial" w:hAnsi="Arial" w:cs="Arial"/>
        </w:rPr>
      </w:pPr>
      <w:r w:rsidRPr="00A574A3">
        <w:rPr>
          <w:rFonts w:ascii="Arial" w:hAnsi="Arial" w:cs="Arial"/>
        </w:rPr>
        <w:t>Komplementarność międzyokresowa opierać się będzie na:</w:t>
      </w:r>
    </w:p>
    <w:p w:rsidR="00766B1D" w:rsidRPr="00A574A3" w:rsidRDefault="00766B1D" w:rsidP="005D4452">
      <w:pPr>
        <w:pStyle w:val="Akapitzlist"/>
        <w:numPr>
          <w:ilvl w:val="0"/>
          <w:numId w:val="21"/>
        </w:numPr>
        <w:rPr>
          <w:rFonts w:cs="Arial"/>
        </w:rPr>
      </w:pPr>
      <w:r w:rsidRPr="00A574A3">
        <w:rPr>
          <w:rFonts w:cs="Arial"/>
        </w:rPr>
        <w:lastRenderedPageBreak/>
        <w:t>analizie dotychczasowych działań Gminy, ocenie skuteczności osiągnięć, efektywności;</w:t>
      </w:r>
    </w:p>
    <w:p w:rsidR="00766B1D" w:rsidRDefault="00766B1D" w:rsidP="005D4452">
      <w:pPr>
        <w:pStyle w:val="Akapitzlist"/>
        <w:numPr>
          <w:ilvl w:val="0"/>
          <w:numId w:val="21"/>
        </w:numPr>
        <w:rPr>
          <w:rFonts w:cs="Arial"/>
        </w:rPr>
      </w:pPr>
      <w:r w:rsidRPr="00A574A3">
        <w:rPr>
          <w:rFonts w:cs="Arial"/>
        </w:rPr>
        <w:t>wykorzystaniu wniosków z dotychczasowych działań ewaluacji.</w:t>
      </w:r>
    </w:p>
    <w:p w:rsidR="00766B1D" w:rsidRDefault="00766B1D" w:rsidP="00766B1D">
      <w:pPr>
        <w:spacing w:after="0" w:line="360" w:lineRule="auto"/>
        <w:jc w:val="both"/>
        <w:rPr>
          <w:rFonts w:ascii="Arial" w:hAnsi="Arial" w:cs="Arial"/>
        </w:rPr>
      </w:pPr>
      <w:r w:rsidRPr="00877289">
        <w:rPr>
          <w:rFonts w:ascii="Arial" w:hAnsi="Arial" w:cs="Arial"/>
        </w:rPr>
        <w:t>Na terenie Gminy zrealizowano w poprzedniej perspektywie projekty, które s</w:t>
      </w:r>
      <w:r>
        <w:rPr>
          <w:rFonts w:ascii="Arial" w:hAnsi="Arial" w:cs="Arial"/>
        </w:rPr>
        <w:t>ą</w:t>
      </w:r>
      <w:r w:rsidRPr="00877289">
        <w:rPr>
          <w:rFonts w:ascii="Arial" w:hAnsi="Arial" w:cs="Arial"/>
        </w:rPr>
        <w:t xml:space="preserve"> komplementarne z zaplanowanymi projektami w ramach </w:t>
      </w:r>
      <w:r w:rsidRPr="00877289">
        <w:rPr>
          <w:rFonts w:ascii="Arial" w:hAnsi="Arial" w:cs="Arial"/>
          <w:i/>
        </w:rPr>
        <w:t>Programu Rewitalizacji</w:t>
      </w:r>
      <w:r w:rsidRPr="00877289">
        <w:rPr>
          <w:rFonts w:ascii="Arial" w:hAnsi="Arial" w:cs="Arial"/>
        </w:rPr>
        <w:t xml:space="preserve"> pod względem:</w:t>
      </w:r>
    </w:p>
    <w:p w:rsidR="00766B1D" w:rsidRDefault="00766B1D" w:rsidP="005D4452">
      <w:pPr>
        <w:pStyle w:val="Akapitzlist"/>
        <w:numPr>
          <w:ilvl w:val="0"/>
          <w:numId w:val="43"/>
        </w:numPr>
        <w:spacing w:after="0"/>
        <w:rPr>
          <w:rFonts w:eastAsia="Times New Roman" w:cs="Arial"/>
          <w:szCs w:val="24"/>
          <w:lang w:eastAsia="ar-SA"/>
        </w:rPr>
      </w:pPr>
      <w:r w:rsidRPr="00877289">
        <w:rPr>
          <w:rFonts w:eastAsia="Times New Roman" w:cs="Arial"/>
          <w:szCs w:val="24"/>
          <w:lang w:eastAsia="ar-SA"/>
        </w:rPr>
        <w:t>przedmiotowym - przyczyniają się do skuteczniejszej i efektywniejszej realizacji zadań własnych Gminy i jej jednostek organizacyjnych;</w:t>
      </w:r>
    </w:p>
    <w:p w:rsidR="00766B1D" w:rsidRDefault="00766B1D" w:rsidP="005D4452">
      <w:pPr>
        <w:pStyle w:val="Akapitzlist"/>
        <w:numPr>
          <w:ilvl w:val="0"/>
          <w:numId w:val="43"/>
        </w:numPr>
        <w:spacing w:after="0"/>
        <w:rPr>
          <w:rFonts w:eastAsia="Times New Roman" w:cs="Arial"/>
          <w:szCs w:val="24"/>
          <w:lang w:eastAsia="ar-SA"/>
        </w:rPr>
      </w:pPr>
      <w:r w:rsidRPr="00877289">
        <w:rPr>
          <w:rFonts w:eastAsia="Times New Roman" w:cs="Arial"/>
          <w:szCs w:val="24"/>
          <w:lang w:eastAsia="ar-SA"/>
        </w:rPr>
        <w:t>geograficznym - realizowane były, są i będą na terenie Gminy;</w:t>
      </w:r>
    </w:p>
    <w:p w:rsidR="00766B1D" w:rsidRDefault="00766B1D" w:rsidP="005D4452">
      <w:pPr>
        <w:pStyle w:val="Akapitzlist"/>
        <w:numPr>
          <w:ilvl w:val="0"/>
          <w:numId w:val="43"/>
        </w:numPr>
        <w:spacing w:after="0"/>
        <w:rPr>
          <w:rFonts w:eastAsia="Times New Roman" w:cs="Arial"/>
          <w:szCs w:val="24"/>
          <w:lang w:eastAsia="ar-SA"/>
        </w:rPr>
      </w:pPr>
      <w:r w:rsidRPr="00877289">
        <w:rPr>
          <w:rFonts w:eastAsia="Times New Roman" w:cs="Arial"/>
          <w:szCs w:val="24"/>
          <w:lang w:eastAsia="ar-SA"/>
        </w:rPr>
        <w:t>funkcjonalnym - przyczyniają się do poprawy życia społecznego mieszkańców oraz jakości infrastruktury technicznej na terenie Gminy, zwiększenia komfortu życia  raz poprawy skuteczności zarządzania Gminy w zakresie wykorzystania środków pozabudżetowych.</w:t>
      </w:r>
    </w:p>
    <w:p w:rsidR="00766B1D" w:rsidRDefault="00766B1D" w:rsidP="00766B1D">
      <w:pPr>
        <w:spacing w:line="360" w:lineRule="auto"/>
        <w:jc w:val="both"/>
        <w:rPr>
          <w:rFonts w:cs="Arial"/>
        </w:rPr>
      </w:pPr>
      <w:r w:rsidRPr="00877289">
        <w:rPr>
          <w:rFonts w:ascii="Arial" w:hAnsi="Arial" w:cs="Arial"/>
        </w:rPr>
        <w:t>Do projektów tych nalezą: „Pewnym krokiem w przyszłość” zrealizowany w ramach środków RPO WK-P, Poddziałania 9.1.1. Zmniejszanie nierówności w stopniu upowszechnienia edukacji przedszkolnej, „Termomodernizacja obiektów użyteczności publicznej na terenie gminy Lipno” zrealizowany w ramach środków RPO WK-P, Działania 2.3. Rozwój infrastruktury w zakresie ochrony powietrza, „Pewnym krokiem w przyszłość II” zrealizowany w ramach środków RPO WK-P, Poddziałania 9.1.1. Zmniejszanie nierówności w stopniu upowszechnienia edukacji przedszkolnej, „Modernizacja oddziałów przedszkolnych na terenie gminy Lipno” zrealizowany w ramach środków RPO WK-P, Poddziałania 9.1.1. Zmniejszanie nierówności w stopniu upowszechnienia edukacji przedszkolnej.</w:t>
      </w:r>
    </w:p>
    <w:p w:rsidR="00766B1D" w:rsidRPr="0041117E" w:rsidRDefault="00766B1D" w:rsidP="00766B1D">
      <w:pPr>
        <w:rPr>
          <w:rFonts w:ascii="Arial" w:hAnsi="Arial" w:cs="Arial"/>
          <w:b/>
          <w:smallCaps/>
          <w:u w:val="single"/>
        </w:rPr>
      </w:pPr>
      <w:r w:rsidRPr="0041117E">
        <w:rPr>
          <w:rFonts w:ascii="Arial" w:hAnsi="Arial" w:cs="Arial"/>
          <w:b/>
          <w:smallCaps/>
          <w:u w:val="single"/>
        </w:rPr>
        <w:t>Komplementarność źródeł finansowania</w:t>
      </w:r>
    </w:p>
    <w:p w:rsidR="00766B1D" w:rsidRPr="00A574A3" w:rsidRDefault="00766B1D" w:rsidP="00766B1D">
      <w:pPr>
        <w:spacing w:line="360" w:lineRule="auto"/>
        <w:jc w:val="both"/>
        <w:rPr>
          <w:rFonts w:ascii="Arial" w:hAnsi="Arial" w:cs="Arial"/>
        </w:rPr>
      </w:pPr>
      <w:r w:rsidRPr="00A574A3">
        <w:rPr>
          <w:rFonts w:ascii="Arial" w:hAnsi="Arial" w:cs="Arial"/>
        </w:rPr>
        <w:t>Źródłem finansowania projektów rewitalizacyjnych będą środki pochodzące z funduszy unijnych. Przedsięwzięcia rewitalizacyjne opierać się będą na uzupełnianiu i łączeniu wsparcia środków pochodzących z EFRR, EFS i FS.  Ponadto projekty uzupełniane będą wkładem własnym – publicznym i prywatnym oraz innymi środkami zewnętrznymi. Dzięki zapewnieniu komplementarności z zakresu źródeł finansowania, uzyskane zostaną korzystniejsze efekty dla obszarów podlegających rewitalizacji.</w:t>
      </w:r>
    </w:p>
    <w:p w:rsidR="00766B1D" w:rsidRPr="00A574A3" w:rsidRDefault="00766B1D" w:rsidP="00766B1D">
      <w:pPr>
        <w:spacing w:after="0" w:line="360" w:lineRule="auto"/>
        <w:jc w:val="both"/>
        <w:rPr>
          <w:rFonts w:ascii="Arial" w:hAnsi="Arial" w:cs="Arial"/>
        </w:rPr>
      </w:pPr>
      <w:r w:rsidRPr="00A574A3">
        <w:rPr>
          <w:rFonts w:ascii="Arial" w:hAnsi="Arial" w:cs="Arial"/>
        </w:rPr>
        <w:t>Komplementarność źródeł finansowania opierać się będzie na:</w:t>
      </w:r>
    </w:p>
    <w:p w:rsidR="00766B1D" w:rsidRPr="00A574A3" w:rsidRDefault="00766B1D" w:rsidP="005D4452">
      <w:pPr>
        <w:pStyle w:val="Akapitzlist"/>
        <w:numPr>
          <w:ilvl w:val="0"/>
          <w:numId w:val="22"/>
        </w:numPr>
        <w:rPr>
          <w:rFonts w:cs="Arial"/>
        </w:rPr>
      </w:pPr>
      <w:r w:rsidRPr="00A574A3">
        <w:rPr>
          <w:rFonts w:cs="Arial"/>
        </w:rPr>
        <w:t>uzupełnianiu i łączeniu form wsparcia (EFRR, EFS, FS, publicznych środków krajowych);</w:t>
      </w:r>
    </w:p>
    <w:p w:rsidR="00766B1D" w:rsidRPr="00A574A3" w:rsidRDefault="00766B1D" w:rsidP="005D4452">
      <w:pPr>
        <w:pStyle w:val="Akapitzlist"/>
        <w:numPr>
          <w:ilvl w:val="0"/>
          <w:numId w:val="22"/>
        </w:numPr>
        <w:rPr>
          <w:rFonts w:cs="Arial"/>
        </w:rPr>
      </w:pPr>
      <w:r w:rsidRPr="00A574A3">
        <w:rPr>
          <w:rFonts w:cs="Arial"/>
        </w:rPr>
        <w:t>tworzeniu warunków do włączenia środków prywatnych w finansowanie procesów rewitalizacji.</w:t>
      </w:r>
    </w:p>
    <w:p w:rsidR="00766B1D" w:rsidRPr="0041117E" w:rsidRDefault="00766B1D" w:rsidP="00766B1D">
      <w:pPr>
        <w:pStyle w:val="Nagwek1"/>
        <w:spacing w:after="240" w:line="240" w:lineRule="auto"/>
        <w:jc w:val="both"/>
        <w:rPr>
          <w:rFonts w:ascii="Arial" w:hAnsi="Arial" w:cs="Arial"/>
          <w:color w:val="auto"/>
        </w:rPr>
      </w:pPr>
      <w:bookmarkStart w:id="351" w:name="_Toc452555665"/>
      <w:bookmarkStart w:id="352" w:name="_Toc508806762"/>
      <w:r w:rsidRPr="0041117E">
        <w:rPr>
          <w:rFonts w:ascii="Arial" w:hAnsi="Arial" w:cs="Arial"/>
          <w:color w:val="auto"/>
        </w:rPr>
        <w:lastRenderedPageBreak/>
        <w:t>11. Mechanizmy włączenia mieszkańców, przedsiębiorców oraz innych podmiotów i grup aktywnych na terenie gminy w proces rewitalizacji</w:t>
      </w:r>
      <w:bookmarkEnd w:id="351"/>
      <w:bookmarkEnd w:id="352"/>
    </w:p>
    <w:p w:rsidR="00766B1D" w:rsidRPr="00A574A3" w:rsidRDefault="00766B1D" w:rsidP="00766B1D">
      <w:pPr>
        <w:spacing w:after="120" w:line="360" w:lineRule="auto"/>
        <w:jc w:val="both"/>
        <w:rPr>
          <w:rFonts w:ascii="Arial" w:hAnsi="Arial" w:cs="Arial"/>
        </w:rPr>
      </w:pPr>
      <w:r w:rsidRPr="00A574A3">
        <w:rPr>
          <w:rFonts w:ascii="Arial" w:hAnsi="Arial" w:cs="Arial"/>
        </w:rPr>
        <w:t xml:space="preserve">Jednym z istotnych aspektów prac nad </w:t>
      </w:r>
      <w:r w:rsidRPr="00A574A3">
        <w:rPr>
          <w:rFonts w:ascii="Arial" w:hAnsi="Arial" w:cs="Arial"/>
          <w:i/>
        </w:rPr>
        <w:t>Programem Rewitalizacji</w:t>
      </w:r>
      <w:r w:rsidRPr="00A574A3">
        <w:rPr>
          <w:rFonts w:ascii="Arial" w:hAnsi="Arial" w:cs="Arial"/>
        </w:rPr>
        <w:t xml:space="preserve"> i planowania działań rewitalizacyjnych jest partycypacja sp</w:t>
      </w:r>
      <w:r>
        <w:rPr>
          <w:rFonts w:ascii="Arial" w:hAnsi="Arial" w:cs="Arial"/>
        </w:rPr>
        <w:t>ołeczna. Zgodnie z ustawą</w:t>
      </w:r>
      <w:r w:rsidRPr="00A574A3">
        <w:rPr>
          <w:rFonts w:ascii="Arial" w:hAnsi="Arial" w:cs="Arial"/>
        </w:rPr>
        <w:t xml:space="preserve"> o rewitalizacji</w:t>
      </w:r>
      <w:r w:rsidRPr="003F294F">
        <w:rPr>
          <w:rFonts w:ascii="Arial" w:hAnsi="Arial" w:cs="Arial"/>
        </w:rPr>
        <w:t xml:space="preserve"> </w:t>
      </w:r>
      <w:r>
        <w:rPr>
          <w:rFonts w:ascii="Arial" w:hAnsi="Arial" w:cs="Arial"/>
        </w:rPr>
        <w:t>(art. 5)</w:t>
      </w:r>
      <w:r w:rsidRPr="00A574A3">
        <w:rPr>
          <w:rFonts w:ascii="Arial" w:hAnsi="Arial" w:cs="Arial"/>
        </w:rPr>
        <w:t xml:space="preserve">, partycypacja społeczna obejmuje przygotowanie, prowadzenie i ocenę rewitalizacji </w:t>
      </w:r>
      <w:r w:rsidRPr="00A574A3">
        <w:rPr>
          <w:rFonts w:ascii="Arial" w:hAnsi="Arial" w:cs="Arial"/>
        </w:rPr>
        <w:br/>
        <w:t xml:space="preserve">w sposób zapewniający aktywny udział interesariuszy, w tym poprzez uczestnictwo </w:t>
      </w:r>
      <w:r w:rsidRPr="00A574A3">
        <w:rPr>
          <w:rFonts w:ascii="Arial" w:hAnsi="Arial" w:cs="Arial"/>
        </w:rPr>
        <w:br/>
        <w:t>w konsultacjach społecznych oraz pracach Komitetu Rewitalizacji (jeżeli został powołany). Polega ona na realizacji wśród interesariuszy następujących działań, tj.:</w:t>
      </w:r>
    </w:p>
    <w:p w:rsidR="00766B1D" w:rsidRPr="00A574A3" w:rsidRDefault="00766B1D" w:rsidP="005D4452">
      <w:pPr>
        <w:pStyle w:val="Akapitzlist"/>
        <w:numPr>
          <w:ilvl w:val="0"/>
          <w:numId w:val="15"/>
        </w:numPr>
        <w:rPr>
          <w:rFonts w:cs="Arial"/>
        </w:rPr>
      </w:pPr>
      <w:r w:rsidRPr="00A574A3">
        <w:rPr>
          <w:rFonts w:cs="Arial"/>
        </w:rPr>
        <w:t>poznaniu potrzeb i oczekiwań interesariuszy oraz dążenia do spójności planowanych z nimi działań,</w:t>
      </w:r>
    </w:p>
    <w:p w:rsidR="00766B1D" w:rsidRPr="00A574A3" w:rsidRDefault="00766B1D" w:rsidP="005D4452">
      <w:pPr>
        <w:pStyle w:val="Akapitzlist"/>
        <w:numPr>
          <w:ilvl w:val="0"/>
          <w:numId w:val="15"/>
        </w:numPr>
        <w:rPr>
          <w:rFonts w:cs="Arial"/>
        </w:rPr>
      </w:pPr>
      <w:r w:rsidRPr="00A574A3">
        <w:rPr>
          <w:rFonts w:cs="Arial"/>
        </w:rPr>
        <w:t>prowadzeniu działań edukacyjnych i informacyjnych o procesie rewitalizacji, skierowanych do interesariuszy (o zasadach, celach, istotnie prowadzenia rewitalizacji oraz jej przebiegu),</w:t>
      </w:r>
    </w:p>
    <w:p w:rsidR="00766B1D" w:rsidRPr="00A574A3" w:rsidRDefault="00766B1D" w:rsidP="005D4452">
      <w:pPr>
        <w:pStyle w:val="Akapitzlist"/>
        <w:numPr>
          <w:ilvl w:val="0"/>
          <w:numId w:val="15"/>
        </w:numPr>
        <w:rPr>
          <w:rFonts w:cs="Arial"/>
        </w:rPr>
      </w:pPr>
      <w:r w:rsidRPr="00A574A3">
        <w:rPr>
          <w:rFonts w:cs="Arial"/>
        </w:rPr>
        <w:t>inicjowaniu, umożliwianiu i wspieraniu działań służących rozwijaniu dialogu między interesariuszami oraz ich integracji wokół rewitalizacji,</w:t>
      </w:r>
    </w:p>
    <w:p w:rsidR="00766B1D" w:rsidRPr="00A574A3" w:rsidRDefault="00766B1D" w:rsidP="005D4452">
      <w:pPr>
        <w:pStyle w:val="Akapitzlist"/>
        <w:numPr>
          <w:ilvl w:val="0"/>
          <w:numId w:val="15"/>
        </w:numPr>
        <w:rPr>
          <w:rFonts w:cs="Arial"/>
        </w:rPr>
      </w:pPr>
      <w:r w:rsidRPr="00A574A3">
        <w:rPr>
          <w:rFonts w:cs="Arial"/>
        </w:rPr>
        <w:t>zapewnieniu udziału interesariuszy w przygotowaniu dokumentów dotyczących rewitalizacji,</w:t>
      </w:r>
    </w:p>
    <w:p w:rsidR="00766B1D" w:rsidRPr="00A574A3" w:rsidRDefault="00766B1D" w:rsidP="005D4452">
      <w:pPr>
        <w:pStyle w:val="Akapitzlist"/>
        <w:numPr>
          <w:ilvl w:val="0"/>
          <w:numId w:val="15"/>
        </w:numPr>
        <w:rPr>
          <w:rFonts w:cs="Arial"/>
        </w:rPr>
      </w:pPr>
      <w:r w:rsidRPr="00A574A3">
        <w:rPr>
          <w:rFonts w:cs="Arial"/>
        </w:rPr>
        <w:t>wspieraniu inicjatyw zmierzających do zwiększania udziału interesariuszy w przygotowywaniu i realizacj</w:t>
      </w:r>
      <w:r>
        <w:rPr>
          <w:rFonts w:cs="Arial"/>
        </w:rPr>
        <w:t>i Programów R</w:t>
      </w:r>
      <w:r w:rsidRPr="00A574A3">
        <w:rPr>
          <w:rFonts w:cs="Arial"/>
        </w:rPr>
        <w:t>ewitalizacji,</w:t>
      </w:r>
    </w:p>
    <w:p w:rsidR="00766B1D" w:rsidRPr="00A574A3" w:rsidRDefault="00766B1D" w:rsidP="005D4452">
      <w:pPr>
        <w:pStyle w:val="Akapitzlist"/>
        <w:numPr>
          <w:ilvl w:val="0"/>
          <w:numId w:val="15"/>
        </w:numPr>
        <w:rPr>
          <w:rFonts w:cs="Arial"/>
        </w:rPr>
      </w:pPr>
      <w:r w:rsidRPr="00A574A3">
        <w:rPr>
          <w:rFonts w:cs="Arial"/>
        </w:rPr>
        <w:t>zapewnieniu w czasie przygotowania, prowadzenia i oceny rewitalizacji możliwości wypowiedzenia się przez interesariuszy.</w:t>
      </w:r>
    </w:p>
    <w:p w:rsidR="00766B1D" w:rsidRPr="00A574A3" w:rsidRDefault="00766B1D" w:rsidP="00766B1D">
      <w:pPr>
        <w:spacing w:line="360" w:lineRule="auto"/>
        <w:jc w:val="both"/>
        <w:rPr>
          <w:rFonts w:ascii="Arial" w:hAnsi="Arial" w:cs="Arial"/>
        </w:rPr>
      </w:pPr>
      <w:r w:rsidRPr="00A574A3">
        <w:rPr>
          <w:rFonts w:ascii="Arial" w:hAnsi="Arial" w:cs="Arial"/>
        </w:rPr>
        <w:t>Rewitalizacja jest procesem, który bezpośrednio skierowany jest do społeczeństwa lokalnego, gdyż w wyniku nasilenia na danym obszarze negatywnych zjawisk, część mieszkańców może być wykluczona z życia społecznego Gminy.</w:t>
      </w:r>
    </w:p>
    <w:p w:rsidR="00766B1D" w:rsidRPr="00A574A3" w:rsidRDefault="00766B1D" w:rsidP="00766B1D">
      <w:pPr>
        <w:spacing w:line="360" w:lineRule="auto"/>
        <w:jc w:val="both"/>
        <w:rPr>
          <w:rFonts w:ascii="Arial" w:hAnsi="Arial" w:cs="Arial"/>
        </w:rPr>
      </w:pPr>
      <w:r w:rsidRPr="00A574A3">
        <w:rPr>
          <w:rFonts w:ascii="Arial" w:hAnsi="Arial" w:cs="Arial"/>
        </w:rPr>
        <w:t>W związku z tym, zaplanowane działania rewitalizacyjne mają również na celu pobudzenie lokalnej społeczności oraz aktywne zaangażowanie mieszkańców Gminy i pozostałych interesar</w:t>
      </w:r>
      <w:r>
        <w:rPr>
          <w:rFonts w:ascii="Arial" w:hAnsi="Arial" w:cs="Arial"/>
        </w:rPr>
        <w:t xml:space="preserve">iuszy w tworzeniu i realizacji </w:t>
      </w:r>
      <w:r w:rsidRPr="00A574A3">
        <w:rPr>
          <w:rFonts w:ascii="Arial" w:hAnsi="Arial" w:cs="Arial"/>
        </w:rPr>
        <w:t>PR, który uwzględnia w swoich założeniach istotne dla tych grup elementy. Współdziałanie jedn</w:t>
      </w:r>
      <w:r>
        <w:rPr>
          <w:rFonts w:ascii="Arial" w:hAnsi="Arial" w:cs="Arial"/>
        </w:rPr>
        <w:t xml:space="preserve">ostki samorządu terytorialnego </w:t>
      </w:r>
      <w:r w:rsidRPr="00A574A3">
        <w:rPr>
          <w:rFonts w:ascii="Arial" w:hAnsi="Arial" w:cs="Arial"/>
        </w:rPr>
        <w:t xml:space="preserve">z interesariuszami przy podejmowaniu istotnych decyzji jest niezwykle ważne dla efektywności wdrażanych założeń. </w:t>
      </w:r>
    </w:p>
    <w:p w:rsidR="00766B1D" w:rsidRPr="00A574A3" w:rsidRDefault="00766B1D" w:rsidP="00766B1D">
      <w:pPr>
        <w:spacing w:line="360" w:lineRule="auto"/>
        <w:jc w:val="both"/>
        <w:rPr>
          <w:rFonts w:ascii="Arial" w:hAnsi="Arial" w:cs="Arial"/>
        </w:rPr>
      </w:pPr>
      <w:r w:rsidRPr="00A574A3">
        <w:rPr>
          <w:rFonts w:ascii="Arial" w:hAnsi="Arial" w:cs="Arial"/>
        </w:rPr>
        <w:t xml:space="preserve">Podczas opracowywania </w:t>
      </w:r>
      <w:r w:rsidRPr="00A574A3">
        <w:rPr>
          <w:rFonts w:ascii="Arial" w:hAnsi="Arial" w:cs="Arial"/>
          <w:i/>
        </w:rPr>
        <w:t xml:space="preserve">Programu </w:t>
      </w:r>
      <w:r>
        <w:rPr>
          <w:rFonts w:ascii="Arial" w:hAnsi="Arial" w:cs="Arial"/>
          <w:i/>
        </w:rPr>
        <w:t>Rewitalizacji dla Gminy Lipno na lata 2016-2021</w:t>
      </w:r>
      <w:r w:rsidRPr="00A574A3">
        <w:rPr>
          <w:rFonts w:ascii="Arial" w:hAnsi="Arial" w:cs="Arial"/>
          <w:i/>
        </w:rPr>
        <w:t xml:space="preserve"> </w:t>
      </w:r>
      <w:r w:rsidRPr="00A574A3">
        <w:rPr>
          <w:rFonts w:ascii="Arial" w:hAnsi="Arial" w:cs="Arial"/>
        </w:rPr>
        <w:t xml:space="preserve">przeprowadzono spotkania konsultacyjne z mieszkańcami oraz ankietyzację, aby zapewnić im aktywny udział w przygotowaniu dokumentu oraz poznać ich oczekiwania wobec procesu rewitalizacji. Propozycje i argumenty mieszkańców wysunięte podczas dyskusji oraz analiza </w:t>
      </w:r>
      <w:r w:rsidRPr="00A574A3">
        <w:rPr>
          <w:rFonts w:ascii="Arial" w:hAnsi="Arial" w:cs="Arial"/>
        </w:rPr>
        <w:lastRenderedPageBreak/>
        <w:t>uzupełnionych ankiet, były kluczowym aspektem branym pod uwagę podczas podejmowania decyzji o wyborze obszaru rewitalizacji oraz projektów rewitalizac</w:t>
      </w:r>
      <w:r>
        <w:rPr>
          <w:rFonts w:ascii="Arial" w:hAnsi="Arial" w:cs="Arial"/>
        </w:rPr>
        <w:t>yjnych na terenie Gminy Lipno</w:t>
      </w:r>
      <w:r w:rsidRPr="00A574A3">
        <w:rPr>
          <w:rFonts w:ascii="Arial" w:hAnsi="Arial" w:cs="Arial"/>
        </w:rPr>
        <w:t>.</w:t>
      </w:r>
    </w:p>
    <w:p w:rsidR="00766B1D" w:rsidRPr="00A574A3" w:rsidRDefault="00766B1D" w:rsidP="00766B1D">
      <w:pPr>
        <w:spacing w:before="240" w:line="360" w:lineRule="auto"/>
        <w:jc w:val="both"/>
        <w:rPr>
          <w:rFonts w:ascii="Arial" w:hAnsi="Arial" w:cs="Arial"/>
        </w:rPr>
      </w:pPr>
      <w:r w:rsidRPr="00A574A3">
        <w:rPr>
          <w:rFonts w:ascii="Arial" w:hAnsi="Arial" w:cs="Arial"/>
        </w:rPr>
        <w:t xml:space="preserve">Ponadto, </w:t>
      </w:r>
      <w:r>
        <w:rPr>
          <w:rFonts w:ascii="Arial" w:hAnsi="Arial" w:cs="Arial"/>
        </w:rPr>
        <w:t>pracownicy Urzędu Gminy Lipno</w:t>
      </w:r>
      <w:r w:rsidRPr="00A574A3">
        <w:rPr>
          <w:rFonts w:ascii="Arial" w:hAnsi="Arial" w:cs="Arial"/>
        </w:rPr>
        <w:t xml:space="preserve"> publikowali ogłoszenia i komunikaty na stronie internetowej Gminy i tablicy ogłoszeń w Urzędzie Gminy, dotyczące postępów prac nad przygotowaniem dokumentu.</w:t>
      </w:r>
    </w:p>
    <w:p w:rsidR="00766B1D" w:rsidRPr="00A574A3" w:rsidRDefault="00766B1D" w:rsidP="00766B1D">
      <w:pPr>
        <w:spacing w:after="120" w:line="360" w:lineRule="auto"/>
        <w:jc w:val="both"/>
        <w:rPr>
          <w:rFonts w:ascii="Arial" w:hAnsi="Arial" w:cs="Arial"/>
        </w:rPr>
      </w:pPr>
      <w:r w:rsidRPr="00A574A3">
        <w:rPr>
          <w:rFonts w:ascii="Arial" w:hAnsi="Arial" w:cs="Arial"/>
        </w:rPr>
        <w:t xml:space="preserve">Powyższa metoda partycypacji społecznej jest narzędziem popularnym, nieskomplikowanym i dążącym do bezpośredniego włączenia i zaangażowania całej społeczności lokalnej oraz pozostałych interesariuszy w proces rewitalizacji. Narzędzie to stanowi podstawę do przygotowania skutecznego </w:t>
      </w:r>
      <w:r w:rsidRPr="00A574A3">
        <w:rPr>
          <w:rFonts w:ascii="Arial" w:hAnsi="Arial" w:cs="Arial"/>
          <w:i/>
        </w:rPr>
        <w:t>Programu Rewitalizacji</w:t>
      </w:r>
      <w:r w:rsidRPr="00A574A3">
        <w:rPr>
          <w:rFonts w:ascii="Arial" w:hAnsi="Arial" w:cs="Arial"/>
        </w:rPr>
        <w:t>. Spotkania konsultacyjne pozwoliły na wyjaśnienie problematyki rewitalizacji, a przeprowadzona w nast</w:t>
      </w:r>
      <w:r>
        <w:rPr>
          <w:rFonts w:ascii="Arial" w:hAnsi="Arial" w:cs="Arial"/>
        </w:rPr>
        <w:t>ępnym etapie dyskusja, dostarczy</w:t>
      </w:r>
      <w:r w:rsidRPr="00A574A3">
        <w:rPr>
          <w:rFonts w:ascii="Arial" w:hAnsi="Arial" w:cs="Arial"/>
        </w:rPr>
        <w:t>ła konkretnych sugestii do określenia obszaru zdegradowanego. Wspólna analiza potencjalnych możliwości rozwojowych i zgłoszone propozycje projektowe przyczyniły się do efektywnej realizacji programu. Przeprowadzone konsultacje zapewniły:</w:t>
      </w:r>
    </w:p>
    <w:p w:rsidR="00766B1D" w:rsidRPr="00A574A3" w:rsidRDefault="00766B1D" w:rsidP="005D4452">
      <w:pPr>
        <w:numPr>
          <w:ilvl w:val="0"/>
          <w:numId w:val="16"/>
        </w:numPr>
        <w:spacing w:after="0" w:line="360" w:lineRule="auto"/>
        <w:jc w:val="both"/>
        <w:rPr>
          <w:rFonts w:ascii="Arial" w:hAnsi="Arial" w:cs="Arial"/>
        </w:rPr>
      </w:pPr>
      <w:r w:rsidRPr="00A574A3">
        <w:rPr>
          <w:rFonts w:ascii="Arial" w:hAnsi="Arial" w:cs="Arial"/>
        </w:rPr>
        <w:t>dostarczenie mieszkańcom pełnej wiedzy o charakterze planowanych działań;</w:t>
      </w:r>
    </w:p>
    <w:p w:rsidR="00766B1D" w:rsidRPr="00A574A3" w:rsidRDefault="00766B1D" w:rsidP="005D4452">
      <w:pPr>
        <w:numPr>
          <w:ilvl w:val="0"/>
          <w:numId w:val="16"/>
        </w:numPr>
        <w:spacing w:after="0" w:line="360" w:lineRule="auto"/>
        <w:jc w:val="both"/>
        <w:rPr>
          <w:rFonts w:ascii="Arial" w:hAnsi="Arial" w:cs="Arial"/>
        </w:rPr>
      </w:pPr>
      <w:r w:rsidRPr="00A574A3">
        <w:rPr>
          <w:rFonts w:ascii="Arial" w:hAnsi="Arial" w:cs="Arial"/>
        </w:rPr>
        <w:t xml:space="preserve">wzrost społecznej aktywności i zaangażowania mieszkańców w przygotowanie i realizację lokalnego programu rewitalizacji; </w:t>
      </w:r>
    </w:p>
    <w:p w:rsidR="00766B1D" w:rsidRPr="00A574A3" w:rsidRDefault="00766B1D" w:rsidP="005D4452">
      <w:pPr>
        <w:numPr>
          <w:ilvl w:val="0"/>
          <w:numId w:val="16"/>
        </w:numPr>
        <w:spacing w:after="0" w:line="360" w:lineRule="auto"/>
        <w:jc w:val="both"/>
        <w:rPr>
          <w:rFonts w:ascii="Arial" w:hAnsi="Arial" w:cs="Arial"/>
        </w:rPr>
      </w:pPr>
      <w:r w:rsidRPr="00A574A3">
        <w:rPr>
          <w:rFonts w:ascii="Arial" w:hAnsi="Arial" w:cs="Arial"/>
        </w:rPr>
        <w:t>rozpoznanie problemów i potrzeb mieszkańców;</w:t>
      </w:r>
    </w:p>
    <w:p w:rsidR="00766B1D" w:rsidRPr="00A574A3" w:rsidRDefault="00766B1D" w:rsidP="005D4452">
      <w:pPr>
        <w:numPr>
          <w:ilvl w:val="0"/>
          <w:numId w:val="16"/>
        </w:numPr>
        <w:spacing w:after="0" w:line="360" w:lineRule="auto"/>
        <w:jc w:val="both"/>
        <w:rPr>
          <w:rFonts w:ascii="Arial" w:hAnsi="Arial" w:cs="Arial"/>
        </w:rPr>
      </w:pPr>
      <w:r w:rsidRPr="00A574A3">
        <w:rPr>
          <w:rFonts w:ascii="Arial" w:hAnsi="Arial" w:cs="Arial"/>
        </w:rPr>
        <w:t>pozyskanie opinii i uwag mieszkańców</w:t>
      </w:r>
      <w:r>
        <w:rPr>
          <w:rFonts w:ascii="Arial" w:hAnsi="Arial" w:cs="Arial"/>
        </w:rPr>
        <w:t xml:space="preserve"> na temat </w:t>
      </w:r>
      <w:r w:rsidRPr="00A574A3">
        <w:rPr>
          <w:rFonts w:ascii="Arial" w:hAnsi="Arial" w:cs="Arial"/>
        </w:rPr>
        <w:t>PR.</w:t>
      </w:r>
    </w:p>
    <w:p w:rsidR="00766B1D" w:rsidRPr="00A574A3" w:rsidRDefault="00766B1D" w:rsidP="00766B1D">
      <w:pPr>
        <w:spacing w:before="240" w:line="360" w:lineRule="auto"/>
        <w:jc w:val="both"/>
        <w:rPr>
          <w:rFonts w:ascii="Arial" w:hAnsi="Arial" w:cs="Arial"/>
        </w:rPr>
      </w:pPr>
      <w:r w:rsidRPr="00A574A3">
        <w:rPr>
          <w:rFonts w:ascii="Arial" w:hAnsi="Arial" w:cs="Arial"/>
        </w:rPr>
        <w:t xml:space="preserve">Konsultacje społeczne stanowią proces dialogu między interesariuszami, który pozwala na podjęcie przez gminę optymalnych decyzji w sprawach publicznych. Aktywne zaangażowanie interesariuszy oferuje możliwość ich identyfikacji z gminą i znalezienie rozwiązań projektowych zadowalających wszystkich uczestników. Partycypacja społeczna jest fundamentem działań rewitalizacyjnych na wszystkich jej etapach tj. diagnozowanie, programowanie, wdrażanie, monitorowanie i ewaluacja. </w:t>
      </w:r>
    </w:p>
    <w:p w:rsidR="00766B1D" w:rsidRPr="00A574A3" w:rsidRDefault="00766B1D" w:rsidP="00766B1D">
      <w:pPr>
        <w:spacing w:before="240" w:line="360" w:lineRule="auto"/>
        <w:jc w:val="both"/>
        <w:rPr>
          <w:rFonts w:ascii="Arial" w:hAnsi="Arial" w:cs="Arial"/>
          <w:b/>
          <w:smallCaps/>
          <w:u w:val="single"/>
        </w:rPr>
      </w:pPr>
      <w:r w:rsidRPr="00A574A3">
        <w:rPr>
          <w:rFonts w:ascii="Arial" w:hAnsi="Arial" w:cs="Arial"/>
          <w:b/>
          <w:smallCaps/>
          <w:u w:val="single"/>
        </w:rPr>
        <w:t xml:space="preserve">Proces konsultacji społecznych w ramach </w:t>
      </w:r>
      <w:r w:rsidRPr="00A574A3">
        <w:rPr>
          <w:rFonts w:ascii="Arial" w:hAnsi="Arial" w:cs="Arial"/>
          <w:b/>
          <w:i/>
          <w:smallCaps/>
          <w:u w:val="single"/>
        </w:rPr>
        <w:t>Pr</w:t>
      </w:r>
      <w:r>
        <w:rPr>
          <w:rFonts w:ascii="Arial" w:hAnsi="Arial" w:cs="Arial"/>
          <w:b/>
          <w:i/>
          <w:smallCaps/>
          <w:u w:val="single"/>
        </w:rPr>
        <w:t>ogramu Rewitalizacji dla Gminy Lipno na lata 2016-2021</w:t>
      </w:r>
    </w:p>
    <w:p w:rsidR="00766B1D" w:rsidRPr="00A574A3" w:rsidRDefault="00766B1D" w:rsidP="00766B1D">
      <w:pPr>
        <w:spacing w:after="0" w:line="360" w:lineRule="auto"/>
        <w:jc w:val="both"/>
        <w:rPr>
          <w:rFonts w:ascii="Arial" w:hAnsi="Arial" w:cs="Arial"/>
        </w:rPr>
      </w:pPr>
      <w:r w:rsidRPr="00A574A3">
        <w:rPr>
          <w:rFonts w:ascii="Arial" w:hAnsi="Arial" w:cs="Arial"/>
        </w:rPr>
        <w:t xml:space="preserve">W ramach procesu partycypacji społecznej na terenie Gminy </w:t>
      </w:r>
      <w:r>
        <w:rPr>
          <w:rFonts w:ascii="Arial" w:hAnsi="Arial" w:cs="Arial"/>
        </w:rPr>
        <w:t>Lipno</w:t>
      </w:r>
      <w:r w:rsidRPr="00A574A3">
        <w:rPr>
          <w:rFonts w:ascii="Arial" w:hAnsi="Arial" w:cs="Arial"/>
        </w:rPr>
        <w:t xml:space="preserve"> odbyły się </w:t>
      </w:r>
      <w:r w:rsidRPr="00A574A3">
        <w:rPr>
          <w:rFonts w:ascii="Arial" w:hAnsi="Arial" w:cs="Arial"/>
        </w:rPr>
        <w:br/>
        <w:t>2 spotkania konsultacyjne</w:t>
      </w:r>
      <w:r>
        <w:rPr>
          <w:rFonts w:ascii="Arial" w:hAnsi="Arial" w:cs="Arial"/>
        </w:rPr>
        <w:t xml:space="preserve"> z mieszkańcami Gminy</w:t>
      </w:r>
      <w:r w:rsidRPr="00A574A3">
        <w:rPr>
          <w:rFonts w:ascii="Arial" w:hAnsi="Arial" w:cs="Arial"/>
        </w:rPr>
        <w:t>. Ich przebieg związany był głównie z:</w:t>
      </w:r>
    </w:p>
    <w:p w:rsidR="00766B1D" w:rsidRDefault="00766B1D" w:rsidP="005D4452">
      <w:pPr>
        <w:pStyle w:val="Akapitzlist"/>
        <w:numPr>
          <w:ilvl w:val="0"/>
          <w:numId w:val="17"/>
        </w:numPr>
        <w:spacing w:before="240"/>
        <w:rPr>
          <w:rFonts w:cs="Arial"/>
        </w:rPr>
      </w:pPr>
      <w:r>
        <w:rPr>
          <w:rFonts w:cs="Arial"/>
        </w:rPr>
        <w:t>analizą stanu obecnego i problemów społeczno-gospodarczych Gminy;</w:t>
      </w:r>
    </w:p>
    <w:p w:rsidR="00766B1D" w:rsidRDefault="00766B1D" w:rsidP="005D4452">
      <w:pPr>
        <w:pStyle w:val="Akapitzlist"/>
        <w:numPr>
          <w:ilvl w:val="0"/>
          <w:numId w:val="17"/>
        </w:numPr>
        <w:spacing w:before="240"/>
        <w:rPr>
          <w:rFonts w:cs="Arial"/>
        </w:rPr>
      </w:pPr>
      <w:r>
        <w:rPr>
          <w:rFonts w:cs="Arial"/>
        </w:rPr>
        <w:t>analizą</w:t>
      </w:r>
      <w:r w:rsidRPr="00C2252C">
        <w:rPr>
          <w:rFonts w:cs="Arial"/>
        </w:rPr>
        <w:t xml:space="preserve"> zamierzeń rewitalizacyjnych określonych przez Gminę</w:t>
      </w:r>
      <w:r>
        <w:rPr>
          <w:rFonts w:cs="Arial"/>
        </w:rPr>
        <w:t>;</w:t>
      </w:r>
    </w:p>
    <w:p w:rsidR="00766B1D" w:rsidRDefault="00766B1D" w:rsidP="005D4452">
      <w:pPr>
        <w:pStyle w:val="Akapitzlist"/>
        <w:numPr>
          <w:ilvl w:val="0"/>
          <w:numId w:val="17"/>
        </w:numPr>
        <w:spacing w:before="240"/>
        <w:rPr>
          <w:rFonts w:cs="Arial"/>
        </w:rPr>
      </w:pPr>
      <w:r>
        <w:rPr>
          <w:rFonts w:cs="Arial"/>
        </w:rPr>
        <w:t>dyskusją</w:t>
      </w:r>
      <w:r w:rsidRPr="00C2252C">
        <w:rPr>
          <w:rFonts w:cs="Arial"/>
        </w:rPr>
        <w:t xml:space="preserve"> nad zadaniami i potrzebami interesariuszy w obrębie obszarów rewitalizacyjnych</w:t>
      </w:r>
      <w:r>
        <w:rPr>
          <w:rFonts w:cs="Arial"/>
        </w:rPr>
        <w:t>.</w:t>
      </w:r>
    </w:p>
    <w:p w:rsidR="00766B1D" w:rsidRPr="00A574A3" w:rsidRDefault="00766B1D" w:rsidP="00766B1D">
      <w:pPr>
        <w:spacing w:before="240" w:line="360" w:lineRule="auto"/>
        <w:jc w:val="both"/>
        <w:rPr>
          <w:rFonts w:ascii="Arial" w:hAnsi="Arial" w:cs="Arial"/>
        </w:rPr>
      </w:pPr>
      <w:r w:rsidRPr="00A574A3">
        <w:rPr>
          <w:rFonts w:ascii="Arial" w:hAnsi="Arial" w:cs="Arial"/>
        </w:rPr>
        <w:lastRenderedPageBreak/>
        <w:t xml:space="preserve">Tematem spotkań konsultacyjnych były problemy, potrzeby mieszkańców Gminy oraz pomysły dotyczące rozwoju zdegradowanych obszarów. Ponadto przedstawiano informacje na temat procesu opracowywania Programu. W spotkaniach udział wzięli pracownicy Urzędu Gminy, mieszkańcy, lokalni przedsiębiorcy, przedstawiciele wspólnot itp. Informacje </w:t>
      </w:r>
      <w:r w:rsidRPr="00A574A3">
        <w:rPr>
          <w:rFonts w:ascii="Arial" w:hAnsi="Arial" w:cs="Arial"/>
        </w:rPr>
        <w:br/>
        <w:t>o konsultacjach zamieszczane były na stronie internetowej Gminy oraz  w Urzędzie Gminy na tablicy ogłoszeń. Przeprowadzone konsultacje dały podstawę do wyznaczenia obszaru rewitalizacji i określenia jego priorytetowych działań oraz najbardziej oczekiwanych efektów.</w:t>
      </w:r>
    </w:p>
    <w:p w:rsidR="00766B1D" w:rsidRDefault="00766B1D" w:rsidP="00766B1D">
      <w:pPr>
        <w:spacing w:before="240" w:line="360" w:lineRule="auto"/>
        <w:jc w:val="both"/>
        <w:rPr>
          <w:rFonts w:ascii="Arial" w:hAnsi="Arial" w:cs="Arial"/>
        </w:rPr>
      </w:pPr>
      <w:r w:rsidRPr="00A574A3">
        <w:rPr>
          <w:rFonts w:ascii="Arial" w:hAnsi="Arial" w:cs="Arial"/>
        </w:rPr>
        <w:t xml:space="preserve">Ponadto, projekt </w:t>
      </w:r>
      <w:r w:rsidRPr="00A574A3">
        <w:rPr>
          <w:rFonts w:ascii="Arial" w:hAnsi="Arial" w:cs="Arial"/>
          <w:i/>
        </w:rPr>
        <w:t>Pro</w:t>
      </w:r>
      <w:r>
        <w:rPr>
          <w:rFonts w:ascii="Arial" w:hAnsi="Arial" w:cs="Arial"/>
          <w:i/>
        </w:rPr>
        <w:t>gramu Rewitalizacji dla Gminy Lipno</w:t>
      </w:r>
      <w:r w:rsidRPr="00A574A3">
        <w:rPr>
          <w:rFonts w:ascii="Arial" w:hAnsi="Arial" w:cs="Arial"/>
          <w:i/>
        </w:rPr>
        <w:t xml:space="preserve"> </w:t>
      </w:r>
      <w:r w:rsidRPr="00A574A3">
        <w:rPr>
          <w:rFonts w:ascii="Arial" w:hAnsi="Arial" w:cs="Arial"/>
        </w:rPr>
        <w:t xml:space="preserve">został poddany konsultacjom </w:t>
      </w:r>
      <w:r>
        <w:rPr>
          <w:rFonts w:ascii="Arial" w:hAnsi="Arial" w:cs="Arial"/>
        </w:rPr>
        <w:br/>
        <w:t xml:space="preserve">społecznym </w:t>
      </w:r>
      <w:r w:rsidRPr="00A574A3">
        <w:rPr>
          <w:rFonts w:ascii="Arial" w:hAnsi="Arial" w:cs="Arial"/>
        </w:rPr>
        <w:t xml:space="preserve">w celu zebrania uwag i opinii od mieszkańców Gminy, o których informacja umieszczona została również na stronie internetowej Gminy. Zgłoszone spostrzeżenia zostały uwzględnione w </w:t>
      </w:r>
      <w:r w:rsidRPr="00A574A3">
        <w:rPr>
          <w:rFonts w:ascii="Arial" w:hAnsi="Arial" w:cs="Arial"/>
          <w:i/>
        </w:rPr>
        <w:t>Programie</w:t>
      </w:r>
      <w:r w:rsidRPr="00A574A3">
        <w:rPr>
          <w:rFonts w:ascii="Arial" w:hAnsi="Arial" w:cs="Arial"/>
        </w:rPr>
        <w:t>, a następnie została przeprowadzona strategiczna ocena oddziaływania na środowisko dla przedmiotowego dokumentu (dokument został zaopiniowany przez Wojewódzkiego Państwowego Inspektora Sanitarnego w Bydgoszczy i Regionalnego Dyrektora Ochrony Środowiska w Bydgoszczy).</w:t>
      </w:r>
    </w:p>
    <w:p w:rsidR="00727A4F" w:rsidRPr="00901240" w:rsidRDefault="00727A4F" w:rsidP="00766B1D">
      <w:pPr>
        <w:spacing w:before="240" w:line="360" w:lineRule="auto"/>
        <w:jc w:val="both"/>
        <w:rPr>
          <w:rFonts w:ascii="Arial" w:hAnsi="Arial" w:cs="Arial"/>
          <w:color w:val="000000" w:themeColor="text1"/>
        </w:rPr>
      </w:pPr>
      <w:r>
        <w:rPr>
          <w:rFonts w:ascii="Arial" w:hAnsi="Arial" w:cs="Arial"/>
          <w:color w:val="000000" w:themeColor="text1"/>
        </w:rPr>
        <w:t>W przypadku zmiany obszaru rewitalizacji i projektów rewitalizacyjnych dokument zostaje poddany ponownej SOOŚ (w związku ze zmianami w dokumencie</w:t>
      </w:r>
      <w:r w:rsidR="00901240">
        <w:rPr>
          <w:rFonts w:ascii="Arial" w:hAnsi="Arial" w:cs="Arial"/>
          <w:color w:val="000000" w:themeColor="text1"/>
        </w:rPr>
        <w:t>, SOOŚ miała miejsce również</w:t>
      </w:r>
      <w:r>
        <w:rPr>
          <w:rFonts w:ascii="Arial" w:hAnsi="Arial" w:cs="Arial"/>
          <w:color w:val="000000" w:themeColor="text1"/>
        </w:rPr>
        <w:t xml:space="preserve"> w miesiącach marzec/kwiecień 2018 r.)</w:t>
      </w:r>
    </w:p>
    <w:p w:rsidR="00727A4F" w:rsidRPr="00901240" w:rsidRDefault="00727A4F" w:rsidP="00766B1D">
      <w:pPr>
        <w:spacing w:before="240" w:line="360" w:lineRule="auto"/>
        <w:jc w:val="both"/>
        <w:rPr>
          <w:rFonts w:ascii="Arial" w:hAnsi="Arial" w:cs="Arial"/>
          <w:color w:val="000000" w:themeColor="text1"/>
        </w:rPr>
      </w:pPr>
      <w:bookmarkStart w:id="353" w:name="_GoBack"/>
      <w:bookmarkEnd w:id="353"/>
    </w:p>
    <w:p w:rsidR="00766B1D" w:rsidRPr="00BF5A4C" w:rsidRDefault="00766B1D" w:rsidP="00766B1D">
      <w:pPr>
        <w:spacing w:before="240" w:line="360" w:lineRule="auto"/>
        <w:jc w:val="both"/>
        <w:rPr>
          <w:rFonts w:ascii="Arial" w:hAnsi="Arial" w:cs="Arial"/>
          <w:b/>
          <w:smallCaps/>
          <w:u w:val="single"/>
        </w:rPr>
      </w:pPr>
      <w:r w:rsidRPr="00BF5A4C">
        <w:rPr>
          <w:rFonts w:ascii="Arial" w:hAnsi="Arial" w:cs="Arial"/>
          <w:b/>
          <w:smallCaps/>
          <w:u w:val="single"/>
        </w:rPr>
        <w:t>wyniki badania ankietowego</w:t>
      </w:r>
    </w:p>
    <w:p w:rsidR="00766B1D" w:rsidRPr="00BF5A4C" w:rsidRDefault="00766B1D" w:rsidP="00766B1D">
      <w:pPr>
        <w:spacing w:line="360" w:lineRule="auto"/>
        <w:jc w:val="both"/>
        <w:rPr>
          <w:rFonts w:ascii="Arial" w:hAnsi="Arial" w:cs="Arial"/>
        </w:rPr>
      </w:pPr>
      <w:r w:rsidRPr="00BF5A4C">
        <w:rPr>
          <w:rFonts w:ascii="Arial" w:hAnsi="Arial" w:cs="Arial"/>
        </w:rPr>
        <w:t xml:space="preserve">W ankietyzacji udział wzięło </w:t>
      </w:r>
      <w:r>
        <w:rPr>
          <w:rFonts w:ascii="Arial" w:hAnsi="Arial" w:cs="Arial"/>
        </w:rPr>
        <w:t>25</w:t>
      </w:r>
      <w:r w:rsidRPr="001450BE">
        <w:rPr>
          <w:rFonts w:ascii="Arial" w:hAnsi="Arial" w:cs="Arial"/>
        </w:rPr>
        <w:t xml:space="preserve"> osób z terenu Gminy</w:t>
      </w:r>
      <w:r>
        <w:rPr>
          <w:rFonts w:ascii="Arial" w:hAnsi="Arial" w:cs="Arial"/>
        </w:rPr>
        <w:t xml:space="preserve"> Lipno</w:t>
      </w:r>
      <w:r w:rsidRPr="00BF5A4C">
        <w:rPr>
          <w:rFonts w:ascii="Arial" w:hAnsi="Arial" w:cs="Arial"/>
        </w:rPr>
        <w:t xml:space="preserve">. Mieszkańcy zapytani zostali </w:t>
      </w:r>
      <w:r w:rsidRPr="00BF5A4C">
        <w:rPr>
          <w:rFonts w:ascii="Arial" w:hAnsi="Arial" w:cs="Arial"/>
        </w:rPr>
        <w:br/>
        <w:t>o projekty rewitalizacyjne niezbędne do podjęcia na obszarze rewitalizowanym</w:t>
      </w:r>
      <w:r>
        <w:rPr>
          <w:rFonts w:ascii="Arial" w:hAnsi="Arial" w:cs="Arial"/>
        </w:rPr>
        <w:t>.</w:t>
      </w:r>
    </w:p>
    <w:p w:rsidR="00901240" w:rsidRDefault="00901240" w:rsidP="00766B1D">
      <w:pPr>
        <w:pStyle w:val="Legenda"/>
        <w:spacing w:before="240" w:after="120"/>
        <w:sectPr w:rsidR="00901240" w:rsidSect="00766B1D">
          <w:pgSz w:w="11906" w:h="16838"/>
          <w:pgMar w:top="1417" w:right="1417" w:bottom="1417" w:left="1417" w:header="708" w:footer="708" w:gutter="0"/>
          <w:cols w:space="708"/>
          <w:docGrid w:linePitch="360"/>
        </w:sectPr>
      </w:pPr>
      <w:bookmarkStart w:id="354" w:name="_Toc508267539"/>
    </w:p>
    <w:p w:rsidR="00766B1D" w:rsidRPr="00C3120D" w:rsidRDefault="00766B1D" w:rsidP="00766B1D">
      <w:pPr>
        <w:pStyle w:val="Legenda"/>
        <w:spacing w:before="240" w:after="120"/>
      </w:pPr>
      <w:r>
        <w:lastRenderedPageBreak/>
        <w:t xml:space="preserve">Wykres </w:t>
      </w:r>
      <w:fldSimple w:instr=" SEQ Wykres \* ARABIC ">
        <w:r w:rsidR="00BF17F0">
          <w:rPr>
            <w:noProof/>
          </w:rPr>
          <w:t>5</w:t>
        </w:r>
      </w:fldSimple>
      <w:r>
        <w:t xml:space="preserve">. Zaproponowane przez mieszkańców projekty rewitalizacyjne dla Gminy Lipno </w:t>
      </w:r>
      <w:r>
        <w:br/>
        <w:t>w sferze społeczno-gospodarczej</w:t>
      </w:r>
      <w:bookmarkEnd w:id="354"/>
    </w:p>
    <w:p w:rsidR="00766B1D" w:rsidRPr="000F0036" w:rsidRDefault="00766B1D" w:rsidP="00766B1D">
      <w:pPr>
        <w:pStyle w:val="Legenda"/>
        <w:rPr>
          <w:rFonts w:cs="Arial"/>
          <w:sz w:val="18"/>
        </w:rPr>
      </w:pPr>
      <w:r w:rsidRPr="002B1FBB">
        <w:rPr>
          <w:noProof/>
          <w:bdr w:val="double" w:sz="4" w:space="0" w:color="auto"/>
          <w:lang w:eastAsia="pl-PL"/>
        </w:rPr>
        <w:drawing>
          <wp:inline distT="0" distB="0" distL="0" distR="0">
            <wp:extent cx="4571429" cy="2742857"/>
            <wp:effectExtent l="0" t="0" r="635"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71429" cy="2742857"/>
                    </a:xfrm>
                    <a:prstGeom prst="rect">
                      <a:avLst/>
                    </a:prstGeom>
                  </pic:spPr>
                </pic:pic>
              </a:graphicData>
            </a:graphic>
          </wp:inline>
        </w:drawing>
      </w:r>
    </w:p>
    <w:p w:rsidR="00766B1D" w:rsidRPr="004477A2" w:rsidRDefault="00766B1D" w:rsidP="00766B1D">
      <w:pPr>
        <w:pStyle w:val="Legenda"/>
        <w:spacing w:before="120" w:after="120"/>
        <w:jc w:val="right"/>
        <w:rPr>
          <w:rFonts w:cs="Arial"/>
          <w:b w:val="0"/>
          <w:sz w:val="18"/>
        </w:rPr>
      </w:pPr>
      <w:r w:rsidRPr="00F2498D">
        <w:rPr>
          <w:rFonts w:cs="Arial"/>
          <w:b w:val="0"/>
          <w:sz w:val="18"/>
        </w:rPr>
        <w:t>Źródło: Opracowanie własne na podstawie ankiet</w:t>
      </w:r>
    </w:p>
    <w:p w:rsidR="00766B1D" w:rsidRDefault="00766B1D" w:rsidP="00766B1D">
      <w:pPr>
        <w:pStyle w:val="Legenda"/>
        <w:spacing w:before="240" w:after="120" w:line="360" w:lineRule="auto"/>
        <w:jc w:val="both"/>
        <w:rPr>
          <w:rFonts w:cs="Arial"/>
          <w:b w:val="0"/>
          <w:sz w:val="22"/>
        </w:rPr>
      </w:pPr>
      <w:r>
        <w:rPr>
          <w:rFonts w:cs="Arial"/>
          <w:b w:val="0"/>
          <w:sz w:val="22"/>
        </w:rPr>
        <w:t>M</w:t>
      </w:r>
      <w:r w:rsidRPr="00F2498D">
        <w:rPr>
          <w:rFonts w:cs="Arial"/>
          <w:b w:val="0"/>
          <w:sz w:val="22"/>
        </w:rPr>
        <w:t xml:space="preserve">ieszkańcy zasugerowali, że na terenie </w:t>
      </w:r>
      <w:r>
        <w:rPr>
          <w:rFonts w:cs="Arial"/>
          <w:b w:val="0"/>
          <w:sz w:val="22"/>
        </w:rPr>
        <w:t>Gminy Lipno</w:t>
      </w:r>
      <w:r w:rsidRPr="00F2498D">
        <w:rPr>
          <w:rFonts w:cs="Arial"/>
          <w:b w:val="0"/>
          <w:sz w:val="22"/>
        </w:rPr>
        <w:t>, najważniejszymi in</w:t>
      </w:r>
      <w:r>
        <w:rPr>
          <w:rFonts w:cs="Arial"/>
          <w:b w:val="0"/>
          <w:sz w:val="22"/>
        </w:rPr>
        <w:t>westycjami do przeprowadzenia w sferze społeczno-gospodarczej jest walka z bezrobociem poprzez tworzenie nowych miejsc pracy oraz kursy i szkolenia dla osób poszukujących pracy. Istotnym aspektem jest także aktywizacja społeczeństwa np. poprzez tworzenie organizacji pożytku publicznego. Ankietowani wskazali ponadto na konieczność modyfikacji istniejącego programu opieki na bezdomnymi zwierzętami.</w:t>
      </w:r>
    </w:p>
    <w:p w:rsidR="00766B1D" w:rsidRDefault="00766B1D" w:rsidP="00766B1D">
      <w:pPr>
        <w:pStyle w:val="Legenda"/>
        <w:spacing w:before="240" w:after="120"/>
        <w:rPr>
          <w:rFonts w:cs="Arial"/>
          <w:b w:val="0"/>
          <w:sz w:val="22"/>
        </w:rPr>
      </w:pPr>
      <w:r>
        <w:rPr>
          <w:rFonts w:cs="Arial"/>
          <w:b w:val="0"/>
          <w:sz w:val="22"/>
        </w:rPr>
        <w:t xml:space="preserve"> </w:t>
      </w:r>
      <w:bookmarkStart w:id="355" w:name="_Toc508267540"/>
      <w:r>
        <w:t xml:space="preserve">Wykres </w:t>
      </w:r>
      <w:fldSimple w:instr=" SEQ Wykres \* ARABIC ">
        <w:r w:rsidR="00BF17F0">
          <w:rPr>
            <w:noProof/>
          </w:rPr>
          <w:t>6</w:t>
        </w:r>
      </w:fldSimple>
      <w:r>
        <w:t xml:space="preserve">. Zaproponowane przez mieszkańców projekty rewitalizacyjne dla Gminy Lipno </w:t>
      </w:r>
      <w:r>
        <w:br/>
        <w:t>w sferze infrastrukturalno-przestrzennej i technicznej</w:t>
      </w:r>
      <w:bookmarkEnd w:id="355"/>
    </w:p>
    <w:p w:rsidR="00766B1D" w:rsidRPr="00DC2708" w:rsidRDefault="00766B1D" w:rsidP="00766B1D">
      <w:pPr>
        <w:jc w:val="center"/>
      </w:pPr>
      <w:r w:rsidRPr="00892581">
        <w:rPr>
          <w:noProof/>
          <w:bdr w:val="double" w:sz="4" w:space="0" w:color="auto"/>
          <w:lang w:eastAsia="pl-PL"/>
        </w:rPr>
        <w:drawing>
          <wp:inline distT="0" distB="0" distL="0" distR="0">
            <wp:extent cx="4571429" cy="2742857"/>
            <wp:effectExtent l="0" t="0" r="635"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71429" cy="2742857"/>
                    </a:xfrm>
                    <a:prstGeom prst="rect">
                      <a:avLst/>
                    </a:prstGeom>
                  </pic:spPr>
                </pic:pic>
              </a:graphicData>
            </a:graphic>
          </wp:inline>
        </w:drawing>
      </w:r>
    </w:p>
    <w:p w:rsidR="00766B1D" w:rsidRPr="004477A2" w:rsidRDefault="00766B1D" w:rsidP="00766B1D">
      <w:pPr>
        <w:pStyle w:val="Legenda"/>
        <w:spacing w:before="120" w:after="120"/>
        <w:jc w:val="right"/>
        <w:rPr>
          <w:rFonts w:cs="Arial"/>
          <w:b w:val="0"/>
          <w:sz w:val="18"/>
        </w:rPr>
      </w:pPr>
      <w:r w:rsidRPr="00F2498D">
        <w:rPr>
          <w:rFonts w:cs="Arial"/>
          <w:b w:val="0"/>
          <w:sz w:val="18"/>
        </w:rPr>
        <w:t>Źródło: Opracowanie własne na podstawie ankiet</w:t>
      </w:r>
    </w:p>
    <w:p w:rsidR="00766B1D" w:rsidRDefault="00766B1D" w:rsidP="00766B1D">
      <w:pPr>
        <w:pStyle w:val="Legenda"/>
        <w:spacing w:before="240" w:after="120" w:line="360" w:lineRule="auto"/>
        <w:jc w:val="both"/>
        <w:rPr>
          <w:rFonts w:cs="Arial"/>
          <w:b w:val="0"/>
          <w:sz w:val="22"/>
        </w:rPr>
      </w:pPr>
      <w:r w:rsidRPr="00F2498D">
        <w:rPr>
          <w:rFonts w:cs="Arial"/>
          <w:b w:val="0"/>
          <w:sz w:val="22"/>
        </w:rPr>
        <w:lastRenderedPageBreak/>
        <w:t>Zgodnie z powyższym wykresem,</w:t>
      </w:r>
      <w:r>
        <w:rPr>
          <w:rFonts w:cs="Arial"/>
          <w:b w:val="0"/>
          <w:sz w:val="22"/>
        </w:rPr>
        <w:t xml:space="preserve"> w sferze infrastrukturalno-technicznej</w:t>
      </w:r>
      <w:r w:rsidRPr="00F2498D">
        <w:rPr>
          <w:rFonts w:cs="Arial"/>
          <w:b w:val="0"/>
          <w:sz w:val="22"/>
        </w:rPr>
        <w:t xml:space="preserve"> mieszkańcy </w:t>
      </w:r>
      <w:r>
        <w:rPr>
          <w:rFonts w:cs="Arial"/>
          <w:b w:val="0"/>
          <w:sz w:val="22"/>
        </w:rPr>
        <w:t>wskazali na konieczność poprawy stanu infrastruktury drogowej oraz rozbudowy sieci ścieżek rowerowych. Dodatkowo, na terenie Gminy powinny zostać podjęte działania w zakresie zwiększenia liczby chodników, zagospodarowania terenu oraz jego adaptacji</w:t>
      </w:r>
      <w:r w:rsidRPr="001233E8">
        <w:rPr>
          <w:rFonts w:cs="Arial"/>
          <w:b w:val="0"/>
          <w:sz w:val="22"/>
        </w:rPr>
        <w:t xml:space="preserve"> na cele rekreacyjno-sportowe</w:t>
      </w:r>
      <w:r>
        <w:rPr>
          <w:rFonts w:cs="Arial"/>
          <w:b w:val="0"/>
          <w:sz w:val="22"/>
        </w:rPr>
        <w:t>. Ważnym aspektem jest także utrzymanie linii kolejowej Toruń-Sierpc, która przebiega przez obszar Gminy Lipno.</w:t>
      </w:r>
    </w:p>
    <w:p w:rsidR="00766B1D" w:rsidRDefault="00766B1D" w:rsidP="00766B1D">
      <w:pPr>
        <w:pStyle w:val="Legenda"/>
        <w:spacing w:before="240" w:after="120"/>
      </w:pPr>
      <w:bookmarkStart w:id="356" w:name="_Toc508267541"/>
      <w:r>
        <w:t xml:space="preserve">Wykres </w:t>
      </w:r>
      <w:fldSimple w:instr=" SEQ Wykres \* ARABIC ">
        <w:r w:rsidR="00BF17F0">
          <w:rPr>
            <w:noProof/>
          </w:rPr>
          <w:t>7</w:t>
        </w:r>
      </w:fldSimple>
      <w:r>
        <w:t xml:space="preserve">. </w:t>
      </w:r>
      <w:r w:rsidRPr="008544BC">
        <w:t>Zaproponowane przez mieszkańców projekty rewitalizacyjne dla</w:t>
      </w:r>
      <w:r>
        <w:t xml:space="preserve"> Gminy Lipno</w:t>
      </w:r>
      <w:r w:rsidRPr="008544BC">
        <w:t xml:space="preserve"> </w:t>
      </w:r>
      <w:r>
        <w:br/>
      </w:r>
      <w:r w:rsidRPr="008544BC">
        <w:t>w sferze kulturalnej</w:t>
      </w:r>
      <w:bookmarkEnd w:id="356"/>
    </w:p>
    <w:p w:rsidR="00766B1D" w:rsidRPr="002E1BCB" w:rsidRDefault="00766B1D" w:rsidP="00766B1D">
      <w:pPr>
        <w:jc w:val="center"/>
      </w:pPr>
      <w:r w:rsidRPr="002E1BCB">
        <w:rPr>
          <w:noProof/>
          <w:bdr w:val="double" w:sz="4" w:space="0" w:color="auto"/>
          <w:lang w:eastAsia="pl-PL"/>
        </w:rPr>
        <w:drawing>
          <wp:inline distT="0" distB="0" distL="0" distR="0">
            <wp:extent cx="4571429" cy="2923809"/>
            <wp:effectExtent l="0" t="0" r="635"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71429" cy="2923809"/>
                    </a:xfrm>
                    <a:prstGeom prst="rect">
                      <a:avLst/>
                    </a:prstGeom>
                  </pic:spPr>
                </pic:pic>
              </a:graphicData>
            </a:graphic>
          </wp:inline>
        </w:drawing>
      </w:r>
    </w:p>
    <w:p w:rsidR="00766B1D" w:rsidRPr="002E1BCB" w:rsidRDefault="00766B1D" w:rsidP="00766B1D">
      <w:pPr>
        <w:spacing w:before="120" w:after="120"/>
        <w:jc w:val="right"/>
        <w:rPr>
          <w:rFonts w:ascii="Arial" w:hAnsi="Arial" w:cs="Arial"/>
        </w:rPr>
      </w:pPr>
      <w:r w:rsidRPr="002E1BCB">
        <w:rPr>
          <w:rFonts w:ascii="Arial" w:hAnsi="Arial" w:cs="Arial"/>
          <w:sz w:val="18"/>
        </w:rPr>
        <w:t>Źródło: Opracowanie własne na podstawie ankiet</w:t>
      </w:r>
    </w:p>
    <w:p w:rsidR="00766B1D" w:rsidRDefault="00766B1D" w:rsidP="00766B1D">
      <w:pPr>
        <w:pStyle w:val="Legenda"/>
        <w:spacing w:before="240" w:after="120" w:line="360" w:lineRule="auto"/>
        <w:jc w:val="both"/>
        <w:rPr>
          <w:rFonts w:cs="Arial"/>
          <w:b w:val="0"/>
          <w:sz w:val="22"/>
        </w:rPr>
      </w:pPr>
      <w:r w:rsidRPr="00F2498D">
        <w:rPr>
          <w:rFonts w:cs="Arial"/>
          <w:b w:val="0"/>
          <w:sz w:val="22"/>
        </w:rPr>
        <w:t>Zgodnie z powyższym wykresem,</w:t>
      </w:r>
      <w:r>
        <w:rPr>
          <w:rFonts w:cs="Arial"/>
          <w:b w:val="0"/>
          <w:sz w:val="22"/>
        </w:rPr>
        <w:t xml:space="preserve"> w sferze kulturalnej</w:t>
      </w:r>
      <w:r w:rsidRPr="00F2498D">
        <w:rPr>
          <w:rFonts w:cs="Arial"/>
          <w:b w:val="0"/>
          <w:sz w:val="22"/>
        </w:rPr>
        <w:t xml:space="preserve"> mieszkańcy </w:t>
      </w:r>
      <w:r>
        <w:rPr>
          <w:rFonts w:cs="Arial"/>
          <w:b w:val="0"/>
          <w:sz w:val="22"/>
        </w:rPr>
        <w:t>wskazali na konieczność organizacji czasu wolnego oraz stworzenie miejsc rekreacyjno-sportowych (np. siłowni na świeżym powietrzu, placów zabaw). Dodatkowo, w najbliższym czasie powinny zostać podjęte działania mające na celu wzbogacenie oferty kulturalnej Gminy poprzez np. organizację większej ilości</w:t>
      </w:r>
      <w:r w:rsidRPr="001233E8">
        <w:rPr>
          <w:rFonts w:cs="Arial"/>
          <w:b w:val="0"/>
          <w:sz w:val="22"/>
        </w:rPr>
        <w:t xml:space="preserve"> imprez kulturalnych</w:t>
      </w:r>
      <w:r>
        <w:rPr>
          <w:rFonts w:cs="Arial"/>
          <w:b w:val="0"/>
          <w:sz w:val="22"/>
        </w:rPr>
        <w:t>. Ważnym aspektem wskazanym przez mieszkańców Gminy jest utrzymanie świetlic oraz wyposażenie istniejących boisk.</w:t>
      </w:r>
    </w:p>
    <w:p w:rsidR="00766B1D" w:rsidRDefault="00766B1D" w:rsidP="00766B1D">
      <w:pPr>
        <w:pStyle w:val="Legenda"/>
        <w:spacing w:before="240" w:after="120"/>
        <w:sectPr w:rsidR="00766B1D" w:rsidSect="00766B1D">
          <w:pgSz w:w="11906" w:h="16838"/>
          <w:pgMar w:top="1417" w:right="1417" w:bottom="1417" w:left="1417" w:header="708" w:footer="708" w:gutter="0"/>
          <w:cols w:space="708"/>
          <w:docGrid w:linePitch="360"/>
        </w:sectPr>
      </w:pPr>
    </w:p>
    <w:p w:rsidR="00766B1D" w:rsidRPr="00006B27" w:rsidRDefault="00766B1D" w:rsidP="005D4452">
      <w:pPr>
        <w:pStyle w:val="Legenda"/>
        <w:spacing w:before="240" w:after="120"/>
      </w:pPr>
      <w:bookmarkStart w:id="357" w:name="_Toc508267542"/>
      <w:r>
        <w:lastRenderedPageBreak/>
        <w:t xml:space="preserve">Wykres </w:t>
      </w:r>
      <w:fldSimple w:instr=" SEQ Wykres \* ARABIC ">
        <w:r w:rsidR="00BF17F0">
          <w:rPr>
            <w:noProof/>
          </w:rPr>
          <w:t>8</w:t>
        </w:r>
      </w:fldSimple>
      <w:r>
        <w:t xml:space="preserve">. Zaproponowane przez mieszkańców projekty rewitalizacyjne dla Gminy Lipno </w:t>
      </w:r>
      <w:r>
        <w:br/>
        <w:t>w sferze środowiskowej</w:t>
      </w:r>
      <w:bookmarkEnd w:id="357"/>
    </w:p>
    <w:p w:rsidR="00766B1D" w:rsidRPr="000E6284" w:rsidRDefault="00766B1D" w:rsidP="00766B1D">
      <w:pPr>
        <w:spacing w:before="120" w:after="120"/>
        <w:jc w:val="center"/>
        <w:rPr>
          <w:rFonts w:cs="Arial"/>
          <w:b/>
        </w:rPr>
      </w:pPr>
      <w:r w:rsidRPr="00006B27">
        <w:rPr>
          <w:noProof/>
          <w:bdr w:val="double" w:sz="4" w:space="0" w:color="auto"/>
          <w:lang w:eastAsia="pl-PL"/>
        </w:rPr>
        <w:drawing>
          <wp:inline distT="0" distB="0" distL="0" distR="0">
            <wp:extent cx="4571429" cy="2742857"/>
            <wp:effectExtent l="0" t="0" r="635" b="63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71429" cy="2742857"/>
                    </a:xfrm>
                    <a:prstGeom prst="rect">
                      <a:avLst/>
                    </a:prstGeom>
                  </pic:spPr>
                </pic:pic>
              </a:graphicData>
            </a:graphic>
          </wp:inline>
        </w:drawing>
      </w:r>
    </w:p>
    <w:p w:rsidR="00766B1D" w:rsidRPr="002E1BCB" w:rsidRDefault="00766B1D" w:rsidP="00766B1D">
      <w:pPr>
        <w:spacing w:before="120" w:after="120"/>
        <w:jc w:val="right"/>
        <w:rPr>
          <w:rFonts w:ascii="Arial" w:hAnsi="Arial" w:cs="Arial"/>
        </w:rPr>
      </w:pPr>
      <w:r w:rsidRPr="002E1BCB">
        <w:rPr>
          <w:rFonts w:ascii="Arial" w:hAnsi="Arial" w:cs="Arial"/>
          <w:sz w:val="18"/>
        </w:rPr>
        <w:t>Źródło: Opracowanie własne na podstawie ankiet</w:t>
      </w:r>
    </w:p>
    <w:p w:rsidR="00766B1D" w:rsidRPr="001F0C69" w:rsidRDefault="00766B1D" w:rsidP="00766B1D">
      <w:pPr>
        <w:pStyle w:val="Legenda"/>
        <w:spacing w:before="240" w:after="120" w:line="360" w:lineRule="auto"/>
        <w:jc w:val="both"/>
        <w:rPr>
          <w:rFonts w:cs="Arial"/>
          <w:b w:val="0"/>
          <w:sz w:val="22"/>
        </w:rPr>
      </w:pPr>
      <w:r w:rsidRPr="00F2498D">
        <w:rPr>
          <w:rFonts w:cs="Arial"/>
          <w:b w:val="0"/>
          <w:sz w:val="22"/>
        </w:rPr>
        <w:t>Zgodnie z powyższym wykresem,</w:t>
      </w:r>
      <w:r>
        <w:rPr>
          <w:rFonts w:cs="Arial"/>
          <w:b w:val="0"/>
          <w:sz w:val="22"/>
        </w:rPr>
        <w:t xml:space="preserve"> w sferze środowiskowej</w:t>
      </w:r>
      <w:r w:rsidRPr="00F2498D">
        <w:rPr>
          <w:rFonts w:cs="Arial"/>
          <w:b w:val="0"/>
          <w:sz w:val="22"/>
        </w:rPr>
        <w:t xml:space="preserve"> mieszkańcy </w:t>
      </w:r>
      <w:r>
        <w:rPr>
          <w:rFonts w:cs="Arial"/>
          <w:b w:val="0"/>
          <w:sz w:val="22"/>
        </w:rPr>
        <w:t xml:space="preserve">wskazali na działania, których celem byłaby likwidacja dzikich wysypisk śmieci, a także kontrola wywozu zanieczyszczeń z szamb. Ankietowani wskazali również na potrzebę zagospodarowania terenów na miejsca spacerowe oraz stworzenie sieci ścieżek rowerowych i turystycznych. Pomocnym rozwiązaniem według respondentów w zakresie ochrony środowiska mogłyby być odpowiednie uregulowania prawne oraz programy edukacyjne dotyczące ochrony </w:t>
      </w:r>
      <w:r w:rsidRPr="001F0C69">
        <w:rPr>
          <w:rFonts w:cs="Arial"/>
          <w:b w:val="0"/>
          <w:sz w:val="22"/>
        </w:rPr>
        <w:t>środowiska.</w:t>
      </w:r>
    </w:p>
    <w:p w:rsidR="00766B1D" w:rsidRPr="001F0C69" w:rsidRDefault="00766B1D" w:rsidP="00766B1D">
      <w:pPr>
        <w:spacing w:line="360" w:lineRule="auto"/>
        <w:jc w:val="both"/>
        <w:rPr>
          <w:rFonts w:ascii="Arial" w:hAnsi="Arial" w:cs="Arial"/>
          <w:b/>
          <w:color w:val="000000" w:themeColor="text1"/>
          <w:u w:val="single"/>
        </w:rPr>
      </w:pPr>
      <w:r w:rsidRPr="00877289">
        <w:rPr>
          <w:rFonts w:ascii="Arial" w:hAnsi="Arial" w:cs="Arial"/>
          <w:b/>
          <w:color w:val="000000" w:themeColor="text1"/>
          <w:u w:val="single"/>
        </w:rPr>
        <w:t>Włączenie interesariuszy w proces wdrażania i monitorowania Programu Rewitalizacji</w:t>
      </w:r>
    </w:p>
    <w:p w:rsidR="00766B1D" w:rsidRPr="005F00AA" w:rsidRDefault="00766B1D" w:rsidP="00766B1D">
      <w:pPr>
        <w:spacing w:after="0" w:line="360" w:lineRule="auto"/>
        <w:jc w:val="both"/>
        <w:rPr>
          <w:rFonts w:ascii="Arial" w:hAnsi="Arial" w:cs="Arial"/>
          <w:color w:val="000000" w:themeColor="text1"/>
          <w:lang w:eastAsia="ar-SA"/>
        </w:rPr>
      </w:pPr>
      <w:r w:rsidRPr="005F00AA">
        <w:rPr>
          <w:rFonts w:ascii="Arial" w:hAnsi="Arial" w:cs="Arial"/>
          <w:color w:val="000000" w:themeColor="text1"/>
        </w:rPr>
        <w:t>Ze względu na planowane przedsięwzięcia, katalog interesariuszy jest szeroki i otwarty. Głównym sposobem włączenia interesariuszy w proces wdrażania Lokalnego Programu Rewitalizacji będzie ich aktywny udział w przewidzianych do realizacji działaniach. Interesariusze Programu Rewitalizacji będą wdrażali i monitorowali działania dotyczące aktywizacji społecznej, likwidacji negatywnych zjawisk społecznych, działań o charakterze infrastrukturalnym, środowiskowym i przestrzenno - funkcjonalnym, co pozwoli na pełną realizację Programu Rewitalizacji. Poniżej przedstawiono głównych interesariuszy rewitalizacji i ich zadania wynikające z procesu wdrażania Programu Rewitalizacji dla Gminy Lipno:</w:t>
      </w:r>
    </w:p>
    <w:p w:rsidR="00766B1D" w:rsidRPr="005F00AA" w:rsidRDefault="00766B1D" w:rsidP="005D4452">
      <w:pPr>
        <w:pStyle w:val="Akapitzlist"/>
        <w:numPr>
          <w:ilvl w:val="0"/>
          <w:numId w:val="39"/>
        </w:numPr>
        <w:suppressAutoHyphens/>
        <w:spacing w:before="240" w:after="0"/>
        <w:rPr>
          <w:rFonts w:eastAsia="Times New Roman" w:cs="Arial"/>
          <w:color w:val="000000" w:themeColor="text1"/>
          <w:lang w:eastAsia="pl-PL"/>
        </w:rPr>
      </w:pPr>
      <w:r w:rsidRPr="005F00AA">
        <w:rPr>
          <w:rFonts w:eastAsia="Times New Roman" w:cs="Arial"/>
          <w:b/>
          <w:color w:val="000000" w:themeColor="text1"/>
          <w:lang w:eastAsia="pl-PL"/>
        </w:rPr>
        <w:t>Gmina Lipno</w:t>
      </w:r>
      <w:r w:rsidRPr="005F00AA">
        <w:rPr>
          <w:rFonts w:eastAsia="Times New Roman" w:cs="Arial"/>
          <w:color w:val="000000" w:themeColor="text1"/>
          <w:lang w:eastAsia="pl-PL"/>
        </w:rPr>
        <w:t xml:space="preserve">– odgrywa kluczową rolę w procesie wdrażania Programu Rewitalizacji. To główny podmiot inicjujący proces rewitalizacji na wyznaczonych obszarach oraz stwarzający uwarunkowania formalne do jego realizacji. Gmina odgrywa podstawową </w:t>
      </w:r>
      <w:r w:rsidRPr="005F00AA">
        <w:rPr>
          <w:rFonts w:eastAsia="Times New Roman" w:cs="Arial"/>
          <w:color w:val="000000" w:themeColor="text1"/>
          <w:lang w:eastAsia="pl-PL"/>
        </w:rPr>
        <w:lastRenderedPageBreak/>
        <w:t>rolę w planowaniu przewidzianych do realizacji działań w wymiarze społecznym, przestrzenno – funkcjonalnym, technicznym i środowiskowym. Ponadto tworzy podstawy prawne i formalne, które umożliwiają uczestnictwo w procesie rewitalizacji pozostałych interesariuszy. W sposób bezpośredni wywiera wpływ na poprawę jakości życia mieszkańców obszarów rewitalizacji. Do głównych zadań Gminy należy zaliczyć:</w:t>
      </w:r>
    </w:p>
    <w:p w:rsidR="00766B1D" w:rsidRPr="005F00AA" w:rsidRDefault="00766B1D" w:rsidP="005D4452">
      <w:pPr>
        <w:numPr>
          <w:ilvl w:val="0"/>
          <w:numId w:val="38"/>
        </w:numPr>
        <w:suppressAutoHyphens/>
        <w:spacing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inicjowanie projektów rewitalizacji, zgodnie ze zidentyfikowanymi potrzebami,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pozyskiwanie i rozliczanie środków finansowych, w szczególności na projekty, w których Gmina będzie beneficjentem,</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angażowanie publicznych środków budżetowych w proces rewitalizacji,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komunikowanie oraz konsultowanie planów i zamierzeń ze społecznością lokalną,</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monitorowanie zapotrzebowania na działania z zakresu rewitalizacji,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zarządzanie procesem rewitalizacji,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tworzenie sieci współpracy między interesariuszami,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prowadzenie działań promocyjnych,</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monitorowanie zmian zachodzących w obszarach wsparcia oraz całego procesu rewitalizacji,</w:t>
      </w:r>
    </w:p>
    <w:p w:rsidR="00766B1D" w:rsidRPr="005F00AA" w:rsidRDefault="00766B1D" w:rsidP="005D4452">
      <w:pPr>
        <w:numPr>
          <w:ilvl w:val="0"/>
          <w:numId w:val="38"/>
        </w:numPr>
        <w:suppressAutoHyphens/>
        <w:spacing w:before="240" w:after="0" w:line="360" w:lineRule="auto"/>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wykonywanie innych zadań własnych samorządu gminnego, sprzyjających osiągnięciu poszczególnych celów długofalowego procesu rewitalizacji.</w:t>
      </w:r>
    </w:p>
    <w:p w:rsidR="00766B1D" w:rsidRPr="005F00AA" w:rsidRDefault="00766B1D" w:rsidP="005D4452">
      <w:pPr>
        <w:pStyle w:val="Akapitzlist"/>
        <w:numPr>
          <w:ilvl w:val="0"/>
          <w:numId w:val="39"/>
        </w:numPr>
        <w:suppressAutoHyphens/>
        <w:spacing w:before="240" w:after="0"/>
        <w:rPr>
          <w:rFonts w:eastAsia="Times New Roman" w:cs="Arial"/>
          <w:color w:val="000000" w:themeColor="text1"/>
          <w:lang w:eastAsia="pl-PL"/>
        </w:rPr>
      </w:pPr>
      <w:r w:rsidRPr="005F00AA">
        <w:rPr>
          <w:rFonts w:eastAsia="Times New Roman" w:cs="Arial"/>
          <w:b/>
          <w:color w:val="000000" w:themeColor="text1"/>
          <w:lang w:eastAsia="pl-PL"/>
        </w:rPr>
        <w:t>Mieszkańcy Gminy Lipno</w:t>
      </w:r>
      <w:r w:rsidRPr="005F00AA">
        <w:rPr>
          <w:rFonts w:eastAsia="Times New Roman" w:cs="Arial"/>
          <w:color w:val="000000" w:themeColor="text1"/>
          <w:lang w:eastAsia="pl-PL"/>
        </w:rPr>
        <w:t xml:space="preserve"> – w kontekście interesariuszy rewitalizacji należy wziąć pod uwagę przede wszystkim mieszkańców obszarów wyznaczonych do rewitalizacji. Będą oni bowiem głównymi beneficjentami przedsięwzięć zaplanowanych w ramach rewitalizacji. Dzięki projektom „miękkim” poprawie ulegnie ich sytuacja społeczna i finansowa, natomiast działania infrastrukturalne przyczynią się do podniesienia komfortu życia i integracji społecznej. Ich głównym zadaniem </w:t>
      </w:r>
      <w:r w:rsidRPr="005F00AA">
        <w:rPr>
          <w:rFonts w:eastAsia="Times New Roman" w:cs="Arial"/>
          <w:color w:val="000000" w:themeColor="text1"/>
          <w:lang w:eastAsia="pl-PL"/>
        </w:rPr>
        <w:br/>
        <w:t xml:space="preserve">w procesie rewitalizacji będzie zatem aktywny udział i zaangażowanie w realizowane projekty, tak aby jak najlepiej zrealizować zaplanowane cele rewitalizacji. </w:t>
      </w:r>
    </w:p>
    <w:p w:rsidR="00766B1D" w:rsidRPr="005F00AA" w:rsidRDefault="00766B1D" w:rsidP="00766B1D">
      <w:pPr>
        <w:suppressAutoHyphens/>
        <w:spacing w:after="0" w:line="360" w:lineRule="auto"/>
        <w:ind w:left="720"/>
        <w:contextualSpacing/>
        <w:jc w:val="both"/>
        <w:rPr>
          <w:rFonts w:ascii="Arial" w:eastAsia="Times New Roman" w:hAnsi="Arial" w:cs="Arial"/>
          <w:color w:val="000000" w:themeColor="text1"/>
          <w:lang w:eastAsia="pl-PL"/>
        </w:rPr>
      </w:pPr>
      <w:r w:rsidRPr="005F00AA">
        <w:rPr>
          <w:rFonts w:ascii="Arial" w:eastAsia="Times New Roman" w:hAnsi="Arial" w:cs="Arial"/>
          <w:color w:val="000000" w:themeColor="text1"/>
          <w:lang w:eastAsia="pl-PL"/>
        </w:rPr>
        <w:t xml:space="preserve">Do interesariuszy rewitalizacja należy także zaliczyć pozostałych mieszkańców Gminy, zamieszkujących tereny poza obszarem rewitalizacji. Dzięki przedsięwzięciom rewitalizacyjnym ograniczone zostaną negatywne zjawiska społeczne występujące na terenie całej Gminy, co wpłynie na komfort życia wszystkich mieszkańców Gminy. </w:t>
      </w:r>
    </w:p>
    <w:p w:rsidR="00766B1D" w:rsidRPr="005F00AA" w:rsidRDefault="00766B1D" w:rsidP="005D4452">
      <w:pPr>
        <w:pStyle w:val="Akapitzlist"/>
        <w:numPr>
          <w:ilvl w:val="0"/>
          <w:numId w:val="40"/>
        </w:numPr>
        <w:suppressAutoHyphens/>
        <w:spacing w:after="0"/>
        <w:rPr>
          <w:rFonts w:eastAsia="Times New Roman" w:cs="Arial"/>
          <w:color w:val="000000" w:themeColor="text1"/>
          <w:lang w:eastAsia="pl-PL"/>
        </w:rPr>
      </w:pPr>
      <w:r w:rsidRPr="005F00AA">
        <w:rPr>
          <w:rFonts w:eastAsia="Times New Roman" w:cs="Arial"/>
          <w:b/>
          <w:color w:val="000000" w:themeColor="text1"/>
          <w:lang w:eastAsia="pl-PL"/>
        </w:rPr>
        <w:t>Przedsiębiorcy</w:t>
      </w:r>
      <w:r w:rsidRPr="005F00AA">
        <w:rPr>
          <w:rFonts w:eastAsia="Times New Roman" w:cs="Arial"/>
          <w:color w:val="000000" w:themeColor="text1"/>
          <w:lang w:eastAsia="pl-PL"/>
        </w:rPr>
        <w:t xml:space="preserve"> – będą oni przede wszystkim uczestniczyć w działaniach mających na celu propagowania postaw przedsiębiorczości oraz wpływania na ograniczenie bezrobocia i wzrost aktywizacji zawodowej mieszkańców obszarów rewitalizowanych. </w:t>
      </w:r>
      <w:r w:rsidRPr="005F00AA">
        <w:rPr>
          <w:rFonts w:eastAsia="Times New Roman" w:cs="Arial"/>
          <w:color w:val="000000" w:themeColor="text1"/>
          <w:lang w:eastAsia="pl-PL"/>
        </w:rPr>
        <w:lastRenderedPageBreak/>
        <w:t xml:space="preserve">Ponadto przy wsparciu innych interesariuszy rewitalizacji mogą oni tworzyć nowe miejsca pracy, które niewątpliwie przyczynią się do ograniczenia negatywnych zjawisk społecznych, występujących na terenie rewitalizowanym. </w:t>
      </w:r>
    </w:p>
    <w:p w:rsidR="00766B1D" w:rsidRPr="005F00AA" w:rsidRDefault="00766B1D" w:rsidP="005D4452">
      <w:pPr>
        <w:pStyle w:val="Akapitzlist"/>
        <w:numPr>
          <w:ilvl w:val="0"/>
          <w:numId w:val="40"/>
        </w:numPr>
        <w:rPr>
          <w:rFonts w:eastAsia="Times New Roman" w:cs="Arial"/>
          <w:color w:val="000000" w:themeColor="text1"/>
          <w:lang w:eastAsia="pl-PL"/>
        </w:rPr>
      </w:pPr>
      <w:r w:rsidRPr="005F00AA">
        <w:rPr>
          <w:rFonts w:eastAsia="Times New Roman" w:cs="Arial"/>
          <w:b/>
          <w:color w:val="000000" w:themeColor="text1"/>
          <w:lang w:eastAsia="pl-PL"/>
        </w:rPr>
        <w:t xml:space="preserve">Stowarzyszenia - </w:t>
      </w:r>
      <w:r w:rsidRPr="005F00AA">
        <w:rPr>
          <w:rFonts w:eastAsia="Times New Roman" w:cs="Arial"/>
          <w:color w:val="000000" w:themeColor="text1"/>
          <w:lang w:eastAsia="pl-PL"/>
        </w:rPr>
        <w:t xml:space="preserve">stowarzyszenia uczestniczą przede wszystkim przy tworzeniu bazy produktów regionalnych, zachowań tradycji, obyczajów lokalnych. Prowadzą one swoją działalność na rzecz ogółu społeczeństwa Gminy Lipno oraz będą wspierały rozwój obszarów i </w:t>
      </w:r>
      <w:r w:rsidRPr="005F00AA">
        <w:rPr>
          <w:rFonts w:cs="Arial"/>
          <w:color w:val="000000" w:themeColor="text1"/>
        </w:rPr>
        <w:t>społeczną aktywność obywateli.</w:t>
      </w:r>
    </w:p>
    <w:p w:rsidR="00766B1D" w:rsidRPr="0005178A" w:rsidRDefault="00766B1D" w:rsidP="00766B1D">
      <w:pPr>
        <w:pStyle w:val="Nagwek1"/>
        <w:spacing w:before="240" w:after="120" w:line="240" w:lineRule="auto"/>
        <w:jc w:val="both"/>
        <w:rPr>
          <w:rFonts w:ascii="Arial" w:hAnsi="Arial" w:cs="Arial"/>
          <w:color w:val="auto"/>
        </w:rPr>
      </w:pPr>
      <w:bookmarkStart w:id="358" w:name="_Toc454660761"/>
      <w:bookmarkStart w:id="359" w:name="_Toc457982517"/>
      <w:bookmarkStart w:id="360" w:name="_Toc508806763"/>
      <w:r w:rsidRPr="0005178A">
        <w:rPr>
          <w:rFonts w:ascii="Arial" w:hAnsi="Arial" w:cs="Arial"/>
          <w:color w:val="auto"/>
        </w:rPr>
        <w:t xml:space="preserve">12. Szacunkowe ramy finansowe w odniesieniu do głównych </w:t>
      </w:r>
      <w:r w:rsidRPr="0005178A">
        <w:rPr>
          <w:rFonts w:ascii="Arial" w:hAnsi="Arial" w:cs="Arial"/>
          <w:color w:val="auto"/>
        </w:rPr>
        <w:br/>
        <w:t>i uzupełniających projektów/przedsięwzięć rewitalizacyjnych</w:t>
      </w:r>
      <w:bookmarkEnd w:id="358"/>
      <w:bookmarkEnd w:id="359"/>
      <w:bookmarkEnd w:id="360"/>
    </w:p>
    <w:p w:rsidR="00766B1D" w:rsidRPr="00A1166A" w:rsidRDefault="00766B1D" w:rsidP="00766B1D">
      <w:pPr>
        <w:spacing w:before="240" w:after="120" w:line="360" w:lineRule="auto"/>
        <w:jc w:val="both"/>
        <w:rPr>
          <w:rFonts w:ascii="Arial" w:hAnsi="Arial" w:cs="Arial"/>
        </w:rPr>
      </w:pPr>
      <w:r w:rsidRPr="00A1166A">
        <w:rPr>
          <w:rFonts w:ascii="Arial" w:hAnsi="Arial" w:cs="Arial"/>
        </w:rPr>
        <w:t>Analiza syt</w:t>
      </w:r>
      <w:r>
        <w:rPr>
          <w:rFonts w:ascii="Arial" w:hAnsi="Arial" w:cs="Arial"/>
        </w:rPr>
        <w:t>uacji finansowej Gminy Lipno</w:t>
      </w:r>
      <w:r w:rsidRPr="00A1166A">
        <w:rPr>
          <w:rFonts w:ascii="Arial" w:hAnsi="Arial" w:cs="Arial"/>
        </w:rPr>
        <w:t>, przedstawia możliwości finansowe Gminy w celu finansowania lub współfinansowania określonych działań inwestycyjnych na obszarach objętych rewitalizacją. Pozostałymi źródłami finansowania, oprócz środków pochodzących z gminy mogą być:</w:t>
      </w:r>
    </w:p>
    <w:p w:rsidR="00766B1D" w:rsidRPr="00BF5439" w:rsidRDefault="00766B1D" w:rsidP="005D4452">
      <w:pPr>
        <w:pStyle w:val="Akapitzlist"/>
        <w:numPr>
          <w:ilvl w:val="0"/>
          <w:numId w:val="31"/>
        </w:numPr>
        <w:rPr>
          <w:rFonts w:cs="Arial"/>
        </w:rPr>
      </w:pPr>
      <w:r w:rsidRPr="00BF5439">
        <w:rPr>
          <w:rFonts w:cs="Arial"/>
        </w:rPr>
        <w:t xml:space="preserve">środki wspólnot budynków objętych </w:t>
      </w:r>
      <w:r w:rsidRPr="00BF5439">
        <w:rPr>
          <w:rFonts w:cs="Arial"/>
          <w:i/>
        </w:rPr>
        <w:t>Programem Rewitalizacji,</w:t>
      </w:r>
    </w:p>
    <w:p w:rsidR="00766B1D" w:rsidRPr="00BF5439" w:rsidRDefault="00766B1D" w:rsidP="005D4452">
      <w:pPr>
        <w:pStyle w:val="Akapitzlist"/>
        <w:numPr>
          <w:ilvl w:val="0"/>
          <w:numId w:val="31"/>
        </w:numPr>
        <w:rPr>
          <w:rFonts w:cs="Arial"/>
        </w:rPr>
      </w:pPr>
      <w:r w:rsidRPr="00BF5439">
        <w:rPr>
          <w:rFonts w:cs="Arial"/>
        </w:rPr>
        <w:t>środki z budżetu państwa,</w:t>
      </w:r>
    </w:p>
    <w:p w:rsidR="00766B1D" w:rsidRPr="00BF5439" w:rsidRDefault="00766B1D" w:rsidP="005D4452">
      <w:pPr>
        <w:pStyle w:val="Akapitzlist"/>
        <w:numPr>
          <w:ilvl w:val="0"/>
          <w:numId w:val="31"/>
        </w:numPr>
        <w:rPr>
          <w:rFonts w:cs="Arial"/>
        </w:rPr>
      </w:pPr>
      <w:r w:rsidRPr="00BF5439">
        <w:rPr>
          <w:rFonts w:cs="Arial"/>
        </w:rPr>
        <w:t>fundusze strukturalne Unii Europejskiej (pozyskanie dotacji),</w:t>
      </w:r>
    </w:p>
    <w:p w:rsidR="00766B1D" w:rsidRPr="00BF5439" w:rsidRDefault="00766B1D" w:rsidP="005D4452">
      <w:pPr>
        <w:pStyle w:val="Akapitzlist"/>
        <w:numPr>
          <w:ilvl w:val="0"/>
          <w:numId w:val="31"/>
        </w:numPr>
        <w:rPr>
          <w:rFonts w:cs="Arial"/>
        </w:rPr>
      </w:pPr>
      <w:r w:rsidRPr="00BF5439">
        <w:rPr>
          <w:rFonts w:cs="Arial"/>
        </w:rPr>
        <w:t>zobowiązania finansowe (kredyty, pożyczki),</w:t>
      </w:r>
    </w:p>
    <w:p w:rsidR="00766B1D" w:rsidRPr="00BF5439" w:rsidRDefault="00766B1D" w:rsidP="005D4452">
      <w:pPr>
        <w:pStyle w:val="Akapitzlist"/>
        <w:numPr>
          <w:ilvl w:val="0"/>
          <w:numId w:val="31"/>
        </w:numPr>
        <w:rPr>
          <w:rFonts w:cs="Arial"/>
        </w:rPr>
      </w:pPr>
      <w:r w:rsidRPr="00BF5439">
        <w:rPr>
          <w:rFonts w:cs="Arial"/>
        </w:rPr>
        <w:t>partnerstwo publiczno-prywatne.</w:t>
      </w:r>
    </w:p>
    <w:p w:rsidR="00766B1D" w:rsidRPr="006F5046" w:rsidRDefault="00766B1D" w:rsidP="00766B1D">
      <w:pPr>
        <w:spacing w:line="360" w:lineRule="auto"/>
        <w:jc w:val="both"/>
        <w:rPr>
          <w:rFonts w:ascii="Arial" w:hAnsi="Arial" w:cs="Arial"/>
        </w:rPr>
      </w:pPr>
      <w:bookmarkStart w:id="361" w:name="_Toc454660762"/>
      <w:bookmarkStart w:id="362" w:name="_Toc457982518"/>
      <w:r w:rsidRPr="006F5046">
        <w:rPr>
          <w:rFonts w:ascii="Arial" w:hAnsi="Arial" w:cs="Arial"/>
        </w:rPr>
        <w:t xml:space="preserve">Podstawowym źródłem finansowania projektów zaplanowanych do zrealizowania w ramach </w:t>
      </w:r>
      <w:r w:rsidRPr="006F5046">
        <w:rPr>
          <w:rFonts w:ascii="Arial" w:hAnsi="Arial" w:cs="Arial"/>
          <w:i/>
        </w:rPr>
        <w:t>Lokalnego Programu Rewitalizacji</w:t>
      </w:r>
      <w:r w:rsidRPr="006F5046">
        <w:rPr>
          <w:rFonts w:ascii="Arial" w:hAnsi="Arial" w:cs="Arial"/>
        </w:rPr>
        <w:t xml:space="preserve"> będzie Regionalny Program Operacyjny Województwa Kujawsko - Pomorskiego na lata 2014-2020. Realizacja projektów będzie możliwa, poprzez zapewnienie komplementarności i skoordynowania projektów z przedsięwzięciami realizowanymi w ramach EFS i EFRR.</w:t>
      </w:r>
    </w:p>
    <w:p w:rsidR="00766B1D" w:rsidRPr="00AD75ED" w:rsidRDefault="00766B1D" w:rsidP="00901240">
      <w:pPr>
        <w:spacing w:line="360" w:lineRule="auto"/>
        <w:jc w:val="both"/>
        <w:rPr>
          <w:rFonts w:ascii="Arial" w:hAnsi="Arial" w:cs="Arial"/>
          <w:i/>
          <w:color w:val="000000" w:themeColor="text1"/>
        </w:rPr>
      </w:pPr>
      <w:r w:rsidRPr="00AD75ED">
        <w:rPr>
          <w:rFonts w:ascii="Arial" w:hAnsi="Arial" w:cs="Arial"/>
          <w:color w:val="000000" w:themeColor="text1"/>
        </w:rPr>
        <w:t xml:space="preserve">W poniższych tabelach przedstawiono harmonogramy i szacunkowe ramy finansowe głównych i uzupełniających przedsięwzięć/projektów rewitalizacyjnych, planowanych w ramach przedmiotowego </w:t>
      </w:r>
      <w:r w:rsidRPr="00AD75ED">
        <w:rPr>
          <w:rFonts w:ascii="Arial" w:hAnsi="Arial" w:cs="Arial"/>
          <w:i/>
          <w:color w:val="000000" w:themeColor="text1"/>
        </w:rPr>
        <w:t xml:space="preserve">Programu Rewitalizacji dla Gminy </w:t>
      </w:r>
      <w:r>
        <w:rPr>
          <w:rFonts w:ascii="Arial" w:hAnsi="Arial" w:cs="Arial"/>
          <w:i/>
          <w:color w:val="000000" w:themeColor="text1"/>
        </w:rPr>
        <w:t>Lipno na lata 2016-2021.</w:t>
      </w:r>
    </w:p>
    <w:p w:rsidR="00766B1D" w:rsidRDefault="00766B1D" w:rsidP="00766B1D">
      <w:pPr>
        <w:tabs>
          <w:tab w:val="left" w:pos="5340"/>
        </w:tabs>
        <w:spacing w:before="120" w:after="120" w:line="360" w:lineRule="auto"/>
        <w:jc w:val="both"/>
        <w:rPr>
          <w:rFonts w:ascii="Arial" w:hAnsi="Arial" w:cs="Arial"/>
        </w:rPr>
        <w:sectPr w:rsidR="00766B1D" w:rsidSect="00766B1D">
          <w:pgSz w:w="11906" w:h="16838"/>
          <w:pgMar w:top="1417" w:right="1417" w:bottom="1417" w:left="1417" w:header="708" w:footer="708" w:gutter="0"/>
          <w:cols w:space="708"/>
          <w:docGrid w:linePitch="360"/>
        </w:sectPr>
      </w:pPr>
    </w:p>
    <w:p w:rsidR="00766B1D" w:rsidRDefault="005D4452" w:rsidP="005D4452">
      <w:pPr>
        <w:pStyle w:val="Legenda"/>
        <w:spacing w:before="240" w:after="120"/>
      </w:pPr>
      <w:bookmarkStart w:id="363" w:name="_Toc508267533"/>
      <w:r>
        <w:lastRenderedPageBreak/>
        <w:t xml:space="preserve">Tabela </w:t>
      </w:r>
      <w:fldSimple w:instr=" SEQ Tabela \* ARABIC ">
        <w:r w:rsidR="00BF17F0">
          <w:rPr>
            <w:noProof/>
          </w:rPr>
          <w:t>14</w:t>
        </w:r>
      </w:fldSimple>
      <w:r>
        <w:t xml:space="preserve">. </w:t>
      </w:r>
      <w:r w:rsidR="00766B1D">
        <w:t>Szacunkowe ramy finansowe przedsięwzięć rewitalizacyjnych</w:t>
      </w:r>
      <w:bookmarkEnd w:id="363"/>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58"/>
        <w:gridCol w:w="850"/>
        <w:gridCol w:w="1135"/>
        <w:gridCol w:w="708"/>
        <w:gridCol w:w="1277"/>
        <w:gridCol w:w="990"/>
        <w:gridCol w:w="990"/>
        <w:gridCol w:w="569"/>
        <w:gridCol w:w="850"/>
        <w:gridCol w:w="850"/>
        <w:gridCol w:w="850"/>
        <w:gridCol w:w="853"/>
        <w:gridCol w:w="708"/>
        <w:gridCol w:w="993"/>
        <w:gridCol w:w="993"/>
        <w:gridCol w:w="646"/>
      </w:tblGrid>
      <w:tr w:rsidR="00766B1D" w:rsidRPr="00B409FD" w:rsidTr="00F93C38">
        <w:trPr>
          <w:trHeight w:val="352"/>
          <w:tblHeader/>
        </w:trPr>
        <w:tc>
          <w:tcPr>
            <w:tcW w:w="337"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Obszar rewitalizacji</w:t>
            </w:r>
          </w:p>
        </w:tc>
        <w:tc>
          <w:tcPr>
            <w:tcW w:w="29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2"/>
                <w:szCs w:val="12"/>
              </w:rPr>
            </w:pPr>
            <w:r w:rsidRPr="00B409FD">
              <w:rPr>
                <w:rFonts w:cs="Arial"/>
                <w:b/>
                <w:color w:val="000000" w:themeColor="text1"/>
                <w:sz w:val="12"/>
                <w:szCs w:val="12"/>
              </w:rPr>
              <w:t>Termin realizacji projektu</w:t>
            </w:r>
          </w:p>
        </w:tc>
        <w:tc>
          <w:tcPr>
            <w:tcW w:w="39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Projekt (nr, nazwa)</w:t>
            </w:r>
          </w:p>
        </w:tc>
        <w:tc>
          <w:tcPr>
            <w:tcW w:w="24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2"/>
                <w:szCs w:val="12"/>
              </w:rPr>
            </w:pPr>
            <w:r w:rsidRPr="00B409FD">
              <w:rPr>
                <w:rFonts w:cs="Arial"/>
                <w:b/>
                <w:color w:val="000000" w:themeColor="text1"/>
                <w:sz w:val="12"/>
                <w:szCs w:val="12"/>
              </w:rPr>
              <w:t>Typ projektu</w:t>
            </w:r>
          </w:p>
        </w:tc>
        <w:tc>
          <w:tcPr>
            <w:tcW w:w="44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Przedsięwzięcie (nr, nazwa)</w:t>
            </w:r>
          </w:p>
        </w:tc>
        <w:tc>
          <w:tcPr>
            <w:tcW w:w="348"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2"/>
                <w:szCs w:val="12"/>
              </w:rPr>
            </w:pPr>
            <w:r w:rsidRPr="00B409FD">
              <w:rPr>
                <w:rFonts w:cs="Arial"/>
                <w:b/>
                <w:color w:val="000000" w:themeColor="text1"/>
                <w:sz w:val="12"/>
                <w:szCs w:val="12"/>
              </w:rPr>
              <w:t>Szacowana wartość projektu</w:t>
            </w:r>
          </w:p>
        </w:tc>
        <w:tc>
          <w:tcPr>
            <w:tcW w:w="348"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2"/>
                <w:szCs w:val="12"/>
              </w:rPr>
            </w:pPr>
            <w:r w:rsidRPr="00B409FD">
              <w:rPr>
                <w:rFonts w:cs="Arial"/>
                <w:b/>
                <w:color w:val="000000" w:themeColor="text1"/>
                <w:sz w:val="12"/>
                <w:szCs w:val="12"/>
              </w:rPr>
              <w:t>Podmiot/y realizujący/e projekt</w:t>
            </w:r>
          </w:p>
        </w:tc>
        <w:tc>
          <w:tcPr>
            <w:tcW w:w="499" w:type="pct"/>
            <w:gridSpan w:val="2"/>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Poziom dofinansowania</w:t>
            </w:r>
          </w:p>
        </w:tc>
        <w:tc>
          <w:tcPr>
            <w:tcW w:w="1147" w:type="pct"/>
            <w:gridSpan w:val="4"/>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Źródło finansowania</w:t>
            </w:r>
          </w:p>
        </w:tc>
        <w:tc>
          <w:tcPr>
            <w:tcW w:w="34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Działanie SZOOP RPO</w:t>
            </w:r>
          </w:p>
        </w:tc>
        <w:tc>
          <w:tcPr>
            <w:tcW w:w="349"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2"/>
                <w:szCs w:val="12"/>
              </w:rPr>
            </w:pPr>
            <w:r w:rsidRPr="00B409FD">
              <w:rPr>
                <w:rFonts w:cs="Arial"/>
                <w:b/>
                <w:color w:val="000000" w:themeColor="text1"/>
                <w:sz w:val="12"/>
                <w:szCs w:val="12"/>
              </w:rPr>
              <w:t>Poddziałanie SZOOP RPO</w:t>
            </w:r>
          </w:p>
        </w:tc>
        <w:tc>
          <w:tcPr>
            <w:tcW w:w="227" w:type="pct"/>
            <w:vMerge w:val="restart"/>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*Zintegrowanie</w:t>
            </w:r>
          </w:p>
        </w:tc>
      </w:tr>
      <w:tr w:rsidR="00766B1D" w:rsidRPr="00B409FD" w:rsidTr="00F93C38">
        <w:trPr>
          <w:trHeight w:val="351"/>
          <w:tblHeader/>
        </w:trPr>
        <w:tc>
          <w:tcPr>
            <w:tcW w:w="337"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299"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399"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249"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449"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348"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348" w:type="pct"/>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499" w:type="pct"/>
            <w:gridSpan w:val="2"/>
            <w:vMerge/>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p>
        </w:tc>
        <w:tc>
          <w:tcPr>
            <w:tcW w:w="898" w:type="pct"/>
            <w:gridSpan w:val="3"/>
            <w:shd w:val="clear" w:color="auto" w:fill="F2F2F2" w:themeFill="background1" w:themeFillShade="F2"/>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Środki Publiczne</w:t>
            </w:r>
          </w:p>
        </w:tc>
        <w:tc>
          <w:tcPr>
            <w:tcW w:w="249" w:type="pct"/>
            <w:vMerge w:val="restar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Środki prywatne</w:t>
            </w:r>
          </w:p>
        </w:tc>
        <w:tc>
          <w:tcPr>
            <w:tcW w:w="3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227" w:type="pct"/>
            <w:vMerge/>
            <w:vAlign w:val="center"/>
          </w:tcPr>
          <w:p w:rsidR="00766B1D" w:rsidRPr="00B409FD" w:rsidRDefault="00766B1D" w:rsidP="00766B1D">
            <w:pPr>
              <w:spacing w:before="60" w:after="60"/>
              <w:jc w:val="center"/>
              <w:rPr>
                <w:rFonts w:cs="Arial"/>
                <w:b/>
                <w:color w:val="000000" w:themeColor="text1"/>
                <w:sz w:val="13"/>
                <w:szCs w:val="13"/>
              </w:rPr>
            </w:pPr>
          </w:p>
        </w:tc>
      </w:tr>
      <w:tr w:rsidR="00766B1D" w:rsidRPr="00B409FD" w:rsidTr="00F93C38">
        <w:trPr>
          <w:trHeight w:val="501"/>
          <w:tblHeader/>
        </w:trPr>
        <w:tc>
          <w:tcPr>
            <w:tcW w:w="337"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29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9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2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4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48"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48"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200" w:type="pc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w:t>
            </w:r>
          </w:p>
        </w:tc>
        <w:tc>
          <w:tcPr>
            <w:tcW w:w="299" w:type="pc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zł</w:t>
            </w:r>
          </w:p>
        </w:tc>
        <w:tc>
          <w:tcPr>
            <w:tcW w:w="299" w:type="pc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EFS</w:t>
            </w:r>
          </w:p>
        </w:tc>
        <w:tc>
          <w:tcPr>
            <w:tcW w:w="299" w:type="pc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EFRR</w:t>
            </w:r>
          </w:p>
        </w:tc>
        <w:tc>
          <w:tcPr>
            <w:tcW w:w="300" w:type="pct"/>
            <w:vAlign w:val="center"/>
          </w:tcPr>
          <w:p w:rsidR="00766B1D" w:rsidRPr="00B409FD" w:rsidRDefault="00766B1D" w:rsidP="00766B1D">
            <w:pPr>
              <w:spacing w:before="60" w:after="60"/>
              <w:jc w:val="center"/>
              <w:rPr>
                <w:rFonts w:cs="Arial"/>
                <w:b/>
                <w:color w:val="000000" w:themeColor="text1"/>
                <w:sz w:val="13"/>
                <w:szCs w:val="13"/>
              </w:rPr>
            </w:pPr>
            <w:r w:rsidRPr="00B409FD">
              <w:rPr>
                <w:rFonts w:cs="Arial"/>
                <w:b/>
                <w:color w:val="000000" w:themeColor="text1"/>
                <w:sz w:val="13"/>
                <w:szCs w:val="13"/>
              </w:rPr>
              <w:t>Inne</w:t>
            </w:r>
          </w:p>
        </w:tc>
        <w:tc>
          <w:tcPr>
            <w:tcW w:w="2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349" w:type="pct"/>
            <w:vMerge/>
            <w:vAlign w:val="center"/>
          </w:tcPr>
          <w:p w:rsidR="00766B1D" w:rsidRPr="00B409FD" w:rsidRDefault="00766B1D" w:rsidP="00766B1D">
            <w:pPr>
              <w:spacing w:before="60" w:after="60"/>
              <w:jc w:val="center"/>
              <w:rPr>
                <w:rFonts w:cs="Arial"/>
                <w:b/>
                <w:color w:val="000000" w:themeColor="text1"/>
                <w:sz w:val="13"/>
                <w:szCs w:val="13"/>
              </w:rPr>
            </w:pPr>
          </w:p>
        </w:tc>
        <w:tc>
          <w:tcPr>
            <w:tcW w:w="227" w:type="pct"/>
            <w:vMerge/>
            <w:vAlign w:val="center"/>
          </w:tcPr>
          <w:p w:rsidR="00766B1D" w:rsidRPr="00B409FD" w:rsidRDefault="00766B1D" w:rsidP="00766B1D">
            <w:pPr>
              <w:spacing w:before="60" w:after="60"/>
              <w:jc w:val="center"/>
              <w:rPr>
                <w:rFonts w:cs="Arial"/>
                <w:b/>
                <w:color w:val="000000" w:themeColor="text1"/>
                <w:sz w:val="13"/>
                <w:szCs w:val="13"/>
              </w:rPr>
            </w:pPr>
          </w:p>
        </w:tc>
      </w:tr>
      <w:tr w:rsidR="00F93C38" w:rsidRPr="00B409FD" w:rsidTr="00F93C38">
        <w:tc>
          <w:tcPr>
            <w:tcW w:w="337" w:type="pct"/>
            <w:vMerge w:val="restar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b/>
                <w:color w:val="000000"/>
                <w:sz w:val="15"/>
                <w:szCs w:val="15"/>
                <w:lang w:eastAsia="pl-PL"/>
              </w:rPr>
              <w:t>Obszar rewitalizacji 1 – Sołectwo Brzeźno</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sidRPr="00B717DB">
              <w:rPr>
                <w:rFonts w:eastAsia="Times New Roman" w:cs="Arial"/>
                <w:color w:val="000000" w:themeColor="text1"/>
                <w:sz w:val="15"/>
                <w:szCs w:val="15"/>
                <w:lang w:eastAsia="pl-PL"/>
              </w:rPr>
              <w:t>1. Stworzenie klubu seniora</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3"/>
                <w:szCs w:val="13"/>
                <w:lang w:eastAsia="pl-PL"/>
              </w:rPr>
              <w:t>S</w:t>
            </w:r>
            <w:r w:rsidRPr="00BA6B77">
              <w:rPr>
                <w:rFonts w:ascii="Arial" w:eastAsia="Times New Roman" w:hAnsi="Arial" w:cs="Arial"/>
                <w:color w:val="000000" w:themeColor="text1"/>
                <w:sz w:val="13"/>
                <w:szCs w:val="13"/>
                <w:lang w:eastAsia="pl-PL"/>
              </w:rPr>
              <w:t>poł</w:t>
            </w:r>
            <w:r w:rsidRPr="007527ED">
              <w:rPr>
                <w:rFonts w:ascii="Arial" w:eastAsia="Times New Roman" w:hAnsi="Arial" w:cs="Arial"/>
                <w:color w:val="000000" w:themeColor="text1"/>
                <w:sz w:val="13"/>
                <w:szCs w:val="13"/>
                <w:lang w:eastAsia="pl-PL"/>
              </w:rPr>
              <w:t>eczny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B717DB">
              <w:rPr>
                <w:rFonts w:eastAsia="Times New Roman" w:cs="Arial"/>
                <w:color w:val="000000" w:themeColor="text1"/>
                <w:sz w:val="15"/>
                <w:szCs w:val="15"/>
                <w:lang w:eastAsia="pl-PL"/>
              </w:rPr>
              <w:t>1. Zajęcia dla osób starszych</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50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w:t>
            </w:r>
          </w:p>
        </w:tc>
        <w:tc>
          <w:tcPr>
            <w:tcW w:w="200"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85%</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42 500,00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42 500,00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p>
        </w:tc>
        <w:tc>
          <w:tcPr>
            <w:tcW w:w="300" w:type="pct"/>
            <w:vAlign w:val="center"/>
          </w:tcPr>
          <w:p w:rsidR="00F93C38" w:rsidRDefault="00F93C38" w:rsidP="00766B1D">
            <w:pPr>
              <w:spacing w:before="60" w:after="60"/>
              <w:jc w:val="center"/>
              <w:rPr>
                <w:rFonts w:cs="Arial"/>
                <w:color w:val="000000" w:themeColor="text1"/>
                <w:sz w:val="14"/>
                <w:szCs w:val="14"/>
              </w:rPr>
            </w:pPr>
            <w:r>
              <w:rPr>
                <w:rFonts w:cs="Arial"/>
                <w:color w:val="000000" w:themeColor="text1"/>
                <w:sz w:val="14"/>
                <w:szCs w:val="14"/>
              </w:rPr>
              <w:t>Środki własne z budżetu Gminy</w:t>
            </w:r>
          </w:p>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7 500,00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Default="00F93C38" w:rsidP="00F93C38">
            <w:pPr>
              <w:spacing w:before="60" w:after="60"/>
              <w:jc w:val="center"/>
            </w:pPr>
            <w:r w:rsidRPr="00380CB4">
              <w:rPr>
                <w:rFonts w:cs="Arial"/>
                <w:color w:val="000000" w:themeColor="text1"/>
                <w:sz w:val="14"/>
                <w:szCs w:val="14"/>
              </w:rPr>
              <w:t>Działanie 11.1 Włączenie społeczne na obszarach objętych LSR</w:t>
            </w:r>
          </w:p>
        </w:tc>
        <w:tc>
          <w:tcPr>
            <w:tcW w:w="349" w:type="pct"/>
            <w:vAlign w:val="center"/>
          </w:tcPr>
          <w:p w:rsidR="00F93C38" w:rsidRDefault="00F93C38" w:rsidP="00F93C38">
            <w:pPr>
              <w:spacing w:before="60" w:after="60"/>
              <w:jc w:val="cente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3</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2.</w:t>
            </w:r>
            <w:r w:rsidRPr="007527ED">
              <w:rPr>
                <w:rFonts w:ascii="Arial" w:eastAsia="Times New Roman" w:hAnsi="Arial" w:cs="Arial"/>
                <w:color w:val="000000" w:themeColor="text1"/>
                <w:sz w:val="15"/>
                <w:szCs w:val="15"/>
                <w:lang w:eastAsia="pl-PL"/>
              </w:rPr>
              <w:t>Zajęcia aktywizująco – integrujące mieszkańców  sołectwa Brzeźno</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3"/>
                <w:szCs w:val="13"/>
                <w:lang w:eastAsia="pl-PL"/>
              </w:rPr>
              <w:t>S</w:t>
            </w:r>
            <w:r w:rsidRPr="00BA6B77">
              <w:rPr>
                <w:rFonts w:ascii="Arial" w:eastAsia="Times New Roman" w:hAnsi="Arial" w:cs="Arial"/>
                <w:color w:val="000000" w:themeColor="text1"/>
                <w:sz w:val="13"/>
                <w:szCs w:val="13"/>
                <w:lang w:eastAsia="pl-PL"/>
              </w:rPr>
              <w:t>poł</w:t>
            </w:r>
            <w:r w:rsidRPr="007527ED">
              <w:rPr>
                <w:rFonts w:ascii="Arial" w:eastAsia="Times New Roman" w:hAnsi="Arial" w:cs="Arial"/>
                <w:color w:val="000000" w:themeColor="text1"/>
                <w:sz w:val="13"/>
                <w:szCs w:val="13"/>
                <w:lang w:eastAsia="pl-PL"/>
              </w:rPr>
              <w:t>eczny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eastAsia="Times New Roman" w:cs="Arial"/>
                <w:color w:val="000000" w:themeColor="text1"/>
                <w:sz w:val="15"/>
                <w:szCs w:val="15"/>
                <w:lang w:eastAsia="pl-PL"/>
              </w:rPr>
              <w:t xml:space="preserve">2. </w:t>
            </w:r>
            <w:r w:rsidRPr="007527ED">
              <w:rPr>
                <w:rFonts w:eastAsia="Times New Roman" w:cs="Arial"/>
                <w:color w:val="000000" w:themeColor="text1"/>
                <w:sz w:val="15"/>
                <w:szCs w:val="15"/>
                <w:lang w:eastAsia="pl-PL"/>
              </w:rPr>
              <w:t>Poprawa jakości życia beneficjentów pomocy społecznej</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Lipno/GOPS</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17 000,00</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17 000,00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p>
        </w:tc>
        <w:tc>
          <w:tcPr>
            <w:tcW w:w="300" w:type="pct"/>
            <w:vAlign w:val="center"/>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z budżetu Gminy</w:t>
            </w:r>
          </w:p>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3 000,00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Default="00F93C38" w:rsidP="00F93C38">
            <w:pPr>
              <w:spacing w:before="60" w:after="60"/>
              <w:jc w:val="center"/>
            </w:pPr>
            <w:r w:rsidRPr="00380CB4">
              <w:rPr>
                <w:rFonts w:cs="Arial"/>
                <w:color w:val="000000" w:themeColor="text1"/>
                <w:sz w:val="14"/>
                <w:szCs w:val="14"/>
              </w:rPr>
              <w:t>Działanie 11.1 Włączenie społeczne na obszarach objętych LSR</w:t>
            </w:r>
          </w:p>
        </w:tc>
        <w:tc>
          <w:tcPr>
            <w:tcW w:w="349" w:type="pct"/>
            <w:vAlign w:val="center"/>
          </w:tcPr>
          <w:p w:rsidR="00F93C38" w:rsidRDefault="00F93C38" w:rsidP="00F93C38">
            <w:pPr>
              <w:spacing w:before="60" w:after="60"/>
              <w:jc w:val="cente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3</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2019-2020</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3. </w:t>
            </w:r>
            <w:r w:rsidRPr="007527ED">
              <w:rPr>
                <w:rFonts w:ascii="Arial" w:eastAsia="Times New Roman" w:hAnsi="Arial" w:cs="Arial"/>
                <w:color w:val="000000" w:themeColor="text1"/>
                <w:sz w:val="15"/>
                <w:szCs w:val="15"/>
                <w:lang w:eastAsia="pl-PL"/>
              </w:rPr>
              <w:t>Modernizacja świetlicy wiejskiej w Brzeźnie</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5"/>
                <w:szCs w:val="15"/>
                <w:lang w:eastAsia="pl-PL"/>
              </w:rPr>
              <w:t>techniczny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3.</w:t>
            </w:r>
            <w:r w:rsidRPr="007527ED">
              <w:rPr>
                <w:rFonts w:ascii="Arial" w:eastAsia="Times New Roman" w:hAnsi="Arial" w:cs="Arial"/>
                <w:color w:val="000000" w:themeColor="text1"/>
                <w:sz w:val="15"/>
                <w:szCs w:val="15"/>
                <w:lang w:eastAsia="pl-PL"/>
              </w:rPr>
              <w:t>Dostosowanie świetlicy wiejskiej do realizacji działań społecznych</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17 000,00</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17 000,00</w:t>
            </w:r>
          </w:p>
        </w:tc>
        <w:tc>
          <w:tcPr>
            <w:tcW w:w="300" w:type="pct"/>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z budżetu Gminy</w:t>
            </w:r>
          </w:p>
          <w:p w:rsidR="00F93C38" w:rsidRPr="00BB53D0" w:rsidRDefault="00F93C38" w:rsidP="00F93C38">
            <w:pPr>
              <w:spacing w:before="60" w:after="60"/>
              <w:jc w:val="center"/>
              <w:rPr>
                <w:rFonts w:cs="Arial"/>
                <w:color w:val="000000" w:themeColor="text1"/>
                <w:sz w:val="14"/>
                <w:szCs w:val="14"/>
              </w:rPr>
            </w:pPr>
            <w:r>
              <w:rPr>
                <w:rFonts w:cs="Arial"/>
                <w:color w:val="000000" w:themeColor="text1"/>
                <w:sz w:val="14"/>
                <w:szCs w:val="14"/>
              </w:rPr>
              <w:t>3 000,00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7.1. Rozwój lokalny kierowany przez społeczność</w:t>
            </w:r>
          </w:p>
        </w:tc>
        <w:tc>
          <w:tcPr>
            <w:tcW w:w="349" w:type="pct"/>
            <w:vAlign w:val="center"/>
          </w:tcPr>
          <w:p w:rsidR="00F93C38" w:rsidRPr="00B409FD" w:rsidRDefault="00F93C38" w:rsidP="00F93C38">
            <w:pPr>
              <w:spacing w:before="60" w:after="60"/>
              <w:jc w:val="center"/>
              <w:rPr>
                <w:rFonts w:cs="Arial"/>
                <w:color w:val="000000" w:themeColor="text1"/>
                <w:sz w:val="14"/>
                <w:szCs w:val="14"/>
              </w:rP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1,2,4</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4. </w:t>
            </w:r>
            <w:r w:rsidRPr="007527ED">
              <w:rPr>
                <w:rFonts w:ascii="Arial" w:eastAsia="Times New Roman" w:hAnsi="Arial" w:cs="Arial"/>
                <w:color w:val="000000" w:themeColor="text1"/>
                <w:sz w:val="15"/>
                <w:szCs w:val="15"/>
                <w:lang w:eastAsia="pl-PL"/>
              </w:rPr>
              <w:t>Kształtowanie postaw przedsiębiorczych wśród mieszkańców</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5"/>
                <w:szCs w:val="15"/>
                <w:lang w:eastAsia="pl-PL"/>
              </w:rPr>
              <w:t>Społeczny/gospodarczy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4. </w:t>
            </w:r>
            <w:r w:rsidRPr="007527ED">
              <w:rPr>
                <w:rFonts w:ascii="Arial" w:eastAsia="Times New Roman" w:hAnsi="Arial" w:cs="Arial"/>
                <w:color w:val="000000" w:themeColor="text1"/>
                <w:sz w:val="15"/>
                <w:szCs w:val="15"/>
                <w:lang w:eastAsia="pl-PL"/>
              </w:rPr>
              <w:t>Rozwój aktywności zawodowej mieszkańców</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Lipno/GOPS</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17 000,00</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17 000,00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p>
        </w:tc>
        <w:tc>
          <w:tcPr>
            <w:tcW w:w="300" w:type="pct"/>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z budżetu Gminy</w:t>
            </w:r>
          </w:p>
          <w:p w:rsidR="00F93C38" w:rsidRDefault="00F93C38" w:rsidP="00F93C38">
            <w:r>
              <w:rPr>
                <w:rFonts w:cs="Arial"/>
                <w:color w:val="000000" w:themeColor="text1"/>
                <w:sz w:val="14"/>
                <w:szCs w:val="14"/>
              </w:rPr>
              <w:t>3 000,00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Default="00F93C38" w:rsidP="00F93C38">
            <w:pPr>
              <w:spacing w:before="60" w:after="60"/>
              <w:jc w:val="center"/>
            </w:pPr>
            <w:r w:rsidRPr="00F62E8D">
              <w:rPr>
                <w:rFonts w:cs="Arial"/>
                <w:color w:val="000000" w:themeColor="text1"/>
                <w:sz w:val="14"/>
                <w:szCs w:val="14"/>
              </w:rPr>
              <w:t>Działanie 11.1 Włączenie społeczne na obszarach objętych LSR</w:t>
            </w:r>
          </w:p>
        </w:tc>
        <w:tc>
          <w:tcPr>
            <w:tcW w:w="349" w:type="pct"/>
            <w:vAlign w:val="center"/>
          </w:tcPr>
          <w:p w:rsidR="00F93C38" w:rsidRDefault="00F93C38" w:rsidP="00F93C38">
            <w:pPr>
              <w:spacing w:before="60" w:after="60"/>
              <w:jc w:val="cente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3</w:t>
            </w:r>
          </w:p>
        </w:tc>
      </w:tr>
      <w:tr w:rsidR="00F93C38" w:rsidRPr="00B409FD" w:rsidTr="00F93C38">
        <w:tc>
          <w:tcPr>
            <w:tcW w:w="337" w:type="pct"/>
            <w:vMerge w:val="restart"/>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r w:rsidRPr="007527ED">
              <w:rPr>
                <w:rFonts w:ascii="Arial" w:eastAsia="Times New Roman" w:hAnsi="Arial" w:cs="Arial"/>
                <w:b/>
                <w:color w:val="000000"/>
                <w:sz w:val="15"/>
                <w:szCs w:val="15"/>
                <w:lang w:eastAsia="pl-PL"/>
              </w:rPr>
              <w:t>Obszar rewitalizacji 2 – Sołectwo Ostrowite</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5</w:t>
            </w:r>
            <w:r w:rsidRPr="007527ED">
              <w:rPr>
                <w:rFonts w:ascii="Arial" w:eastAsia="Times New Roman" w:hAnsi="Arial" w:cs="Arial"/>
                <w:color w:val="000000" w:themeColor="text1"/>
                <w:sz w:val="15"/>
                <w:szCs w:val="15"/>
                <w:lang w:eastAsia="pl-PL"/>
              </w:rPr>
              <w:t>. Stworzenie klubu seniora</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3"/>
                <w:szCs w:val="13"/>
                <w:lang w:eastAsia="pl-PL"/>
              </w:rPr>
              <w:t>S</w:t>
            </w:r>
            <w:r w:rsidRPr="00BA6B77">
              <w:rPr>
                <w:rFonts w:ascii="Arial" w:eastAsia="Times New Roman" w:hAnsi="Arial" w:cs="Arial"/>
                <w:color w:val="000000" w:themeColor="text1"/>
                <w:sz w:val="13"/>
                <w:szCs w:val="13"/>
                <w:lang w:eastAsia="pl-PL"/>
              </w:rPr>
              <w:t>poł</w:t>
            </w:r>
            <w:r w:rsidRPr="007527ED">
              <w:rPr>
                <w:rFonts w:ascii="Arial" w:eastAsia="Times New Roman" w:hAnsi="Arial" w:cs="Arial"/>
                <w:color w:val="000000" w:themeColor="text1"/>
                <w:sz w:val="13"/>
                <w:szCs w:val="13"/>
                <w:lang w:eastAsia="pl-PL"/>
              </w:rPr>
              <w:t>eczny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5</w:t>
            </w:r>
            <w:r w:rsidRPr="007527ED">
              <w:rPr>
                <w:rFonts w:ascii="Arial" w:eastAsia="Times New Roman" w:hAnsi="Arial" w:cs="Arial"/>
                <w:color w:val="000000" w:themeColor="text1"/>
                <w:sz w:val="15"/>
                <w:szCs w:val="15"/>
                <w:lang w:eastAsia="pl-PL"/>
              </w:rPr>
              <w:t>. Zajęcia dla osób starszych</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50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42 500,00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42 500,00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p>
        </w:tc>
        <w:tc>
          <w:tcPr>
            <w:tcW w:w="300" w:type="pct"/>
            <w:vAlign w:val="center"/>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Gminy</w:t>
            </w:r>
          </w:p>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7 500,00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Default="00F93C38" w:rsidP="00F93C38">
            <w:pPr>
              <w:spacing w:before="60" w:after="60"/>
              <w:jc w:val="center"/>
            </w:pPr>
            <w:r w:rsidRPr="00F62E8D">
              <w:rPr>
                <w:rFonts w:cs="Arial"/>
                <w:color w:val="000000" w:themeColor="text1"/>
                <w:sz w:val="14"/>
                <w:szCs w:val="14"/>
              </w:rPr>
              <w:t>Działanie 11.1 Włączenie społeczne na obszarach objętych LSR</w:t>
            </w:r>
          </w:p>
        </w:tc>
        <w:tc>
          <w:tcPr>
            <w:tcW w:w="349" w:type="pct"/>
            <w:vAlign w:val="center"/>
          </w:tcPr>
          <w:p w:rsidR="00F93C38" w:rsidRDefault="00F93C38" w:rsidP="00F93C38">
            <w:pPr>
              <w:spacing w:before="60" w:after="60"/>
              <w:jc w:val="cente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7</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6. </w:t>
            </w:r>
            <w:r w:rsidRPr="007527ED">
              <w:rPr>
                <w:rFonts w:ascii="Arial" w:eastAsia="Times New Roman" w:hAnsi="Arial" w:cs="Arial"/>
                <w:color w:val="000000" w:themeColor="text1"/>
                <w:sz w:val="15"/>
                <w:szCs w:val="15"/>
                <w:lang w:eastAsia="pl-PL"/>
              </w:rPr>
              <w:t xml:space="preserve">Zajęcia aktywizująco – integrujące mieszkańców  sołectwa </w:t>
            </w:r>
            <w:r>
              <w:rPr>
                <w:rFonts w:ascii="Arial" w:eastAsia="Times New Roman" w:hAnsi="Arial" w:cs="Arial"/>
                <w:color w:val="000000" w:themeColor="text1"/>
                <w:sz w:val="15"/>
                <w:szCs w:val="15"/>
                <w:lang w:eastAsia="pl-PL"/>
              </w:rPr>
              <w:lastRenderedPageBreak/>
              <w:t>Ostrowite</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3"/>
                <w:szCs w:val="13"/>
                <w:lang w:eastAsia="pl-PL"/>
              </w:rPr>
              <w:lastRenderedPageBreak/>
              <w:t>S</w:t>
            </w:r>
            <w:r w:rsidRPr="00BA6B77">
              <w:rPr>
                <w:rFonts w:ascii="Arial" w:eastAsia="Times New Roman" w:hAnsi="Arial" w:cs="Arial"/>
                <w:color w:val="000000" w:themeColor="text1"/>
                <w:sz w:val="13"/>
                <w:szCs w:val="13"/>
                <w:lang w:eastAsia="pl-PL"/>
              </w:rPr>
              <w:t>poł</w:t>
            </w:r>
            <w:r w:rsidRPr="007527ED">
              <w:rPr>
                <w:rFonts w:ascii="Arial" w:eastAsia="Times New Roman" w:hAnsi="Arial" w:cs="Arial"/>
                <w:color w:val="000000" w:themeColor="text1"/>
                <w:sz w:val="13"/>
                <w:szCs w:val="13"/>
                <w:lang w:eastAsia="pl-PL"/>
              </w:rPr>
              <w:t>eczny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6. </w:t>
            </w:r>
            <w:r w:rsidRPr="007527ED">
              <w:rPr>
                <w:rFonts w:ascii="Arial" w:eastAsia="Times New Roman" w:hAnsi="Arial" w:cs="Arial"/>
                <w:color w:val="000000" w:themeColor="text1"/>
                <w:sz w:val="15"/>
                <w:szCs w:val="15"/>
                <w:lang w:eastAsia="pl-PL"/>
              </w:rPr>
              <w:t xml:space="preserve">Poprawa jakości życia beneficjentów pomocy </w:t>
            </w:r>
            <w:r w:rsidRPr="007527ED">
              <w:rPr>
                <w:rFonts w:ascii="Arial" w:eastAsia="Times New Roman" w:hAnsi="Arial" w:cs="Arial"/>
                <w:color w:val="000000" w:themeColor="text1"/>
                <w:sz w:val="15"/>
                <w:szCs w:val="15"/>
                <w:lang w:eastAsia="pl-PL"/>
              </w:rPr>
              <w:lastRenderedPageBreak/>
              <w:t>społecznej</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lastRenderedPageBreak/>
              <w:t>30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Lipno/GOPS</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25 500,00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25 500,00</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p>
        </w:tc>
        <w:tc>
          <w:tcPr>
            <w:tcW w:w="300" w:type="pct"/>
            <w:vAlign w:val="center"/>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Gminy</w:t>
            </w:r>
          </w:p>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4 500,00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Default="00F93C38" w:rsidP="00F93C38">
            <w:pPr>
              <w:spacing w:before="60" w:after="60"/>
              <w:jc w:val="center"/>
            </w:pPr>
            <w:r w:rsidRPr="00F62E8D">
              <w:rPr>
                <w:rFonts w:cs="Arial"/>
                <w:color w:val="000000" w:themeColor="text1"/>
                <w:sz w:val="14"/>
                <w:szCs w:val="14"/>
              </w:rPr>
              <w:t xml:space="preserve">Działanie 11.1 Włączenie społeczne na obszarach </w:t>
            </w:r>
            <w:r w:rsidRPr="00F62E8D">
              <w:rPr>
                <w:rFonts w:cs="Arial"/>
                <w:color w:val="000000" w:themeColor="text1"/>
                <w:sz w:val="14"/>
                <w:szCs w:val="14"/>
              </w:rPr>
              <w:lastRenderedPageBreak/>
              <w:t>objętych LSR</w:t>
            </w:r>
          </w:p>
        </w:tc>
        <w:tc>
          <w:tcPr>
            <w:tcW w:w="349" w:type="pct"/>
            <w:vAlign w:val="center"/>
          </w:tcPr>
          <w:p w:rsidR="00F93C38" w:rsidRDefault="00F93C38" w:rsidP="00F93C38">
            <w:pPr>
              <w:spacing w:before="60" w:after="60"/>
              <w:jc w:val="cente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7</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2019-2020</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7. </w:t>
            </w:r>
            <w:r w:rsidRPr="007527ED">
              <w:rPr>
                <w:rFonts w:ascii="Arial" w:eastAsia="Times New Roman" w:hAnsi="Arial" w:cs="Arial"/>
                <w:color w:val="000000" w:themeColor="text1"/>
                <w:sz w:val="15"/>
                <w:szCs w:val="15"/>
                <w:lang w:eastAsia="pl-PL"/>
              </w:rPr>
              <w:t>Przebudowa świetlicy wiejskiej w Ostrowite</w:t>
            </w:r>
            <w:r>
              <w:rPr>
                <w:rFonts w:ascii="Arial" w:eastAsia="Times New Roman" w:hAnsi="Arial" w:cs="Arial"/>
                <w:color w:val="000000" w:themeColor="text1"/>
                <w:sz w:val="15"/>
                <w:szCs w:val="15"/>
                <w:lang w:eastAsia="pl-PL"/>
              </w:rPr>
              <w:t xml:space="preserve"> wraz z przebudowa drogi gminnej</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5"/>
                <w:szCs w:val="15"/>
                <w:lang w:eastAsia="pl-PL"/>
              </w:rPr>
              <w:t>techniczny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7. </w:t>
            </w:r>
            <w:r w:rsidRPr="007527ED">
              <w:rPr>
                <w:rFonts w:ascii="Arial" w:eastAsia="Times New Roman" w:hAnsi="Arial" w:cs="Arial"/>
                <w:color w:val="000000" w:themeColor="text1"/>
                <w:sz w:val="15"/>
                <w:szCs w:val="15"/>
                <w:lang w:eastAsia="pl-PL"/>
              </w:rPr>
              <w:t>Dostosowanie świetlicy wiejskiej do realizacji</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360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306 tys.</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w:t>
            </w: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306 tys.</w:t>
            </w:r>
          </w:p>
        </w:tc>
        <w:tc>
          <w:tcPr>
            <w:tcW w:w="300" w:type="pct"/>
            <w:vAlign w:val="center"/>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Gminy</w:t>
            </w:r>
          </w:p>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54 000,00</w:t>
            </w:r>
          </w:p>
        </w:tc>
        <w:tc>
          <w:tcPr>
            <w:tcW w:w="249" w:type="pct"/>
            <w:vAlign w:val="center"/>
          </w:tcPr>
          <w:p w:rsidR="00F93C38" w:rsidRPr="00B409FD" w:rsidRDefault="00F93C38" w:rsidP="00766B1D">
            <w:pPr>
              <w:spacing w:before="60" w:after="60"/>
              <w:jc w:val="center"/>
              <w:rPr>
                <w:rFonts w:cs="Arial"/>
                <w:color w:val="000000" w:themeColor="text1"/>
                <w:sz w:val="14"/>
                <w:szCs w:val="14"/>
              </w:rPr>
            </w:pPr>
          </w:p>
        </w:tc>
        <w:tc>
          <w:tcPr>
            <w:tcW w:w="34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7.1. Rozwój lokalny kierowany przez społeczność</w:t>
            </w:r>
          </w:p>
        </w:tc>
        <w:tc>
          <w:tcPr>
            <w:tcW w:w="349" w:type="pct"/>
            <w:vAlign w:val="center"/>
          </w:tcPr>
          <w:p w:rsidR="00F93C38" w:rsidRPr="00B409FD" w:rsidRDefault="00F93C38" w:rsidP="00F93C38">
            <w:pPr>
              <w:spacing w:before="60" w:after="60"/>
              <w:jc w:val="center"/>
              <w:rPr>
                <w:rFonts w:cs="Arial"/>
                <w:color w:val="000000" w:themeColor="text1"/>
                <w:sz w:val="14"/>
                <w:szCs w:val="14"/>
              </w:rP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5,6,8</w:t>
            </w:r>
          </w:p>
        </w:tc>
      </w:tr>
      <w:tr w:rsidR="00F93C38" w:rsidRPr="00B409FD" w:rsidTr="00F93C38">
        <w:tc>
          <w:tcPr>
            <w:tcW w:w="337" w:type="pct"/>
            <w:vMerge/>
            <w:vAlign w:val="center"/>
          </w:tcPr>
          <w:p w:rsidR="00F93C38" w:rsidRPr="007527ED" w:rsidRDefault="00F93C38" w:rsidP="00766B1D">
            <w:pPr>
              <w:spacing w:before="60" w:after="60"/>
              <w:jc w:val="center"/>
              <w:rPr>
                <w:rFonts w:ascii="Arial" w:eastAsia="Times New Roman" w:hAnsi="Arial" w:cs="Arial"/>
                <w:b/>
                <w:color w:val="000000"/>
                <w:sz w:val="15"/>
                <w:szCs w:val="15"/>
                <w:lang w:eastAsia="pl-PL"/>
              </w:rPr>
            </w:pPr>
          </w:p>
        </w:tc>
        <w:tc>
          <w:tcPr>
            <w:tcW w:w="299"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2019-2021</w:t>
            </w:r>
          </w:p>
        </w:tc>
        <w:tc>
          <w:tcPr>
            <w:tcW w:w="39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8. </w:t>
            </w:r>
            <w:r w:rsidRPr="007527ED">
              <w:rPr>
                <w:rFonts w:ascii="Arial" w:eastAsia="Times New Roman" w:hAnsi="Arial" w:cs="Arial"/>
                <w:color w:val="000000" w:themeColor="text1"/>
                <w:sz w:val="15"/>
                <w:szCs w:val="15"/>
                <w:lang w:eastAsia="pl-PL"/>
              </w:rPr>
              <w:t>Kształtowanie postaw przedsiębiorczych wśród mieszkańców</w:t>
            </w:r>
          </w:p>
        </w:tc>
        <w:tc>
          <w:tcPr>
            <w:tcW w:w="249" w:type="pct"/>
            <w:vAlign w:val="center"/>
          </w:tcPr>
          <w:p w:rsidR="00F93C38" w:rsidRPr="00B409FD" w:rsidRDefault="00F93C38" w:rsidP="00766B1D">
            <w:pPr>
              <w:tabs>
                <w:tab w:val="left" w:pos="3873"/>
              </w:tabs>
              <w:spacing w:before="120" w:after="120"/>
              <w:jc w:val="center"/>
              <w:rPr>
                <w:rFonts w:eastAsia="Calibri" w:cs="Arial"/>
                <w:sz w:val="14"/>
                <w:szCs w:val="14"/>
              </w:rPr>
            </w:pPr>
            <w:r w:rsidRPr="007527ED">
              <w:rPr>
                <w:rFonts w:ascii="Arial" w:eastAsia="Times New Roman" w:hAnsi="Arial" w:cs="Arial"/>
                <w:color w:val="000000" w:themeColor="text1"/>
                <w:sz w:val="15"/>
                <w:szCs w:val="15"/>
                <w:lang w:eastAsia="pl-PL"/>
              </w:rPr>
              <w:t>Społeczny/gospodarczy</w:t>
            </w:r>
          </w:p>
        </w:tc>
        <w:tc>
          <w:tcPr>
            <w:tcW w:w="449" w:type="pct"/>
            <w:vAlign w:val="center"/>
          </w:tcPr>
          <w:p w:rsidR="00F93C38" w:rsidRPr="00B409FD" w:rsidRDefault="00F93C38" w:rsidP="00766B1D">
            <w:pPr>
              <w:tabs>
                <w:tab w:val="left" w:pos="3873"/>
              </w:tabs>
              <w:spacing w:before="120" w:after="120"/>
              <w:jc w:val="center"/>
              <w:rPr>
                <w:rFonts w:eastAsia="Calibri" w:cs="Arial"/>
                <w:sz w:val="14"/>
                <w:szCs w:val="14"/>
              </w:rPr>
            </w:pPr>
            <w:r>
              <w:rPr>
                <w:rFonts w:ascii="Arial" w:eastAsia="Times New Roman" w:hAnsi="Arial" w:cs="Arial"/>
                <w:color w:val="000000" w:themeColor="text1"/>
                <w:sz w:val="15"/>
                <w:szCs w:val="15"/>
                <w:lang w:eastAsia="pl-PL"/>
              </w:rPr>
              <w:t xml:space="preserve">8. </w:t>
            </w:r>
            <w:r w:rsidRPr="007527ED">
              <w:rPr>
                <w:rFonts w:ascii="Arial" w:eastAsia="Times New Roman" w:hAnsi="Arial" w:cs="Arial"/>
                <w:color w:val="000000" w:themeColor="text1"/>
                <w:sz w:val="15"/>
                <w:szCs w:val="15"/>
                <w:lang w:eastAsia="pl-PL"/>
              </w:rPr>
              <w:t>Wsparcie przedsiębiorczości wśród mieszkańców</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30 tys.</w:t>
            </w:r>
          </w:p>
        </w:tc>
        <w:tc>
          <w:tcPr>
            <w:tcW w:w="348" w:type="pct"/>
            <w:vAlign w:val="center"/>
          </w:tcPr>
          <w:p w:rsidR="00F93C38" w:rsidRPr="00B409FD" w:rsidRDefault="00F93C38" w:rsidP="00766B1D">
            <w:pPr>
              <w:spacing w:before="60" w:after="60"/>
              <w:jc w:val="center"/>
              <w:rPr>
                <w:rFonts w:cs="Arial"/>
                <w:color w:val="000000" w:themeColor="text1"/>
                <w:sz w:val="14"/>
                <w:szCs w:val="14"/>
              </w:rPr>
            </w:pPr>
            <w:r w:rsidRPr="007527ED">
              <w:rPr>
                <w:rFonts w:ascii="Arial" w:eastAsia="Times New Roman" w:hAnsi="Arial" w:cs="Arial"/>
                <w:color w:val="000000" w:themeColor="text1"/>
                <w:sz w:val="15"/>
                <w:szCs w:val="15"/>
                <w:lang w:eastAsia="pl-PL"/>
              </w:rPr>
              <w:t>Gmina Lipno/GOPS</w:t>
            </w:r>
          </w:p>
        </w:tc>
        <w:tc>
          <w:tcPr>
            <w:tcW w:w="200" w:type="pct"/>
            <w:vAlign w:val="center"/>
          </w:tcPr>
          <w:p w:rsidR="00F93C38" w:rsidRDefault="00F93C38" w:rsidP="00D00E4B">
            <w:pPr>
              <w:jc w:val="center"/>
            </w:pPr>
            <w:r w:rsidRPr="00766F24">
              <w:rPr>
                <w:rFonts w:cs="Arial"/>
                <w:color w:val="000000" w:themeColor="text1"/>
                <w:sz w:val="14"/>
                <w:szCs w:val="14"/>
              </w:rPr>
              <w:t>85%</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25 500,00</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25 500,00</w:t>
            </w:r>
          </w:p>
        </w:tc>
        <w:tc>
          <w:tcPr>
            <w:tcW w:w="299" w:type="pct"/>
            <w:vAlign w:val="center"/>
          </w:tcPr>
          <w:p w:rsidR="00F93C38" w:rsidRPr="00B409FD" w:rsidRDefault="00F93C38" w:rsidP="00F93C38">
            <w:pPr>
              <w:spacing w:before="60" w:after="60"/>
              <w:jc w:val="center"/>
              <w:rPr>
                <w:rFonts w:cs="Arial"/>
                <w:color w:val="000000" w:themeColor="text1"/>
                <w:sz w:val="14"/>
                <w:szCs w:val="14"/>
              </w:rPr>
            </w:pPr>
          </w:p>
        </w:tc>
        <w:tc>
          <w:tcPr>
            <w:tcW w:w="300" w:type="pct"/>
            <w:vAlign w:val="center"/>
          </w:tcPr>
          <w:p w:rsidR="00F93C38" w:rsidRDefault="00F93C38" w:rsidP="00F93C38">
            <w:pPr>
              <w:spacing w:before="60" w:after="60"/>
              <w:jc w:val="center"/>
              <w:rPr>
                <w:rFonts w:cs="Arial"/>
                <w:color w:val="000000" w:themeColor="text1"/>
                <w:sz w:val="14"/>
                <w:szCs w:val="14"/>
              </w:rPr>
            </w:pPr>
            <w:r>
              <w:rPr>
                <w:rFonts w:cs="Arial"/>
                <w:color w:val="000000" w:themeColor="text1"/>
                <w:sz w:val="14"/>
                <w:szCs w:val="14"/>
              </w:rPr>
              <w:t>Środki własne Gminy</w:t>
            </w:r>
          </w:p>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4 500,00</w:t>
            </w:r>
          </w:p>
        </w:tc>
        <w:tc>
          <w:tcPr>
            <w:tcW w:w="249" w:type="pct"/>
            <w:vAlign w:val="center"/>
          </w:tcPr>
          <w:p w:rsidR="00F93C38" w:rsidRPr="00B409FD" w:rsidRDefault="00F93C38" w:rsidP="00F93C38">
            <w:pPr>
              <w:spacing w:before="60" w:after="60"/>
              <w:jc w:val="center"/>
              <w:rPr>
                <w:rFonts w:cs="Arial"/>
                <w:color w:val="000000" w:themeColor="text1"/>
                <w:sz w:val="14"/>
                <w:szCs w:val="14"/>
              </w:rPr>
            </w:pPr>
            <w:r>
              <w:rPr>
                <w:rFonts w:cs="Arial"/>
                <w:color w:val="000000" w:themeColor="text1"/>
                <w:sz w:val="14"/>
                <w:szCs w:val="14"/>
              </w:rPr>
              <w:t>25 500,00</w:t>
            </w:r>
          </w:p>
        </w:tc>
        <w:tc>
          <w:tcPr>
            <w:tcW w:w="349" w:type="pct"/>
            <w:vAlign w:val="center"/>
          </w:tcPr>
          <w:p w:rsidR="00F93C38" w:rsidRPr="00B409FD" w:rsidRDefault="00F93C38" w:rsidP="00F93C38">
            <w:pPr>
              <w:spacing w:before="60" w:after="60"/>
              <w:jc w:val="center"/>
              <w:rPr>
                <w:rFonts w:cs="Arial"/>
                <w:color w:val="000000" w:themeColor="text1"/>
                <w:sz w:val="14"/>
                <w:szCs w:val="14"/>
              </w:rPr>
            </w:pPr>
            <w:r w:rsidRPr="00380CB4">
              <w:rPr>
                <w:rFonts w:cs="Arial"/>
                <w:color w:val="000000" w:themeColor="text1"/>
                <w:sz w:val="14"/>
                <w:szCs w:val="14"/>
              </w:rPr>
              <w:t>Działanie 11.1 Włączenie społeczne na obszarach objętych LSR</w:t>
            </w:r>
          </w:p>
        </w:tc>
        <w:tc>
          <w:tcPr>
            <w:tcW w:w="349" w:type="pct"/>
            <w:vAlign w:val="center"/>
          </w:tcPr>
          <w:p w:rsidR="00F93C38" w:rsidRPr="00B409FD" w:rsidRDefault="00F93C38" w:rsidP="00F93C38">
            <w:pPr>
              <w:spacing w:before="60" w:after="60"/>
              <w:jc w:val="center"/>
              <w:rPr>
                <w:rFonts w:cs="Arial"/>
                <w:color w:val="000000" w:themeColor="text1"/>
                <w:sz w:val="14"/>
                <w:szCs w:val="14"/>
              </w:rPr>
            </w:pPr>
          </w:p>
        </w:tc>
        <w:tc>
          <w:tcPr>
            <w:tcW w:w="227" w:type="pct"/>
            <w:vAlign w:val="center"/>
          </w:tcPr>
          <w:p w:rsidR="00F93C38" w:rsidRPr="00B409FD" w:rsidRDefault="00F93C38" w:rsidP="00766B1D">
            <w:pPr>
              <w:spacing w:before="60" w:after="60"/>
              <w:jc w:val="center"/>
              <w:rPr>
                <w:rFonts w:cs="Arial"/>
                <w:color w:val="000000" w:themeColor="text1"/>
                <w:sz w:val="14"/>
                <w:szCs w:val="14"/>
              </w:rPr>
            </w:pPr>
            <w:r>
              <w:rPr>
                <w:rFonts w:cs="Arial"/>
                <w:color w:val="000000" w:themeColor="text1"/>
                <w:sz w:val="14"/>
                <w:szCs w:val="14"/>
              </w:rPr>
              <w:t>Projekt 7</w:t>
            </w:r>
          </w:p>
        </w:tc>
      </w:tr>
    </w:tbl>
    <w:p w:rsidR="00766B1D" w:rsidRDefault="00766B1D" w:rsidP="00766B1D">
      <w:pPr>
        <w:sectPr w:rsidR="00766B1D" w:rsidSect="00766B1D">
          <w:pgSz w:w="16838" w:h="11906" w:orient="landscape"/>
          <w:pgMar w:top="1417" w:right="1417" w:bottom="1417" w:left="1417" w:header="708" w:footer="708" w:gutter="0"/>
          <w:cols w:space="708"/>
          <w:docGrid w:linePitch="360"/>
        </w:sectPr>
      </w:pPr>
    </w:p>
    <w:p w:rsidR="00766B1D" w:rsidRPr="00F92E2B" w:rsidRDefault="00766B1D" w:rsidP="00766B1D">
      <w:pPr>
        <w:pStyle w:val="Nagwek1"/>
        <w:spacing w:before="240" w:after="120" w:line="360" w:lineRule="auto"/>
        <w:jc w:val="both"/>
        <w:rPr>
          <w:rFonts w:ascii="Arial" w:hAnsi="Arial" w:cs="Arial"/>
          <w:color w:val="auto"/>
        </w:rPr>
      </w:pPr>
      <w:bookmarkStart w:id="364" w:name="_Toc508806764"/>
      <w:r w:rsidRPr="00F92E2B">
        <w:rPr>
          <w:rFonts w:ascii="Arial" w:hAnsi="Arial" w:cs="Arial"/>
          <w:color w:val="auto"/>
        </w:rPr>
        <w:lastRenderedPageBreak/>
        <w:t>13. System zarządzania realizacją Programu Rewitalizacji</w:t>
      </w:r>
      <w:bookmarkEnd w:id="361"/>
      <w:bookmarkEnd w:id="362"/>
      <w:bookmarkEnd w:id="364"/>
    </w:p>
    <w:p w:rsidR="00766B1D" w:rsidRPr="00F92E2B" w:rsidRDefault="00766B1D" w:rsidP="00766B1D">
      <w:pPr>
        <w:spacing w:line="360" w:lineRule="auto"/>
        <w:jc w:val="both"/>
        <w:rPr>
          <w:rFonts w:ascii="Arial" w:hAnsi="Arial" w:cs="Arial"/>
        </w:rPr>
      </w:pPr>
      <w:r w:rsidRPr="002E1E5F">
        <w:rPr>
          <w:rFonts w:ascii="Arial" w:hAnsi="Arial" w:cs="Arial"/>
          <w:i/>
        </w:rPr>
        <w:t>Program Rewitalizacji</w:t>
      </w:r>
      <w:r w:rsidRPr="002E1E5F">
        <w:rPr>
          <w:rFonts w:ascii="Arial" w:hAnsi="Arial" w:cs="Arial"/>
        </w:rPr>
        <w:t xml:space="preserve"> jest dokumentem złożonym, który wyznacza cele i określa kierunki działań w różnych sferach i na kilka lat. W związku z tym, wykonanie jego założeń odbywa się poprzez zintegrowany system wdrażania, zmierzający do ich skutecznej realizacji. System wdrażania </w:t>
      </w:r>
      <w:r w:rsidRPr="002E1E5F">
        <w:rPr>
          <w:rFonts w:ascii="Arial" w:hAnsi="Arial" w:cs="Arial"/>
          <w:i/>
        </w:rPr>
        <w:t>Programu</w:t>
      </w:r>
      <w:r w:rsidRPr="002E1E5F">
        <w:rPr>
          <w:rFonts w:ascii="Arial" w:hAnsi="Arial" w:cs="Arial"/>
        </w:rPr>
        <w:t xml:space="preserve"> opiera się na wzajemnym współdziałaniu różnych podmiotów oraz zapewnianiu spójności i uzupełniania się procedur, co za tym idzie spełnia wymóg komplementarności proceduralno-instytucjonalnej.</w:t>
      </w:r>
    </w:p>
    <w:p w:rsidR="00766B1D" w:rsidRPr="00F92E2B" w:rsidRDefault="00766B1D" w:rsidP="00766B1D">
      <w:pPr>
        <w:spacing w:after="120" w:line="360" w:lineRule="auto"/>
        <w:jc w:val="both"/>
        <w:rPr>
          <w:rFonts w:ascii="Arial" w:hAnsi="Arial" w:cs="Arial"/>
        </w:rPr>
      </w:pPr>
      <w:r w:rsidRPr="00F92E2B">
        <w:rPr>
          <w:rFonts w:ascii="Arial" w:hAnsi="Arial" w:cs="Arial"/>
        </w:rPr>
        <w:t xml:space="preserve">Podstawowym warunkiem obowiązywania </w:t>
      </w:r>
      <w:r w:rsidRPr="00F92E2B">
        <w:rPr>
          <w:rFonts w:ascii="Arial" w:hAnsi="Arial" w:cs="Arial"/>
          <w:i/>
        </w:rPr>
        <w:t>Programu</w:t>
      </w:r>
      <w:r w:rsidRPr="00F92E2B">
        <w:rPr>
          <w:rFonts w:ascii="Arial" w:hAnsi="Arial" w:cs="Arial"/>
        </w:rPr>
        <w:t xml:space="preserve"> jako aktu prawa funkcjonującego jest   jego przyjęcie do realizacji na mocy Uchwały Rady Gminy. Podmiotem wdrażającym założenia </w:t>
      </w:r>
      <w:r w:rsidRPr="00F92E2B">
        <w:rPr>
          <w:rFonts w:ascii="Arial" w:hAnsi="Arial" w:cs="Arial"/>
          <w:i/>
        </w:rPr>
        <w:t>Programu</w:t>
      </w:r>
      <w:r w:rsidRPr="00F92E2B">
        <w:rPr>
          <w:rFonts w:ascii="Arial" w:hAnsi="Arial" w:cs="Arial"/>
        </w:rPr>
        <w:t xml:space="preserve"> będzie Gmina</w:t>
      </w:r>
      <w:r>
        <w:rPr>
          <w:rFonts w:ascii="Arial" w:hAnsi="Arial" w:cs="Arial"/>
        </w:rPr>
        <w:t xml:space="preserve"> Lipno</w:t>
      </w:r>
      <w:r w:rsidRPr="00F92E2B">
        <w:rPr>
          <w:rFonts w:ascii="Arial" w:hAnsi="Arial" w:cs="Arial"/>
        </w:rPr>
        <w:t xml:space="preserve">. Proces </w:t>
      </w:r>
      <w:r w:rsidRPr="00EA2CFB">
        <w:rPr>
          <w:rFonts w:ascii="Arial" w:hAnsi="Arial" w:cs="Arial"/>
        </w:rPr>
        <w:t xml:space="preserve">ten odbywać się będzie przy pomocy doświadczonych pracowników Urzędu Gminy Lipno, a zwłaszcza </w:t>
      </w:r>
      <w:r w:rsidRPr="00EA2CFB">
        <w:rPr>
          <w:rStyle w:val="Pogrubienie"/>
          <w:rFonts w:ascii="Arial" w:hAnsi="Arial" w:cs="Arial"/>
        </w:rPr>
        <w:t xml:space="preserve">Referatu Gospodarki Komunalnej, Mieszkaniowej, Promocji i Rozwoju Gminy oraz </w:t>
      </w:r>
      <w:r>
        <w:rPr>
          <w:rStyle w:val="Pogrubienie"/>
          <w:rFonts w:ascii="Arial" w:hAnsi="Arial" w:cs="Arial"/>
        </w:rPr>
        <w:t>I</w:t>
      </w:r>
      <w:r w:rsidRPr="00EA2CFB">
        <w:rPr>
          <w:rStyle w:val="Pogrubienie"/>
          <w:rFonts w:ascii="Arial" w:hAnsi="Arial" w:cs="Arial"/>
        </w:rPr>
        <w:t>nspektor</w:t>
      </w:r>
      <w:r>
        <w:rPr>
          <w:rStyle w:val="Pogrubienie"/>
          <w:rFonts w:ascii="Arial" w:hAnsi="Arial" w:cs="Arial"/>
        </w:rPr>
        <w:t>a</w:t>
      </w:r>
      <w:r w:rsidRPr="00EA2CFB">
        <w:rPr>
          <w:rStyle w:val="Pogrubienie"/>
          <w:rFonts w:ascii="Arial" w:hAnsi="Arial" w:cs="Arial"/>
        </w:rPr>
        <w:t xml:space="preserve"> </w:t>
      </w:r>
      <w:r>
        <w:rPr>
          <w:rStyle w:val="Pogrubienie"/>
          <w:rFonts w:ascii="Arial" w:hAnsi="Arial" w:cs="Arial"/>
        </w:rPr>
        <w:br/>
      </w:r>
      <w:r w:rsidRPr="00EA2CFB">
        <w:rPr>
          <w:rStyle w:val="Pogrubienie"/>
          <w:rFonts w:ascii="Arial" w:hAnsi="Arial" w:cs="Arial"/>
        </w:rPr>
        <w:t xml:space="preserve">ds. inwestycyjnych, </w:t>
      </w:r>
      <w:r w:rsidRPr="00EA2CFB">
        <w:rPr>
          <w:rFonts w:ascii="Arial" w:hAnsi="Arial" w:cs="Arial"/>
        </w:rPr>
        <w:t>których zadaniem będzie przede wszystkim sprawowanie nadzoru nad skutecznością i prawidłowością realizacji założonych w dokumencie założeń, a także:</w:t>
      </w:r>
    </w:p>
    <w:p w:rsidR="00766B1D" w:rsidRPr="00FB311C" w:rsidRDefault="00766B1D" w:rsidP="005D4452">
      <w:pPr>
        <w:pStyle w:val="Akapitzlist"/>
        <w:numPr>
          <w:ilvl w:val="0"/>
          <w:numId w:val="32"/>
        </w:numPr>
        <w:rPr>
          <w:rFonts w:cs="Arial"/>
        </w:rPr>
      </w:pPr>
      <w:r w:rsidRPr="00FB311C">
        <w:rPr>
          <w:rFonts w:cs="Arial"/>
        </w:rPr>
        <w:t>tworzenie sieci współpracy między interesariuszami,</w:t>
      </w:r>
    </w:p>
    <w:p w:rsidR="00766B1D" w:rsidRPr="00FB311C" w:rsidRDefault="00766B1D" w:rsidP="005D4452">
      <w:pPr>
        <w:pStyle w:val="Akapitzlist"/>
        <w:numPr>
          <w:ilvl w:val="0"/>
          <w:numId w:val="32"/>
        </w:numPr>
        <w:rPr>
          <w:rFonts w:cs="Arial"/>
        </w:rPr>
      </w:pPr>
      <w:r w:rsidRPr="00FB311C">
        <w:rPr>
          <w:rFonts w:cs="Arial"/>
        </w:rPr>
        <w:t>koordynacja wdrażania wyznaczonych działań,</w:t>
      </w:r>
    </w:p>
    <w:p w:rsidR="00766B1D" w:rsidRPr="00FB311C" w:rsidRDefault="00766B1D" w:rsidP="005D4452">
      <w:pPr>
        <w:pStyle w:val="Akapitzlist"/>
        <w:numPr>
          <w:ilvl w:val="0"/>
          <w:numId w:val="32"/>
        </w:numPr>
        <w:rPr>
          <w:rFonts w:cs="Arial"/>
        </w:rPr>
      </w:pPr>
      <w:r w:rsidRPr="00FB311C">
        <w:rPr>
          <w:rFonts w:cs="Arial"/>
        </w:rPr>
        <w:t>monitoring wdrażanych poszczególnych działań,</w:t>
      </w:r>
    </w:p>
    <w:p w:rsidR="00766B1D" w:rsidRPr="00FB311C" w:rsidRDefault="00766B1D" w:rsidP="005D4452">
      <w:pPr>
        <w:pStyle w:val="Akapitzlist"/>
        <w:numPr>
          <w:ilvl w:val="0"/>
          <w:numId w:val="32"/>
        </w:numPr>
        <w:rPr>
          <w:rFonts w:cs="Arial"/>
        </w:rPr>
      </w:pPr>
      <w:r w:rsidRPr="00FB311C">
        <w:rPr>
          <w:rFonts w:cs="Arial"/>
        </w:rPr>
        <w:t>ocena skuteczności przeprowadzonych działań,</w:t>
      </w:r>
    </w:p>
    <w:p w:rsidR="00766B1D" w:rsidRPr="00FB311C" w:rsidRDefault="00766B1D" w:rsidP="005D4452">
      <w:pPr>
        <w:pStyle w:val="Akapitzlist"/>
        <w:numPr>
          <w:ilvl w:val="0"/>
          <w:numId w:val="32"/>
        </w:numPr>
        <w:rPr>
          <w:rFonts w:cs="Arial"/>
        </w:rPr>
      </w:pPr>
      <w:r w:rsidRPr="00FB311C">
        <w:rPr>
          <w:rFonts w:cs="Arial"/>
        </w:rPr>
        <w:t xml:space="preserve">aktualizacja </w:t>
      </w:r>
      <w:r w:rsidRPr="00FB311C">
        <w:rPr>
          <w:rFonts w:cs="Arial"/>
          <w:i/>
        </w:rPr>
        <w:t>Programu Rewitalizacji,</w:t>
      </w:r>
    </w:p>
    <w:p w:rsidR="00766B1D" w:rsidRPr="00FB311C" w:rsidRDefault="00766B1D" w:rsidP="005D4452">
      <w:pPr>
        <w:pStyle w:val="Akapitzlist"/>
        <w:numPr>
          <w:ilvl w:val="0"/>
          <w:numId w:val="32"/>
        </w:numPr>
        <w:rPr>
          <w:rFonts w:cs="Arial"/>
        </w:rPr>
      </w:pPr>
      <w:r w:rsidRPr="00FB311C">
        <w:rPr>
          <w:rFonts w:cs="Arial"/>
        </w:rPr>
        <w:t>współpraca pomiędzy sektorem publicznym, prywatnym i organizacjami pozarządowymi oraz dialogu społecznego.</w:t>
      </w:r>
    </w:p>
    <w:p w:rsidR="00766B1D" w:rsidRPr="00F92E2B" w:rsidRDefault="00766B1D" w:rsidP="00766B1D">
      <w:pPr>
        <w:spacing w:after="120" w:line="360" w:lineRule="auto"/>
        <w:jc w:val="both"/>
        <w:rPr>
          <w:rFonts w:ascii="Arial" w:hAnsi="Arial" w:cs="Arial"/>
        </w:rPr>
      </w:pPr>
      <w:r w:rsidRPr="00F92E2B">
        <w:rPr>
          <w:rFonts w:ascii="Arial" w:hAnsi="Arial" w:cs="Arial"/>
        </w:rPr>
        <w:t xml:space="preserve">Jednym z kluczowym elementów realizacji </w:t>
      </w:r>
      <w:r w:rsidRPr="00F92E2B">
        <w:rPr>
          <w:rFonts w:ascii="Arial" w:hAnsi="Arial" w:cs="Arial"/>
          <w:i/>
        </w:rPr>
        <w:t>Programu</w:t>
      </w:r>
      <w:r w:rsidRPr="00F92E2B">
        <w:rPr>
          <w:rFonts w:ascii="Arial" w:hAnsi="Arial" w:cs="Arial"/>
        </w:rPr>
        <w:t xml:space="preserve"> jest prowadzenie systematycznego dialogu pomiędzy interesariuszami a osobami zaangażowanymi w tworzenie i wdrażanie założeń dokumentu. W związku z tym, niezbędne jest prowadzenie przez Gminę działań promocyjno-informacyjnych, tj.:</w:t>
      </w:r>
    </w:p>
    <w:p w:rsidR="00766B1D" w:rsidRPr="00B546D7" w:rsidRDefault="00766B1D" w:rsidP="005D4452">
      <w:pPr>
        <w:pStyle w:val="Akapitzlist"/>
        <w:numPr>
          <w:ilvl w:val="0"/>
          <w:numId w:val="33"/>
        </w:numPr>
        <w:rPr>
          <w:rFonts w:cs="Arial"/>
        </w:rPr>
      </w:pPr>
      <w:r w:rsidRPr="00B546D7">
        <w:rPr>
          <w:rFonts w:cs="Arial"/>
        </w:rPr>
        <w:t>regularne publikowanie na stronie internetowej Gminy informacji na temat postępów w przygot</w:t>
      </w:r>
      <w:r>
        <w:rPr>
          <w:rFonts w:cs="Arial"/>
        </w:rPr>
        <w:t xml:space="preserve">owaniu, a następnie wdrażaniu </w:t>
      </w:r>
      <w:r w:rsidRPr="002E1E5F">
        <w:rPr>
          <w:rFonts w:cs="Arial"/>
          <w:i/>
        </w:rPr>
        <w:t>Programu,</w:t>
      </w:r>
    </w:p>
    <w:p w:rsidR="00766B1D" w:rsidRPr="00B546D7" w:rsidRDefault="00766B1D" w:rsidP="005D4452">
      <w:pPr>
        <w:pStyle w:val="Akapitzlist"/>
        <w:numPr>
          <w:ilvl w:val="0"/>
          <w:numId w:val="33"/>
        </w:numPr>
        <w:rPr>
          <w:rFonts w:cs="Arial"/>
        </w:rPr>
      </w:pPr>
      <w:r w:rsidRPr="00B546D7">
        <w:rPr>
          <w:rFonts w:cs="Arial"/>
        </w:rPr>
        <w:t>umieszczenie informacji na tablicy ogłoszeń w Urzędzie Gminy,</w:t>
      </w:r>
    </w:p>
    <w:p w:rsidR="00766B1D" w:rsidRPr="00B546D7" w:rsidRDefault="00766B1D" w:rsidP="005D4452">
      <w:pPr>
        <w:pStyle w:val="Akapitzlist"/>
        <w:numPr>
          <w:ilvl w:val="0"/>
          <w:numId w:val="33"/>
        </w:numPr>
        <w:rPr>
          <w:rFonts w:cs="Arial"/>
        </w:rPr>
      </w:pPr>
      <w:r w:rsidRPr="00B546D7">
        <w:rPr>
          <w:rFonts w:cs="Arial"/>
        </w:rPr>
        <w:t>organizacja spotkań bezpośrednich z potencjalnymi partnerami społeczno-gospodarczymi,</w:t>
      </w:r>
    </w:p>
    <w:p w:rsidR="00766B1D" w:rsidRPr="00B546D7" w:rsidRDefault="00766B1D" w:rsidP="005D4452">
      <w:pPr>
        <w:pStyle w:val="Akapitzlist"/>
        <w:numPr>
          <w:ilvl w:val="0"/>
          <w:numId w:val="33"/>
        </w:numPr>
        <w:rPr>
          <w:rFonts w:cs="Arial"/>
        </w:rPr>
      </w:pPr>
      <w:r w:rsidRPr="00B546D7">
        <w:rPr>
          <w:rFonts w:cs="Arial"/>
        </w:rPr>
        <w:t>umieszczanie tablic reklamowych i tablicy pamiątkowej w miejscach realizacji inwestycji infrastrukturalnych, które będą informować o zakresie projektu,</w:t>
      </w:r>
    </w:p>
    <w:p w:rsidR="00766B1D" w:rsidRDefault="00766B1D" w:rsidP="005D4452">
      <w:pPr>
        <w:pStyle w:val="Akapitzlist"/>
        <w:numPr>
          <w:ilvl w:val="0"/>
          <w:numId w:val="33"/>
        </w:numPr>
        <w:rPr>
          <w:rFonts w:cs="Arial"/>
          <w:color w:val="000000" w:themeColor="text1"/>
        </w:rPr>
      </w:pPr>
      <w:r w:rsidRPr="00B546D7">
        <w:rPr>
          <w:rFonts w:cs="Arial"/>
          <w:color w:val="000000" w:themeColor="text1"/>
        </w:rPr>
        <w:t>publikacje w lokalnej prasie, radiu.</w:t>
      </w:r>
    </w:p>
    <w:p w:rsidR="00766B1D" w:rsidRDefault="00766B1D" w:rsidP="00766B1D">
      <w:pPr>
        <w:spacing w:before="240" w:line="360" w:lineRule="auto"/>
        <w:jc w:val="both"/>
        <w:rPr>
          <w:rFonts w:ascii="Arial" w:hAnsi="Arial" w:cs="Arial"/>
          <w:b/>
          <w:u w:val="single"/>
        </w:rPr>
      </w:pPr>
      <w:r w:rsidRPr="00877289">
        <w:rPr>
          <w:rFonts w:ascii="Arial" w:hAnsi="Arial" w:cs="Arial"/>
          <w:b/>
          <w:u w:val="single"/>
        </w:rPr>
        <w:lastRenderedPageBreak/>
        <w:t xml:space="preserve">Sposób koordynacji działań podmiotów uczestniczących w realizacji </w:t>
      </w:r>
      <w:r w:rsidRPr="00877289">
        <w:rPr>
          <w:rFonts w:ascii="Arial" w:hAnsi="Arial" w:cs="Arial"/>
          <w:b/>
          <w:i/>
          <w:u w:val="single"/>
        </w:rPr>
        <w:t xml:space="preserve">Programu </w:t>
      </w:r>
      <w:r w:rsidRPr="00877289">
        <w:rPr>
          <w:rFonts w:ascii="Arial" w:hAnsi="Arial" w:cs="Arial"/>
          <w:b/>
          <w:u w:val="single"/>
        </w:rPr>
        <w:t>oraz zarządzanie realizacją</w:t>
      </w:r>
      <w:r w:rsidRPr="00877289">
        <w:rPr>
          <w:rFonts w:ascii="Arial" w:hAnsi="Arial" w:cs="Arial"/>
          <w:b/>
          <w:i/>
          <w:u w:val="single"/>
        </w:rPr>
        <w:t xml:space="preserve"> Programu</w:t>
      </w:r>
    </w:p>
    <w:p w:rsidR="00766B1D" w:rsidRDefault="00766B1D" w:rsidP="00766B1D">
      <w:pPr>
        <w:spacing w:line="360" w:lineRule="auto"/>
        <w:jc w:val="both"/>
        <w:rPr>
          <w:rFonts w:ascii="Arial" w:hAnsi="Arial" w:cs="Arial"/>
        </w:rPr>
      </w:pPr>
      <w:r w:rsidRPr="00877289">
        <w:rPr>
          <w:rFonts w:ascii="Arial" w:hAnsi="Arial" w:cs="Arial"/>
        </w:rPr>
        <w:t xml:space="preserve">Koordynacja </w:t>
      </w:r>
      <w:r w:rsidRPr="00877289">
        <w:rPr>
          <w:rFonts w:ascii="Arial" w:hAnsi="Arial" w:cs="Arial"/>
          <w:i/>
        </w:rPr>
        <w:t>Programu Rewitalizacji</w:t>
      </w:r>
      <w:r w:rsidRPr="00877289">
        <w:rPr>
          <w:rFonts w:ascii="Arial" w:hAnsi="Arial" w:cs="Arial"/>
        </w:rPr>
        <w:t xml:space="preserve"> leży w obowiązkach Gminy. Za zarządzanie przedsięwzięciami, w tym wdrażanie oraz monitowanie odpowiedzialni będą wyznaczeni przez Wójta Gminy pracownicy. Zajmować się będą koordynacją procesu rewitalizacji, w tym poszc</w:t>
      </w:r>
      <w:r>
        <w:rPr>
          <w:rFonts w:ascii="Arial" w:hAnsi="Arial" w:cs="Arial"/>
        </w:rPr>
        <w:t>zególnych przedsięwzięć i zadań</w:t>
      </w:r>
      <w:r w:rsidRPr="00877289">
        <w:rPr>
          <w:rFonts w:ascii="Arial" w:hAnsi="Arial" w:cs="Arial"/>
        </w:rPr>
        <w:t xml:space="preserve">. </w:t>
      </w:r>
      <w:r>
        <w:rPr>
          <w:rFonts w:ascii="Arial" w:hAnsi="Arial" w:cs="Arial"/>
        </w:rPr>
        <w:t xml:space="preserve">Głównym koordynatorem Programu Rewitalizacji będzie Wójt Gminy. </w:t>
      </w:r>
    </w:p>
    <w:p w:rsidR="00766B1D" w:rsidRDefault="00766B1D" w:rsidP="00766B1D">
      <w:pPr>
        <w:spacing w:line="360" w:lineRule="auto"/>
        <w:jc w:val="both"/>
        <w:rPr>
          <w:rFonts w:ascii="Arial" w:hAnsi="Arial" w:cs="Arial"/>
          <w:u w:val="single"/>
        </w:rPr>
      </w:pPr>
      <w:r w:rsidRPr="00877289">
        <w:rPr>
          <w:rFonts w:ascii="Arial" w:hAnsi="Arial" w:cs="Arial"/>
        </w:rPr>
        <w:t>Zakres działań osób zajmujących się koordynacja i zarządzeniem przedsięwzięciami, obejmuje:</w:t>
      </w:r>
    </w:p>
    <w:p w:rsidR="00766B1D" w:rsidRPr="00283732" w:rsidRDefault="00766B1D" w:rsidP="005D4452">
      <w:pPr>
        <w:pStyle w:val="Akapitzlist"/>
        <w:numPr>
          <w:ilvl w:val="0"/>
          <w:numId w:val="45"/>
        </w:numPr>
        <w:ind w:left="714" w:hanging="357"/>
        <w:rPr>
          <w:rFonts w:cs="Arial"/>
        </w:rPr>
      </w:pPr>
      <w:r w:rsidRPr="00283732">
        <w:rPr>
          <w:rFonts w:cs="Arial"/>
        </w:rPr>
        <w:t xml:space="preserve">współpracę z podmiotami zaangażowanymi w realizację </w:t>
      </w:r>
      <w:r w:rsidRPr="00283732">
        <w:rPr>
          <w:rFonts w:cs="Arial"/>
          <w:i/>
        </w:rPr>
        <w:t>Programu;</w:t>
      </w:r>
    </w:p>
    <w:p w:rsidR="00766B1D" w:rsidRPr="00283732" w:rsidRDefault="00766B1D" w:rsidP="005D4452">
      <w:pPr>
        <w:pStyle w:val="Akapitzlist"/>
        <w:numPr>
          <w:ilvl w:val="0"/>
          <w:numId w:val="45"/>
        </w:numPr>
        <w:ind w:left="714" w:hanging="357"/>
        <w:rPr>
          <w:rFonts w:cs="Arial"/>
        </w:rPr>
      </w:pPr>
      <w:r w:rsidRPr="00283732">
        <w:rPr>
          <w:rFonts w:cs="Arial"/>
        </w:rPr>
        <w:t>koordynację działań projektowych wymagających jednoczesnego zaangażowania kilku komórek organizacyjnych oraz strony społecznej;</w:t>
      </w:r>
    </w:p>
    <w:p w:rsidR="00766B1D" w:rsidRPr="00283732" w:rsidRDefault="00766B1D" w:rsidP="005D4452">
      <w:pPr>
        <w:pStyle w:val="Akapitzlist"/>
        <w:numPr>
          <w:ilvl w:val="0"/>
          <w:numId w:val="45"/>
        </w:numPr>
        <w:ind w:left="714" w:hanging="357"/>
        <w:rPr>
          <w:rFonts w:cs="Arial"/>
        </w:rPr>
      </w:pPr>
      <w:r w:rsidRPr="00283732">
        <w:rPr>
          <w:rFonts w:cs="Arial"/>
        </w:rPr>
        <w:t>współpracę z zewnętrznymi podmiotami realizującymi zadania wynikające z </w:t>
      </w:r>
      <w:r w:rsidRPr="00283732">
        <w:rPr>
          <w:rFonts w:cs="Arial"/>
          <w:i/>
        </w:rPr>
        <w:t>Programu Rewitalizacji</w:t>
      </w:r>
      <w:r w:rsidRPr="00283732">
        <w:rPr>
          <w:rFonts w:cs="Arial"/>
        </w:rPr>
        <w:t xml:space="preserve"> lub z nimi powiązane;</w:t>
      </w:r>
    </w:p>
    <w:p w:rsidR="00766B1D" w:rsidRPr="00283732" w:rsidRDefault="00766B1D" w:rsidP="005D4452">
      <w:pPr>
        <w:pStyle w:val="Akapitzlist"/>
        <w:numPr>
          <w:ilvl w:val="0"/>
          <w:numId w:val="45"/>
        </w:numPr>
        <w:ind w:left="714" w:hanging="357"/>
        <w:rPr>
          <w:rFonts w:cs="Arial"/>
        </w:rPr>
      </w:pPr>
      <w:r w:rsidRPr="00283732">
        <w:rPr>
          <w:rFonts w:eastAsia="Calibri" w:cs="Arial"/>
          <w:lang w:eastAsia="zh-CN"/>
        </w:rPr>
        <w:t xml:space="preserve">przygotowanie i składanie wniosków o dofinansowanie, czy pozyskiwanie środków zewnętrznych na realizację zaplanowanych projektów, </w:t>
      </w:r>
    </w:p>
    <w:p w:rsidR="00766B1D" w:rsidRPr="00750C0E" w:rsidRDefault="00766B1D" w:rsidP="005D4452">
      <w:pPr>
        <w:pStyle w:val="Akapitzlist"/>
        <w:numPr>
          <w:ilvl w:val="0"/>
          <w:numId w:val="45"/>
        </w:numPr>
        <w:ind w:left="714" w:hanging="357"/>
        <w:rPr>
          <w:rFonts w:cs="Arial"/>
        </w:rPr>
      </w:pPr>
      <w:r w:rsidRPr="00750C0E">
        <w:rPr>
          <w:rFonts w:eastAsia="Calibri" w:cs="Arial"/>
          <w:lang w:eastAsia="zh-CN"/>
        </w:rPr>
        <w:t>odpowiedzialność merytoryczna za sprawy związane z inwestycjami, przygotowaniem dokumentacji dotyczących zamówień publicznych,</w:t>
      </w:r>
    </w:p>
    <w:p w:rsidR="00766B1D" w:rsidRPr="00750C0E" w:rsidRDefault="00766B1D" w:rsidP="005D4452">
      <w:pPr>
        <w:pStyle w:val="Akapitzlist"/>
        <w:numPr>
          <w:ilvl w:val="0"/>
          <w:numId w:val="45"/>
        </w:numPr>
        <w:ind w:left="714" w:hanging="357"/>
        <w:rPr>
          <w:rFonts w:cs="Arial"/>
        </w:rPr>
      </w:pPr>
      <w:r w:rsidRPr="00750C0E">
        <w:rPr>
          <w:rFonts w:cs="Arial"/>
        </w:rPr>
        <w:t>zbieranie informacji do monitorowania projektów oraz organizacja i wdrażanie systemu monitorowania rzeczowego i finansowego,</w:t>
      </w:r>
    </w:p>
    <w:p w:rsidR="00766B1D" w:rsidRPr="00750C0E" w:rsidRDefault="00766B1D" w:rsidP="005D4452">
      <w:pPr>
        <w:pStyle w:val="Akapitzlist"/>
        <w:numPr>
          <w:ilvl w:val="0"/>
          <w:numId w:val="45"/>
        </w:numPr>
        <w:ind w:left="714" w:hanging="357"/>
        <w:rPr>
          <w:rFonts w:cs="Arial"/>
        </w:rPr>
      </w:pPr>
      <w:r w:rsidRPr="00750C0E">
        <w:rPr>
          <w:rFonts w:cs="Arial"/>
        </w:rPr>
        <w:t>ocena projektów zgłoszonych do realizacji pod kątem osiągnięcia celów programu,</w:t>
      </w:r>
    </w:p>
    <w:p w:rsidR="00766B1D" w:rsidRPr="00750C0E" w:rsidRDefault="00766B1D" w:rsidP="005D4452">
      <w:pPr>
        <w:pStyle w:val="Akapitzlist"/>
        <w:numPr>
          <w:ilvl w:val="0"/>
          <w:numId w:val="45"/>
        </w:numPr>
        <w:ind w:left="714" w:hanging="357"/>
        <w:rPr>
          <w:rFonts w:cs="Arial"/>
        </w:rPr>
      </w:pPr>
      <w:r w:rsidRPr="00750C0E">
        <w:rPr>
          <w:rFonts w:cs="Arial"/>
        </w:rPr>
        <w:t xml:space="preserve">opracowanie systemu sprawozdawczości z realizacji </w:t>
      </w:r>
      <w:r w:rsidRPr="00750C0E">
        <w:rPr>
          <w:rFonts w:cs="Arial"/>
          <w:i/>
        </w:rPr>
        <w:t>Programu</w:t>
      </w:r>
      <w:r>
        <w:rPr>
          <w:rFonts w:cs="Arial"/>
        </w:rPr>
        <w:t>,</w:t>
      </w:r>
    </w:p>
    <w:p w:rsidR="00766B1D" w:rsidRPr="00750C0E" w:rsidRDefault="00766B1D" w:rsidP="005D4452">
      <w:pPr>
        <w:pStyle w:val="Akapitzlist"/>
        <w:numPr>
          <w:ilvl w:val="0"/>
          <w:numId w:val="45"/>
        </w:numPr>
        <w:ind w:left="714" w:hanging="357"/>
        <w:rPr>
          <w:rFonts w:cs="Arial"/>
        </w:rPr>
      </w:pPr>
      <w:r w:rsidRPr="00750C0E">
        <w:rPr>
          <w:rFonts w:cs="Arial"/>
        </w:rPr>
        <w:t>dokonywanie okresów przeglądów realizacji projektów,</w:t>
      </w:r>
    </w:p>
    <w:p w:rsidR="00766B1D" w:rsidRPr="00750C0E" w:rsidRDefault="00766B1D" w:rsidP="005D4452">
      <w:pPr>
        <w:pStyle w:val="Akapitzlist"/>
        <w:numPr>
          <w:ilvl w:val="0"/>
          <w:numId w:val="45"/>
        </w:numPr>
        <w:ind w:left="714" w:hanging="357"/>
        <w:rPr>
          <w:rFonts w:cs="Arial"/>
        </w:rPr>
      </w:pPr>
      <w:r w:rsidRPr="00750C0E">
        <w:rPr>
          <w:rFonts w:cs="Arial"/>
        </w:rPr>
        <w:t xml:space="preserve">sporządzenia raportów okresowych oraz raportu końcowego z realizacji </w:t>
      </w:r>
      <w:r w:rsidRPr="00750C0E">
        <w:rPr>
          <w:rFonts w:cs="Arial"/>
          <w:i/>
        </w:rPr>
        <w:t>Programu</w:t>
      </w:r>
      <w:r w:rsidRPr="00750C0E">
        <w:rPr>
          <w:rFonts w:cs="Arial"/>
        </w:rPr>
        <w:t>,</w:t>
      </w:r>
    </w:p>
    <w:p w:rsidR="00766B1D" w:rsidRPr="00750C0E" w:rsidRDefault="00766B1D" w:rsidP="005D4452">
      <w:pPr>
        <w:pStyle w:val="Akapitzlist"/>
        <w:numPr>
          <w:ilvl w:val="0"/>
          <w:numId w:val="45"/>
        </w:numPr>
        <w:autoSpaceDE w:val="0"/>
        <w:autoSpaceDN w:val="0"/>
        <w:adjustRightInd w:val="0"/>
        <w:spacing w:after="0"/>
        <w:ind w:left="714" w:hanging="357"/>
        <w:rPr>
          <w:rFonts w:cs="Arial"/>
        </w:rPr>
      </w:pPr>
      <w:r w:rsidRPr="00750C0E">
        <w:rPr>
          <w:rFonts w:cs="Arial"/>
        </w:rPr>
        <w:t xml:space="preserve">prowadzenie działań promocyjnych i publikacje informacji na temat realizacji </w:t>
      </w:r>
      <w:r w:rsidRPr="00750C0E">
        <w:rPr>
          <w:rFonts w:cs="Arial"/>
          <w:i/>
        </w:rPr>
        <w:t>Programu</w:t>
      </w:r>
      <w:r>
        <w:rPr>
          <w:rFonts w:cs="Arial"/>
        </w:rPr>
        <w:t>,</w:t>
      </w:r>
    </w:p>
    <w:p w:rsidR="00766B1D" w:rsidRPr="00750C0E" w:rsidRDefault="00766B1D" w:rsidP="005D4452">
      <w:pPr>
        <w:pStyle w:val="Akapitzlist"/>
        <w:numPr>
          <w:ilvl w:val="0"/>
          <w:numId w:val="45"/>
        </w:numPr>
        <w:autoSpaceDE w:val="0"/>
        <w:autoSpaceDN w:val="0"/>
        <w:adjustRightInd w:val="0"/>
        <w:spacing w:after="0"/>
        <w:ind w:left="714" w:hanging="357"/>
        <w:rPr>
          <w:rFonts w:cs="Arial"/>
        </w:rPr>
      </w:pPr>
      <w:r w:rsidRPr="00750C0E">
        <w:rPr>
          <w:rFonts w:cs="Arial"/>
        </w:rPr>
        <w:t xml:space="preserve">przyjmowanie i weryfikacja wniosków od pomiotów zgłaszających udział w programie oraz planowanie kolejnych działań w ramach </w:t>
      </w:r>
      <w:r w:rsidRPr="00750C0E">
        <w:rPr>
          <w:rFonts w:cs="Arial"/>
          <w:i/>
        </w:rPr>
        <w:t>Programu</w:t>
      </w:r>
      <w:r w:rsidRPr="00750C0E">
        <w:rPr>
          <w:rFonts w:cs="Arial"/>
        </w:rPr>
        <w:t>,</w:t>
      </w:r>
    </w:p>
    <w:p w:rsidR="00766B1D" w:rsidRPr="00750C0E" w:rsidRDefault="00766B1D" w:rsidP="005D4452">
      <w:pPr>
        <w:pStyle w:val="Akapitzlist"/>
        <w:numPr>
          <w:ilvl w:val="0"/>
          <w:numId w:val="45"/>
        </w:numPr>
        <w:ind w:left="714" w:hanging="357"/>
        <w:rPr>
          <w:rFonts w:cs="Arial"/>
        </w:rPr>
      </w:pPr>
      <w:r w:rsidRPr="00750C0E">
        <w:rPr>
          <w:rFonts w:cs="Arial"/>
        </w:rPr>
        <w:t>weryfikacja kompleksowości kluczowych przedsięwzięć rewitalizacyjnych;</w:t>
      </w:r>
    </w:p>
    <w:p w:rsidR="00766B1D" w:rsidRPr="00750C0E" w:rsidRDefault="00766B1D" w:rsidP="005D4452">
      <w:pPr>
        <w:pStyle w:val="Akapitzlist"/>
        <w:numPr>
          <w:ilvl w:val="0"/>
          <w:numId w:val="45"/>
        </w:numPr>
        <w:autoSpaceDE w:val="0"/>
        <w:autoSpaceDN w:val="0"/>
        <w:adjustRightInd w:val="0"/>
        <w:spacing w:after="0"/>
        <w:ind w:left="714" w:hanging="357"/>
        <w:rPr>
          <w:rFonts w:cs="Arial"/>
        </w:rPr>
      </w:pPr>
      <w:r w:rsidRPr="00750C0E">
        <w:rPr>
          <w:rFonts w:cs="Arial"/>
        </w:rPr>
        <w:t>weryfikacja założeń programu i jego aktualizacja na podstawie gromadzonych materiałów, dokumentów i oceny przeprowadzonych działań.</w:t>
      </w:r>
    </w:p>
    <w:p w:rsidR="00766B1D" w:rsidRDefault="00766B1D" w:rsidP="00766B1D">
      <w:pPr>
        <w:spacing w:line="360" w:lineRule="auto"/>
        <w:jc w:val="both"/>
        <w:rPr>
          <w:rFonts w:ascii="Arial" w:hAnsi="Arial" w:cs="Arial"/>
        </w:rPr>
      </w:pPr>
      <w:r w:rsidRPr="00877289">
        <w:rPr>
          <w:rFonts w:ascii="Arial" w:hAnsi="Arial" w:cs="Arial"/>
        </w:rPr>
        <w:t xml:space="preserve">Jednym z kluczowym elementów realizacji </w:t>
      </w:r>
      <w:r w:rsidRPr="00877289">
        <w:rPr>
          <w:rFonts w:ascii="Arial" w:hAnsi="Arial" w:cs="Arial"/>
          <w:i/>
        </w:rPr>
        <w:t>Programu</w:t>
      </w:r>
      <w:r w:rsidRPr="00877289">
        <w:rPr>
          <w:rFonts w:ascii="Arial" w:hAnsi="Arial" w:cs="Arial"/>
        </w:rPr>
        <w:t xml:space="preserve"> jest prowadzenie systematycznego dialogu pomiędzy interesariuszami a osobami zaangażowanymi w tworzenie i wdrażanie założeń. W związku z tym, niezbędne jest prowadzenie przez Gminę działań promocyjno-informacyjnych, tj.:</w:t>
      </w:r>
    </w:p>
    <w:p w:rsidR="00766B1D" w:rsidRPr="00916449" w:rsidRDefault="00766B1D" w:rsidP="005D4452">
      <w:pPr>
        <w:pStyle w:val="Akapitzlist"/>
        <w:numPr>
          <w:ilvl w:val="0"/>
          <w:numId w:val="44"/>
        </w:numPr>
        <w:rPr>
          <w:rFonts w:cs="Arial"/>
        </w:rPr>
      </w:pPr>
      <w:r w:rsidRPr="00916449">
        <w:rPr>
          <w:rFonts w:cs="Arial"/>
        </w:rPr>
        <w:lastRenderedPageBreak/>
        <w:t>umieszczanie na stronie internetowej Gminy informacji o postępach we wdrażaniu PR,</w:t>
      </w:r>
    </w:p>
    <w:p w:rsidR="00766B1D" w:rsidRPr="00916449" w:rsidRDefault="00766B1D" w:rsidP="005D4452">
      <w:pPr>
        <w:pStyle w:val="Akapitzlist"/>
        <w:numPr>
          <w:ilvl w:val="0"/>
          <w:numId w:val="44"/>
        </w:numPr>
        <w:rPr>
          <w:rFonts w:cs="Arial"/>
        </w:rPr>
      </w:pPr>
      <w:r w:rsidRPr="00916449">
        <w:rPr>
          <w:rFonts w:cs="Arial"/>
        </w:rPr>
        <w:t>umieszczenie informacji na tablicy ogłoszeń w Urzędzie Gminy,</w:t>
      </w:r>
    </w:p>
    <w:p w:rsidR="00766B1D" w:rsidRPr="00916449" w:rsidRDefault="00766B1D" w:rsidP="005D4452">
      <w:pPr>
        <w:pStyle w:val="Akapitzlist"/>
        <w:numPr>
          <w:ilvl w:val="0"/>
          <w:numId w:val="44"/>
        </w:numPr>
        <w:rPr>
          <w:rFonts w:cs="Arial"/>
        </w:rPr>
      </w:pPr>
      <w:r w:rsidRPr="00916449">
        <w:rPr>
          <w:rFonts w:cs="Arial"/>
        </w:rPr>
        <w:t>organizacja spotkań bezpośrednich z potencjalnymi partnerami społeczno-gospodarczymi,</w:t>
      </w:r>
    </w:p>
    <w:p w:rsidR="00766B1D" w:rsidRPr="00916449" w:rsidRDefault="00766B1D" w:rsidP="005D4452">
      <w:pPr>
        <w:pStyle w:val="Akapitzlist"/>
        <w:numPr>
          <w:ilvl w:val="0"/>
          <w:numId w:val="44"/>
        </w:numPr>
        <w:rPr>
          <w:rFonts w:cs="Arial"/>
        </w:rPr>
      </w:pPr>
      <w:r w:rsidRPr="00877289">
        <w:rPr>
          <w:rFonts w:cs="Arial"/>
        </w:rPr>
        <w:t>umieszczanie tablic reklamowych i tablicy pamiątkowej w miejscach realizacji inwestycji infrastrukturalnych, które będą informować o zakresie projektu,</w:t>
      </w:r>
    </w:p>
    <w:p w:rsidR="00766B1D" w:rsidRDefault="00766B1D" w:rsidP="005D4452">
      <w:pPr>
        <w:pStyle w:val="Akapitzlist"/>
        <w:numPr>
          <w:ilvl w:val="0"/>
          <w:numId w:val="44"/>
        </w:numPr>
        <w:spacing w:after="0"/>
        <w:rPr>
          <w:rFonts w:cs="Arial"/>
        </w:rPr>
      </w:pPr>
      <w:r w:rsidRPr="00877289">
        <w:rPr>
          <w:rFonts w:cs="Arial"/>
        </w:rPr>
        <w:t>publikacje w lokalnej prasie, radiu.</w:t>
      </w:r>
    </w:p>
    <w:p w:rsidR="00766B1D" w:rsidRPr="001F0C69" w:rsidRDefault="00766B1D" w:rsidP="00766B1D">
      <w:pPr>
        <w:widowControl w:val="0"/>
        <w:spacing w:after="0" w:line="360" w:lineRule="auto"/>
        <w:jc w:val="both"/>
        <w:rPr>
          <w:rFonts w:ascii="Arial" w:eastAsia="Arial" w:hAnsi="Arial" w:cs="Arial"/>
          <w:color w:val="000000" w:themeColor="text1"/>
        </w:rPr>
      </w:pPr>
      <w:r w:rsidRPr="001F0C69">
        <w:rPr>
          <w:rFonts w:ascii="Arial" w:eastAsia="Arial" w:hAnsi="Arial" w:cs="Arial"/>
          <w:color w:val="000000" w:themeColor="text1"/>
        </w:rPr>
        <w:t xml:space="preserve">W systemie organizacyjnym przygotowania, wdrażania i monitoringu PR należy uwzględnić także udział organizacji pozarządowych oraz przedstawicieli przedsiębiorców i samych mieszkańców terenów rewitalizowanych. Efektywne włączenie przedstawicieli mieszkańców </w:t>
      </w:r>
      <w:r w:rsidRPr="001F0C69">
        <w:rPr>
          <w:rFonts w:ascii="Arial" w:eastAsia="Arial" w:hAnsi="Arial" w:cs="Arial"/>
          <w:color w:val="000000" w:themeColor="text1"/>
        </w:rPr>
        <w:br/>
        <w:t>w system zarządzania PR będzie miało szczególną rolę aktywizującą społeczność lokalną oraz budowanie tożsamości z miejscem zamieszkania. Mieszkańcy, przedsiębiorcy oraz organizacje pozarządowe na bieżąco będą mogli zgłaszać swoje problemy oraz propozycje do ujęcia w Programie Rewitalizacji w następujący sposób:</w:t>
      </w:r>
    </w:p>
    <w:p w:rsidR="00766B1D" w:rsidRPr="001F0C69" w:rsidRDefault="00766B1D" w:rsidP="005D4452">
      <w:pPr>
        <w:pStyle w:val="Akapitzlist"/>
        <w:widowControl w:val="0"/>
        <w:numPr>
          <w:ilvl w:val="0"/>
          <w:numId w:val="41"/>
        </w:numPr>
        <w:spacing w:after="53"/>
        <w:rPr>
          <w:rFonts w:eastAsia="Arial" w:cs="Arial"/>
          <w:color w:val="000000" w:themeColor="text1"/>
        </w:rPr>
      </w:pPr>
      <w:r w:rsidRPr="001F0C69">
        <w:rPr>
          <w:rFonts w:eastAsia="Arial" w:cs="Arial"/>
          <w:color w:val="000000" w:themeColor="text1"/>
        </w:rPr>
        <w:t>za pośrednictwem samodzielnych stanowisk wydzielonych w strukturze Urzędu Gminy bezpośrednio zaangażowanych w proces rewitalizacji;</w:t>
      </w:r>
    </w:p>
    <w:p w:rsidR="00766B1D" w:rsidRDefault="00766B1D" w:rsidP="005D4452">
      <w:pPr>
        <w:pStyle w:val="Akapitzlist"/>
        <w:widowControl w:val="0"/>
        <w:numPr>
          <w:ilvl w:val="0"/>
          <w:numId w:val="41"/>
        </w:numPr>
        <w:spacing w:after="53"/>
        <w:rPr>
          <w:rFonts w:eastAsia="Arial" w:cs="Arial"/>
          <w:color w:val="000000" w:themeColor="text1"/>
        </w:rPr>
      </w:pPr>
      <w:r>
        <w:rPr>
          <w:rFonts w:eastAsia="Arial" w:cs="Arial"/>
          <w:color w:val="000000" w:themeColor="text1"/>
        </w:rPr>
        <w:t>za pośrednictwem Gminnego Ośrodka Pomocy Społecznej (w szczególności osoby będące podopiecznymi GOPS) – GOPS zgłaszane potrzeby i propozycje przekaże Wójtowi oraz Radzie Gminy przede wszystkim w ramach sporządzanych raportów;</w:t>
      </w:r>
    </w:p>
    <w:p w:rsidR="00766B1D" w:rsidRDefault="00766B1D" w:rsidP="005D4452">
      <w:pPr>
        <w:pStyle w:val="Akapitzlist"/>
        <w:widowControl w:val="0"/>
        <w:numPr>
          <w:ilvl w:val="0"/>
          <w:numId w:val="41"/>
        </w:numPr>
        <w:spacing w:after="53"/>
        <w:rPr>
          <w:rFonts w:eastAsia="Arial" w:cs="Arial"/>
          <w:color w:val="000000" w:themeColor="text1"/>
        </w:rPr>
      </w:pPr>
      <w:r>
        <w:rPr>
          <w:rFonts w:eastAsia="Arial" w:cs="Arial"/>
          <w:color w:val="000000" w:themeColor="text1"/>
        </w:rPr>
        <w:t xml:space="preserve">bezpośrednio do Wójta Gminy Lipno </w:t>
      </w:r>
      <w:r w:rsidRPr="001F0C69">
        <w:rPr>
          <w:rFonts w:eastAsia="Arial" w:cs="Arial"/>
          <w:color w:val="000000" w:themeColor="text1"/>
        </w:rPr>
        <w:t>w ramach indywidualnych spotkań w Urzędzie Gminy oraz na spotkaniach z mieszkańcami organizowanymi w poszczególnych sołectwach;</w:t>
      </w:r>
    </w:p>
    <w:p w:rsidR="00766B1D" w:rsidRDefault="00766B1D" w:rsidP="005D4452">
      <w:pPr>
        <w:pStyle w:val="Akapitzlist"/>
        <w:widowControl w:val="0"/>
        <w:numPr>
          <w:ilvl w:val="0"/>
          <w:numId w:val="41"/>
        </w:numPr>
        <w:spacing w:after="53"/>
        <w:rPr>
          <w:rFonts w:eastAsia="Arial" w:cs="Arial"/>
          <w:color w:val="000000" w:themeColor="text1"/>
        </w:rPr>
      </w:pPr>
      <w:r>
        <w:rPr>
          <w:rFonts w:eastAsia="Arial" w:cs="Arial"/>
          <w:color w:val="000000" w:themeColor="text1"/>
        </w:rPr>
        <w:t>za pośrednictwem Radnych i Sołtysów, którzy są bezpośrednimi przedstawicielami mieszkańców Gminy Bytoń, w tym również mieszkańców obszaru rewitalizacji.</w:t>
      </w:r>
    </w:p>
    <w:p w:rsidR="00766B1D" w:rsidRPr="001F0C69" w:rsidRDefault="00766B1D" w:rsidP="00766B1D">
      <w:pPr>
        <w:widowControl w:val="0"/>
        <w:spacing w:after="53" w:line="360" w:lineRule="auto"/>
        <w:jc w:val="both"/>
        <w:rPr>
          <w:rFonts w:ascii="Arial" w:eastAsia="Arial" w:hAnsi="Arial" w:cs="Arial"/>
          <w:color w:val="000000" w:themeColor="text1"/>
        </w:rPr>
      </w:pPr>
      <w:r w:rsidRPr="001F0C69">
        <w:rPr>
          <w:rFonts w:ascii="Arial" w:eastAsia="Arial" w:hAnsi="Arial" w:cs="Arial"/>
          <w:color w:val="000000" w:themeColor="text1"/>
        </w:rPr>
        <w:t>Powyższe działania mają na celu włączenie wszystkich zainteresowanych i możliwość uczestnictwa w podejmowaniu decyzji dotyczących rewitalizacji, a co za tym idzie, stworzenie przez władze korzystnego klimatu skłaniającego do aktywnego, społecznego udziału wszystkich interesariuszy w procesie rewitalizacji.</w:t>
      </w:r>
    </w:p>
    <w:p w:rsidR="00766B1D" w:rsidRPr="00F92E2B" w:rsidRDefault="00766B1D" w:rsidP="00766B1D">
      <w:pPr>
        <w:spacing w:line="360" w:lineRule="auto"/>
        <w:jc w:val="both"/>
        <w:rPr>
          <w:rFonts w:ascii="Arial" w:hAnsi="Arial" w:cs="Arial"/>
          <w:color w:val="000000" w:themeColor="text1"/>
        </w:rPr>
      </w:pPr>
      <w:r w:rsidRPr="00F92E2B">
        <w:rPr>
          <w:rFonts w:ascii="Arial" w:hAnsi="Arial" w:cs="Arial"/>
          <w:color w:val="000000" w:themeColor="text1"/>
        </w:rPr>
        <w:t xml:space="preserve">Niniejszy dokument dla efektywnej realizacji zapisanych w nim celów i założeń został on oparty m.in. na systemie wdrażania pomocy strukturalnej Unii Europejskiej. Gmina </w:t>
      </w:r>
      <w:r>
        <w:rPr>
          <w:rFonts w:ascii="Arial" w:hAnsi="Arial" w:cs="Arial"/>
          <w:color w:val="000000" w:themeColor="text1"/>
        </w:rPr>
        <w:t>Lipn</w:t>
      </w:r>
      <w:r w:rsidRPr="00F92E2B">
        <w:rPr>
          <w:rFonts w:ascii="Arial" w:hAnsi="Arial" w:cs="Arial"/>
          <w:color w:val="000000" w:themeColor="text1"/>
        </w:rPr>
        <w:t>o planuje pozyskiwać wsparcie na inwestycje, wykorzystując możliwość otrzymania dofinansowania na określone projekty. W wyniku tego, zobowiązuje się przestrzegać wyznaczonych zasad i procedur wspólnotowych.</w:t>
      </w:r>
    </w:p>
    <w:p w:rsidR="00766B1D" w:rsidRPr="00F92E2B" w:rsidRDefault="00766B1D" w:rsidP="00766B1D">
      <w:pPr>
        <w:pStyle w:val="Nagwek1"/>
        <w:spacing w:before="240" w:after="120" w:line="240" w:lineRule="auto"/>
        <w:jc w:val="both"/>
        <w:rPr>
          <w:rFonts w:ascii="Arial" w:hAnsi="Arial" w:cs="Arial"/>
          <w:color w:val="auto"/>
        </w:rPr>
      </w:pPr>
      <w:bookmarkStart w:id="365" w:name="_Toc454660763"/>
      <w:bookmarkStart w:id="366" w:name="_Toc457982519"/>
      <w:bookmarkStart w:id="367" w:name="_Toc508806765"/>
      <w:r w:rsidRPr="00F92E2B">
        <w:rPr>
          <w:rFonts w:ascii="Arial" w:hAnsi="Arial" w:cs="Arial"/>
          <w:color w:val="auto"/>
        </w:rPr>
        <w:lastRenderedPageBreak/>
        <w:t>14. System monitoringu i oceny skuteczności działań oraz system wprowadzania modyfikacji w reakcji na zmiany w otoczeniu Programu</w:t>
      </w:r>
      <w:bookmarkEnd w:id="365"/>
      <w:bookmarkEnd w:id="366"/>
      <w:bookmarkEnd w:id="367"/>
    </w:p>
    <w:p w:rsidR="00766B1D" w:rsidRPr="00F92E2B" w:rsidRDefault="00766B1D" w:rsidP="00766B1D">
      <w:pPr>
        <w:spacing w:line="360" w:lineRule="auto"/>
        <w:jc w:val="both"/>
        <w:rPr>
          <w:rFonts w:ascii="Arial" w:hAnsi="Arial" w:cs="Arial"/>
        </w:rPr>
      </w:pPr>
      <w:r w:rsidRPr="00F92E2B">
        <w:rPr>
          <w:rFonts w:ascii="Arial" w:hAnsi="Arial" w:cs="Arial"/>
        </w:rPr>
        <w:t xml:space="preserve">Monitorowanie jest to proces polegający na systematycznym zbieraniu, analizowaniu, raportowaniu ilościowych i jakościowych danych, opisujących postępy i efekty realizowanych zadań, określonych w </w:t>
      </w:r>
      <w:r w:rsidRPr="002E1E5F">
        <w:rPr>
          <w:rFonts w:ascii="Arial" w:hAnsi="Arial" w:cs="Arial"/>
          <w:i/>
        </w:rPr>
        <w:t>Programie.</w:t>
      </w:r>
      <w:r w:rsidRPr="00F92E2B">
        <w:rPr>
          <w:rFonts w:ascii="Arial" w:hAnsi="Arial" w:cs="Arial"/>
        </w:rPr>
        <w:t xml:space="preserve"> Sprawny system monitoringu jest niezbędny dla oceny skuteczności i prawidłowości przeprowadzanych działań.</w:t>
      </w:r>
    </w:p>
    <w:p w:rsidR="00766B1D" w:rsidRPr="00916449" w:rsidRDefault="00766B1D" w:rsidP="00766B1D">
      <w:pPr>
        <w:tabs>
          <w:tab w:val="left" w:pos="8220"/>
        </w:tabs>
        <w:spacing w:after="0" w:line="360" w:lineRule="auto"/>
        <w:jc w:val="both"/>
        <w:rPr>
          <w:rFonts w:ascii="Arial" w:hAnsi="Arial" w:cs="Arial"/>
        </w:rPr>
      </w:pPr>
      <w:r w:rsidRPr="00916449">
        <w:rPr>
          <w:rFonts w:ascii="Arial" w:hAnsi="Arial" w:cs="Arial"/>
        </w:rPr>
        <w:t>W zależności od charakteru dostępnych danych przeprowadzony zostanie monitoring:</w:t>
      </w:r>
    </w:p>
    <w:p w:rsidR="00766B1D" w:rsidRPr="00916449" w:rsidRDefault="00766B1D" w:rsidP="005D4452">
      <w:pPr>
        <w:pStyle w:val="Akapitzlist"/>
        <w:numPr>
          <w:ilvl w:val="0"/>
          <w:numId w:val="46"/>
        </w:numPr>
        <w:rPr>
          <w:rFonts w:cs="Arial"/>
        </w:rPr>
      </w:pPr>
      <w:r w:rsidRPr="00916449">
        <w:rPr>
          <w:rFonts w:cs="Arial"/>
        </w:rPr>
        <w:t>monitoring celów rewitalizacji – dostarcza informacje na temat  stopnia realizacji celów rewitalizacji (weryfikacja czy rozwiązane zostały problemy będące podstawą do wyznaczeni</w:t>
      </w:r>
      <w:r w:rsidR="00901240">
        <w:rPr>
          <w:rFonts w:cs="Arial"/>
        </w:rPr>
        <w:t>a obszaru rewitalizacji);</w:t>
      </w:r>
    </w:p>
    <w:p w:rsidR="00766B1D" w:rsidRDefault="00766B1D" w:rsidP="005D4452">
      <w:pPr>
        <w:pStyle w:val="Akapitzlist"/>
        <w:numPr>
          <w:ilvl w:val="0"/>
          <w:numId w:val="42"/>
        </w:numPr>
        <w:rPr>
          <w:rFonts w:cs="Arial"/>
        </w:rPr>
      </w:pPr>
      <w:r w:rsidRPr="005E3A79">
        <w:rPr>
          <w:rFonts w:cs="Arial"/>
        </w:rPr>
        <w:t>monitoring rzeczowy – dostarczy informacji na temat efektów realizacji przedsięwzięć rewitalizacyjnych na podstawie wskaźników produktu i rezultatu;</w:t>
      </w:r>
    </w:p>
    <w:p w:rsidR="00766B1D" w:rsidRDefault="00766B1D" w:rsidP="005D4452">
      <w:pPr>
        <w:pStyle w:val="Akapitzlist"/>
        <w:numPr>
          <w:ilvl w:val="0"/>
          <w:numId w:val="42"/>
        </w:numPr>
        <w:rPr>
          <w:rFonts w:cs="Arial"/>
        </w:rPr>
      </w:pPr>
      <w:r w:rsidRPr="005E3A79">
        <w:rPr>
          <w:rFonts w:cs="Arial"/>
        </w:rPr>
        <w:t>monitoring finansowy – dostarczy informacji na temat szacunkowego kosztu oraz wykorzystanych źródeł finansowania, które będą podstawą do oceny efektywności i racjonalności wyd</w:t>
      </w:r>
      <w:r w:rsidR="00901240">
        <w:rPr>
          <w:rFonts w:cs="Arial"/>
        </w:rPr>
        <w:t>atkowania potencjalnych środków.</w:t>
      </w:r>
    </w:p>
    <w:p w:rsidR="00766B1D" w:rsidRPr="00F92E2B" w:rsidRDefault="00766B1D" w:rsidP="00766B1D">
      <w:pPr>
        <w:tabs>
          <w:tab w:val="center" w:pos="4536"/>
        </w:tabs>
        <w:spacing w:after="0" w:line="360" w:lineRule="auto"/>
        <w:jc w:val="both"/>
        <w:rPr>
          <w:rFonts w:ascii="Arial" w:hAnsi="Arial" w:cs="Arial"/>
        </w:rPr>
      </w:pPr>
      <w:r>
        <w:rPr>
          <w:rFonts w:ascii="Arial" w:hAnsi="Arial" w:cs="Arial"/>
        </w:rPr>
        <w:t xml:space="preserve">Osoba odpowiedzialną za monitoring procesu rewitalizacji będzie Wójt Gminy Lipno. </w:t>
      </w:r>
      <w:r w:rsidRPr="00AB2894">
        <w:rPr>
          <w:rFonts w:ascii="Arial" w:hAnsi="Arial" w:cs="Arial"/>
        </w:rPr>
        <w:t xml:space="preserve">Monitoring prowadzić będą pracownicy Urzędu Gminy w Lipnie, a zwłaszcza </w:t>
      </w:r>
      <w:r w:rsidRPr="00AB2894">
        <w:rPr>
          <w:rFonts w:ascii="Arial" w:hAnsi="Arial" w:cs="Arial"/>
          <w:b/>
        </w:rPr>
        <w:t xml:space="preserve">Referatu </w:t>
      </w:r>
      <w:r w:rsidRPr="00AB2894">
        <w:rPr>
          <w:rStyle w:val="Pogrubienie"/>
          <w:rFonts w:ascii="Arial" w:hAnsi="Arial" w:cs="Arial"/>
        </w:rPr>
        <w:t xml:space="preserve">Gospodarki Komunalnej, Mieszkaniowej, Promocji i Rozwoju Gminy oraz </w:t>
      </w:r>
      <w:r>
        <w:rPr>
          <w:rStyle w:val="Pogrubienie"/>
          <w:rFonts w:ascii="Arial" w:hAnsi="Arial" w:cs="Arial"/>
        </w:rPr>
        <w:t>I</w:t>
      </w:r>
      <w:r w:rsidRPr="00AB2894">
        <w:rPr>
          <w:rStyle w:val="Pogrubienie"/>
          <w:rFonts w:ascii="Arial" w:hAnsi="Arial" w:cs="Arial"/>
        </w:rPr>
        <w:t>nspektor ds. inwestycyjnych.</w:t>
      </w:r>
      <w:r w:rsidRPr="00AB2894">
        <w:rPr>
          <w:rFonts w:ascii="Arial" w:hAnsi="Arial" w:cs="Arial"/>
        </w:rPr>
        <w:t xml:space="preserve"> </w:t>
      </w:r>
      <w:r w:rsidRPr="00AB2894">
        <w:rPr>
          <w:rFonts w:ascii="Arial" w:hAnsi="Arial" w:cs="Arial"/>
          <w:color w:val="000000" w:themeColor="text1"/>
        </w:rPr>
        <w:t>Do ich zadań należeć będzie:</w:t>
      </w:r>
    </w:p>
    <w:p w:rsidR="00766B1D" w:rsidRPr="00B546D7" w:rsidRDefault="00766B1D" w:rsidP="005D4452">
      <w:pPr>
        <w:pStyle w:val="Akapitzlist"/>
        <w:numPr>
          <w:ilvl w:val="0"/>
          <w:numId w:val="34"/>
        </w:numPr>
        <w:tabs>
          <w:tab w:val="center" w:pos="4536"/>
        </w:tabs>
        <w:rPr>
          <w:rFonts w:cs="Arial"/>
          <w:color w:val="000000" w:themeColor="text1"/>
        </w:rPr>
      </w:pPr>
      <w:r w:rsidRPr="00B546D7">
        <w:rPr>
          <w:rFonts w:cs="Arial"/>
          <w:color w:val="000000" w:themeColor="text1"/>
        </w:rPr>
        <w:t>pozyskiwanie i analiza danych potrzebnych do wyznaczenia wskaźników,</w:t>
      </w:r>
    </w:p>
    <w:p w:rsidR="00766B1D" w:rsidRPr="00B546D7" w:rsidRDefault="00766B1D" w:rsidP="005D4452">
      <w:pPr>
        <w:pStyle w:val="Akapitzlist"/>
        <w:numPr>
          <w:ilvl w:val="0"/>
          <w:numId w:val="34"/>
        </w:numPr>
        <w:tabs>
          <w:tab w:val="center" w:pos="4536"/>
        </w:tabs>
        <w:rPr>
          <w:rFonts w:cs="Arial"/>
          <w:color w:val="000000" w:themeColor="text1"/>
        </w:rPr>
      </w:pPr>
      <w:r w:rsidRPr="00B546D7">
        <w:rPr>
          <w:rFonts w:cs="Arial"/>
          <w:color w:val="000000" w:themeColor="text1"/>
        </w:rPr>
        <w:t>sporządzanie raportów z realizacji dokumentu i przedstawienia ich do zatwierdzania Radzie Gminy,</w:t>
      </w:r>
    </w:p>
    <w:p w:rsidR="00766B1D" w:rsidRPr="00B546D7" w:rsidRDefault="00766B1D" w:rsidP="005D4452">
      <w:pPr>
        <w:pStyle w:val="Akapitzlist"/>
        <w:numPr>
          <w:ilvl w:val="0"/>
          <w:numId w:val="34"/>
        </w:numPr>
        <w:tabs>
          <w:tab w:val="center" w:pos="4536"/>
        </w:tabs>
        <w:rPr>
          <w:rFonts w:cs="Arial"/>
          <w:color w:val="000000" w:themeColor="text1"/>
        </w:rPr>
      </w:pPr>
      <w:r w:rsidRPr="00B546D7">
        <w:rPr>
          <w:rFonts w:cs="Arial"/>
          <w:color w:val="000000" w:themeColor="text1"/>
        </w:rPr>
        <w:t>publikacja wyników sprawozdawczości na stronie BIP Gminy.</w:t>
      </w:r>
    </w:p>
    <w:p w:rsidR="00766B1D" w:rsidRPr="00F92E2B" w:rsidRDefault="00766B1D" w:rsidP="00766B1D">
      <w:pPr>
        <w:tabs>
          <w:tab w:val="center" w:pos="4536"/>
        </w:tabs>
        <w:spacing w:after="0" w:line="360" w:lineRule="auto"/>
        <w:jc w:val="both"/>
        <w:rPr>
          <w:rFonts w:ascii="Arial" w:hAnsi="Arial" w:cs="Arial"/>
        </w:rPr>
      </w:pPr>
      <w:r w:rsidRPr="00F92E2B">
        <w:rPr>
          <w:rFonts w:ascii="Arial" w:hAnsi="Arial" w:cs="Arial"/>
        </w:rPr>
        <w:t xml:space="preserve">Zgodnie z </w:t>
      </w:r>
      <w:r w:rsidRPr="00F92E2B">
        <w:rPr>
          <w:rFonts w:ascii="Arial" w:hAnsi="Arial" w:cs="Arial"/>
          <w:i/>
        </w:rPr>
        <w:t xml:space="preserve">Zasadami programowania przedsięwzięć rewitalizacyjnych w celu ubiegania się </w:t>
      </w:r>
      <w:r w:rsidRPr="00F92E2B">
        <w:rPr>
          <w:rFonts w:ascii="Arial" w:hAnsi="Arial" w:cs="Arial"/>
          <w:i/>
        </w:rPr>
        <w:br/>
        <w:t>o środki finansowe w ramach RPO WK-P na lata 2014-2020</w:t>
      </w:r>
      <w:r w:rsidRPr="00F92E2B">
        <w:rPr>
          <w:rFonts w:ascii="Arial" w:hAnsi="Arial" w:cs="Arial"/>
        </w:rPr>
        <w:t>, raport dotyczący oceny skuteczności działań wynikający z przeprowadzonych przedsięwzięć rewitalizacyjnych sporządzany powinien być co najmniej</w:t>
      </w:r>
      <w:r>
        <w:rPr>
          <w:rFonts w:ascii="Arial" w:hAnsi="Arial" w:cs="Arial"/>
        </w:rPr>
        <w:t xml:space="preserve"> raz na 2 lata i przekazywany IZ</w:t>
      </w:r>
      <w:r w:rsidRPr="00F92E2B">
        <w:rPr>
          <w:rFonts w:ascii="Arial" w:hAnsi="Arial" w:cs="Arial"/>
        </w:rPr>
        <w:t xml:space="preserve"> RPO. Sugerowane jest jednak jego coroczne sporządzanie, w celu pełnej kontroli nad wykonalnością projektów realizowanych w ramach PR. </w:t>
      </w:r>
    </w:p>
    <w:p w:rsidR="00766B1D" w:rsidRDefault="00766B1D" w:rsidP="00766B1D">
      <w:pPr>
        <w:tabs>
          <w:tab w:val="center" w:pos="4536"/>
        </w:tabs>
        <w:spacing w:before="240" w:after="120" w:line="360" w:lineRule="auto"/>
        <w:jc w:val="both"/>
        <w:rPr>
          <w:rFonts w:ascii="Arial" w:hAnsi="Arial" w:cs="Arial"/>
        </w:rPr>
        <w:sectPr w:rsidR="00766B1D" w:rsidSect="00766B1D">
          <w:pgSz w:w="11906" w:h="16838"/>
          <w:pgMar w:top="1417" w:right="1417" w:bottom="1417" w:left="1417" w:header="708" w:footer="708" w:gutter="0"/>
          <w:cols w:space="708"/>
          <w:docGrid w:linePitch="360"/>
        </w:sectPr>
      </w:pPr>
    </w:p>
    <w:p w:rsidR="00766B1D" w:rsidRPr="00F92E2B" w:rsidRDefault="00766B1D" w:rsidP="00766B1D">
      <w:pPr>
        <w:tabs>
          <w:tab w:val="center" w:pos="4536"/>
        </w:tabs>
        <w:spacing w:before="240" w:after="120" w:line="360" w:lineRule="auto"/>
        <w:jc w:val="both"/>
        <w:rPr>
          <w:rFonts w:ascii="Arial" w:hAnsi="Arial" w:cs="Arial"/>
        </w:rPr>
      </w:pPr>
      <w:r w:rsidRPr="00F92E2B">
        <w:rPr>
          <w:rFonts w:ascii="Arial" w:hAnsi="Arial" w:cs="Arial"/>
        </w:rPr>
        <w:lastRenderedPageBreak/>
        <w:t>Zakres przedmiotowych raportów powinien obejmować następujące informacje, dotyczące:</w:t>
      </w:r>
    </w:p>
    <w:p w:rsidR="00766B1D" w:rsidRPr="00504891" w:rsidRDefault="00766B1D" w:rsidP="005D4452">
      <w:pPr>
        <w:pStyle w:val="Akapitzlist"/>
        <w:numPr>
          <w:ilvl w:val="0"/>
          <w:numId w:val="35"/>
        </w:numPr>
        <w:tabs>
          <w:tab w:val="center" w:pos="4536"/>
        </w:tabs>
        <w:rPr>
          <w:rFonts w:cs="Arial"/>
        </w:rPr>
      </w:pPr>
      <w:r w:rsidRPr="00504891">
        <w:rPr>
          <w:rFonts w:cs="Arial"/>
        </w:rPr>
        <w:t>postępów finansowych, źródeł finansowanych zadań,</w:t>
      </w:r>
    </w:p>
    <w:p w:rsidR="00766B1D" w:rsidRPr="00504891" w:rsidRDefault="00766B1D" w:rsidP="005D4452">
      <w:pPr>
        <w:pStyle w:val="Akapitzlist"/>
        <w:numPr>
          <w:ilvl w:val="0"/>
          <w:numId w:val="35"/>
        </w:numPr>
        <w:tabs>
          <w:tab w:val="center" w:pos="4536"/>
        </w:tabs>
        <w:rPr>
          <w:rFonts w:cs="Arial"/>
        </w:rPr>
      </w:pPr>
      <w:r w:rsidRPr="00504891">
        <w:rPr>
          <w:rFonts w:cs="Arial"/>
        </w:rPr>
        <w:t>postępów rzeczowych, zgodności z przyjętym harmonogramem,</w:t>
      </w:r>
    </w:p>
    <w:p w:rsidR="00766B1D" w:rsidRDefault="00766B1D" w:rsidP="005D4452">
      <w:pPr>
        <w:pStyle w:val="Akapitzlist"/>
        <w:numPr>
          <w:ilvl w:val="0"/>
          <w:numId w:val="35"/>
        </w:numPr>
        <w:tabs>
          <w:tab w:val="center" w:pos="4536"/>
        </w:tabs>
        <w:rPr>
          <w:rFonts w:cs="Arial"/>
        </w:rPr>
      </w:pPr>
      <w:r w:rsidRPr="00504891">
        <w:rPr>
          <w:rFonts w:cs="Arial"/>
        </w:rPr>
        <w:t>przebiegu wdrażania poszczególnych projektów,</w:t>
      </w:r>
    </w:p>
    <w:p w:rsidR="00766B1D" w:rsidRDefault="00766B1D" w:rsidP="005D4452">
      <w:pPr>
        <w:pStyle w:val="Akapitzlist"/>
        <w:numPr>
          <w:ilvl w:val="0"/>
          <w:numId w:val="35"/>
        </w:numPr>
        <w:tabs>
          <w:tab w:val="center" w:pos="4536"/>
        </w:tabs>
        <w:rPr>
          <w:rFonts w:cs="Arial"/>
        </w:rPr>
      </w:pPr>
      <w:r w:rsidRPr="00916449">
        <w:rPr>
          <w:rFonts w:cs="Arial"/>
        </w:rPr>
        <w:t xml:space="preserve">sposobu komunikacji ze wspólnotą lokalną w zakresie wdrażania </w:t>
      </w:r>
      <w:r w:rsidRPr="00916449">
        <w:rPr>
          <w:rFonts w:cs="Arial"/>
          <w:i/>
        </w:rPr>
        <w:t>Programu</w:t>
      </w:r>
    </w:p>
    <w:p w:rsidR="00766B1D" w:rsidRPr="00CF04CF" w:rsidRDefault="00766B1D" w:rsidP="00766B1D">
      <w:pPr>
        <w:spacing w:line="360" w:lineRule="auto"/>
        <w:jc w:val="both"/>
        <w:rPr>
          <w:rFonts w:ascii="Arial" w:eastAsia="Arial" w:hAnsi="Arial" w:cs="Arial"/>
          <w:color w:val="000000" w:themeColor="text1"/>
        </w:rPr>
      </w:pPr>
      <w:r w:rsidRPr="00CF04CF">
        <w:rPr>
          <w:rFonts w:ascii="Arial" w:eastAsia="Arial" w:hAnsi="Arial" w:cs="Arial"/>
          <w:color w:val="000000" w:themeColor="text1"/>
        </w:rPr>
        <w:t>Ponadto mieszkańcy, przedsiębiorcy i organizacje pozarządowe będą mogli brać czynny udział w przygotowaniu, wdrażaniu i monitoringu PR w ramach sporządzanej przez Wójta Gminy raz na 2 lata oceny aktualności i stopnia realizacji Programu Rewitalizacji. Sporządzona ocena będzie ogłoszona na stronie Biuletynu Informacji Publicznej. Podanie oceny stopnia realizacji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w:t>
      </w:r>
    </w:p>
    <w:p w:rsidR="00766B1D" w:rsidRPr="00F92E2B" w:rsidRDefault="00766B1D" w:rsidP="00766B1D">
      <w:pPr>
        <w:tabs>
          <w:tab w:val="center" w:pos="4536"/>
        </w:tabs>
        <w:spacing w:line="360" w:lineRule="auto"/>
        <w:jc w:val="both"/>
        <w:rPr>
          <w:rFonts w:ascii="Arial" w:hAnsi="Arial" w:cs="Arial"/>
        </w:rPr>
      </w:pPr>
      <w:r w:rsidRPr="00F92E2B">
        <w:rPr>
          <w:rFonts w:ascii="Arial" w:hAnsi="Arial" w:cs="Arial"/>
        </w:rPr>
        <w:t xml:space="preserve">Istotnym elementem jest aktualizacja dokumentu, w przypadku wystąpienia podczas jego realizacji zmian zachodzących w obszarze rewitalizacji lub na terenie pozostającym z nim zależności i wywierającym na niego wpływ. W przypadku takiej sytuacji istnieje konieczność dokonania odpowiednich zmian i uchwalenie aktualizacji dokumentu. </w:t>
      </w:r>
    </w:p>
    <w:p w:rsidR="00766B1D" w:rsidRDefault="00766B1D" w:rsidP="00766B1D">
      <w:pPr>
        <w:spacing w:line="360" w:lineRule="auto"/>
        <w:jc w:val="both"/>
        <w:rPr>
          <w:rFonts w:ascii="Arial" w:hAnsi="Arial" w:cs="Arial"/>
          <w:i/>
        </w:rPr>
      </w:pPr>
      <w:r w:rsidRPr="00F92E2B">
        <w:rPr>
          <w:rFonts w:ascii="Arial" w:hAnsi="Arial" w:cs="Arial"/>
        </w:rPr>
        <w:t xml:space="preserve">Reasumując, efektywne wdrażanie założeń </w:t>
      </w:r>
      <w:r w:rsidRPr="00F92E2B">
        <w:rPr>
          <w:rFonts w:ascii="Arial" w:hAnsi="Arial" w:cs="Arial"/>
          <w:i/>
        </w:rPr>
        <w:t>Programu Rewitalizacji</w:t>
      </w:r>
      <w:r w:rsidRPr="00F92E2B">
        <w:rPr>
          <w:rFonts w:ascii="Arial" w:hAnsi="Arial" w:cs="Arial"/>
        </w:rPr>
        <w:t xml:space="preserve"> wymaga stałego monitorowania efektów rzeczowych i finansowych poszczególnych projektów. W celu uwidocznienia zmian zachodzących w  obszarze prowadzonych działań rewitalizacyjnych, niezbędne jest porównywanie wskaźników wg stanu na początku okresu z tymi samymi wskaźnikami osiąganymi w późniejszych etapach realizacji </w:t>
      </w:r>
      <w:r w:rsidRPr="00F92E2B">
        <w:rPr>
          <w:rFonts w:ascii="Arial" w:hAnsi="Arial" w:cs="Arial"/>
          <w:i/>
        </w:rPr>
        <w:t>Programu Rewitalizacji.</w:t>
      </w:r>
    </w:p>
    <w:p w:rsidR="00766B1D" w:rsidRPr="00FD6F45" w:rsidRDefault="00766B1D" w:rsidP="00766B1D">
      <w:pPr>
        <w:spacing w:line="360" w:lineRule="auto"/>
        <w:jc w:val="both"/>
        <w:rPr>
          <w:rFonts w:ascii="Arial" w:hAnsi="Arial" w:cs="Arial"/>
        </w:rPr>
      </w:pPr>
      <w:r w:rsidRPr="00FD6F45">
        <w:rPr>
          <w:rFonts w:ascii="Arial" w:hAnsi="Arial" w:cs="Arial"/>
        </w:rPr>
        <w:t xml:space="preserve">W przypadku konieczności zmiany bądź braku realizacji założonych celów nastąpi aktualizacja dokumentu - Wójt Gminy wystąpi z Wnioskiem do Rady Gminy. Następnie, zweryfikowane zostaną dotychczasowe zadania i stopień ich realizacji, po czym nastąpi proces planowania kolejnych przedsięwzięć, które będą miały większy zasięg i wpływ na osiągnięcie wyznaczonych celów. Następnie przygotowany zostanie projekt zmiany Programu Rewitalizacji, który zostanie poddany konsultacją społecznym. Ostatnim etapem jest przyjęcie zmiany Programu Rewitalizacji na podstawie Uchwały Rady Gminy </w:t>
      </w:r>
      <w:r>
        <w:rPr>
          <w:rFonts w:ascii="Arial" w:hAnsi="Arial" w:cs="Arial"/>
        </w:rPr>
        <w:t>Lipno.</w:t>
      </w:r>
    </w:p>
    <w:p w:rsidR="00766B1D" w:rsidRPr="00F92E2B" w:rsidRDefault="00766B1D" w:rsidP="00766B1D">
      <w:pPr>
        <w:spacing w:line="360" w:lineRule="auto"/>
        <w:jc w:val="both"/>
        <w:rPr>
          <w:rFonts w:ascii="Arial" w:hAnsi="Arial" w:cs="Arial"/>
          <w:i/>
        </w:rPr>
      </w:pPr>
    </w:p>
    <w:p w:rsidR="00766B1D" w:rsidRPr="005B3086" w:rsidRDefault="00766B1D" w:rsidP="00766B1D">
      <w:pPr>
        <w:pStyle w:val="Nagwek1"/>
        <w:spacing w:after="240"/>
        <w:rPr>
          <w:rFonts w:ascii="Arial" w:hAnsi="Arial" w:cs="Arial"/>
          <w:color w:val="auto"/>
        </w:rPr>
      </w:pPr>
      <w:bookmarkStart w:id="368" w:name="_Toc457982520"/>
      <w:bookmarkStart w:id="369" w:name="_Toc508806766"/>
      <w:r w:rsidRPr="00F60456">
        <w:rPr>
          <w:rFonts w:ascii="Arial" w:hAnsi="Arial" w:cs="Arial"/>
          <w:color w:val="auto"/>
        </w:rPr>
        <w:lastRenderedPageBreak/>
        <w:t>15. Spis tabel</w:t>
      </w:r>
      <w:bookmarkEnd w:id="368"/>
      <w:bookmarkEnd w:id="369"/>
    </w:p>
    <w:p w:rsidR="005D4452" w:rsidRDefault="00EB643C" w:rsidP="005D4452">
      <w:pPr>
        <w:pStyle w:val="Spisilustracji"/>
        <w:tabs>
          <w:tab w:val="right" w:leader="dot" w:pos="9062"/>
        </w:tabs>
        <w:spacing w:line="240" w:lineRule="auto"/>
        <w:rPr>
          <w:rFonts w:asciiTheme="minorHAnsi" w:eastAsiaTheme="minorEastAsia" w:hAnsiTheme="minorHAnsi"/>
          <w:noProof/>
          <w:lang w:eastAsia="pl-PL"/>
        </w:rPr>
      </w:pPr>
      <w:r w:rsidRPr="00981CF4">
        <w:rPr>
          <w:rFonts w:cs="Arial"/>
          <w:sz w:val="20"/>
          <w:szCs w:val="20"/>
        </w:rPr>
        <w:fldChar w:fldCharType="begin"/>
      </w:r>
      <w:r w:rsidR="00766B1D" w:rsidRPr="00981CF4">
        <w:rPr>
          <w:rFonts w:cs="Arial"/>
          <w:sz w:val="20"/>
          <w:szCs w:val="20"/>
        </w:rPr>
        <w:instrText xml:space="preserve"> TOC \h \z \c "Tabela" </w:instrText>
      </w:r>
      <w:r w:rsidRPr="00981CF4">
        <w:rPr>
          <w:rFonts w:cs="Arial"/>
          <w:sz w:val="20"/>
          <w:szCs w:val="20"/>
        </w:rPr>
        <w:fldChar w:fldCharType="separate"/>
      </w:r>
      <w:hyperlink w:anchor="_Toc508267520" w:history="1">
        <w:r w:rsidR="005D4452" w:rsidRPr="000777DF">
          <w:rPr>
            <w:rStyle w:val="Hipercze"/>
            <w:noProof/>
          </w:rPr>
          <w:t>Tabela 1. Liczba mieszkańców Gminy Lipno, powiatu lipnowski i województwa kujawsko-pomorskiego w latach 2010-2015</w:t>
        </w:r>
        <w:r w:rsidR="005D4452">
          <w:rPr>
            <w:noProof/>
            <w:webHidden/>
          </w:rPr>
          <w:tab/>
        </w:r>
        <w:r>
          <w:rPr>
            <w:noProof/>
            <w:webHidden/>
          </w:rPr>
          <w:fldChar w:fldCharType="begin"/>
        </w:r>
        <w:r w:rsidR="005D4452">
          <w:rPr>
            <w:noProof/>
            <w:webHidden/>
          </w:rPr>
          <w:instrText xml:space="preserve"> PAGEREF _Toc508267520 \h </w:instrText>
        </w:r>
        <w:r>
          <w:rPr>
            <w:noProof/>
            <w:webHidden/>
          </w:rPr>
        </w:r>
        <w:r>
          <w:rPr>
            <w:noProof/>
            <w:webHidden/>
          </w:rPr>
          <w:fldChar w:fldCharType="separate"/>
        </w:r>
        <w:r w:rsidR="00BF17F0">
          <w:rPr>
            <w:noProof/>
            <w:webHidden/>
          </w:rPr>
          <w:t>17</w:t>
        </w:r>
        <w:r>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1" w:history="1">
        <w:r w:rsidR="005D4452" w:rsidRPr="000777DF">
          <w:rPr>
            <w:rStyle w:val="Hipercze"/>
            <w:noProof/>
          </w:rPr>
          <w:t>Tabela 2. Ludność Gminy Lipno, powiatu lipnowskiego i województwa kujawsko-pomorskiego w podziale na grupy społeczno-ekonomiczne w latach 2010-2015</w:t>
        </w:r>
        <w:r w:rsidR="005D4452">
          <w:rPr>
            <w:noProof/>
            <w:webHidden/>
          </w:rPr>
          <w:tab/>
        </w:r>
        <w:r w:rsidR="00EB643C">
          <w:rPr>
            <w:noProof/>
            <w:webHidden/>
          </w:rPr>
          <w:fldChar w:fldCharType="begin"/>
        </w:r>
        <w:r w:rsidR="005D4452">
          <w:rPr>
            <w:noProof/>
            <w:webHidden/>
          </w:rPr>
          <w:instrText xml:space="preserve"> PAGEREF _Toc508267521 \h </w:instrText>
        </w:r>
        <w:r w:rsidR="00EB643C">
          <w:rPr>
            <w:noProof/>
            <w:webHidden/>
          </w:rPr>
        </w:r>
        <w:r w:rsidR="00EB643C">
          <w:rPr>
            <w:noProof/>
            <w:webHidden/>
          </w:rPr>
          <w:fldChar w:fldCharType="separate"/>
        </w:r>
        <w:r w:rsidR="00BF17F0">
          <w:rPr>
            <w:noProof/>
            <w:webHidden/>
          </w:rPr>
          <w:t>18</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2" w:history="1">
        <w:r w:rsidR="005D4452" w:rsidRPr="000777DF">
          <w:rPr>
            <w:rStyle w:val="Hipercze"/>
            <w:noProof/>
          </w:rPr>
          <w:t>Tabela 3. Saldo migracji na terenie Gminy Lipno, powiatu lipnowski województwa kujawsko-pomorskiego w latach 2010-2015</w:t>
        </w:r>
        <w:r w:rsidR="005D4452">
          <w:rPr>
            <w:noProof/>
            <w:webHidden/>
          </w:rPr>
          <w:tab/>
        </w:r>
        <w:r w:rsidR="00EB643C">
          <w:rPr>
            <w:noProof/>
            <w:webHidden/>
          </w:rPr>
          <w:fldChar w:fldCharType="begin"/>
        </w:r>
        <w:r w:rsidR="005D4452">
          <w:rPr>
            <w:noProof/>
            <w:webHidden/>
          </w:rPr>
          <w:instrText xml:space="preserve"> PAGEREF _Toc508267522 \h </w:instrText>
        </w:r>
        <w:r w:rsidR="00EB643C">
          <w:rPr>
            <w:noProof/>
            <w:webHidden/>
          </w:rPr>
        </w:r>
        <w:r w:rsidR="00EB643C">
          <w:rPr>
            <w:noProof/>
            <w:webHidden/>
          </w:rPr>
          <w:fldChar w:fldCharType="separate"/>
        </w:r>
        <w:r w:rsidR="00BF17F0">
          <w:rPr>
            <w:noProof/>
            <w:webHidden/>
          </w:rPr>
          <w:t>20</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3" w:history="1">
        <w:r w:rsidR="005D4452" w:rsidRPr="000777DF">
          <w:rPr>
            <w:rStyle w:val="Hipercze"/>
            <w:noProof/>
          </w:rPr>
          <w:t xml:space="preserve">Tabela 4. WS1 </w:t>
        </w:r>
        <w:r w:rsidR="005D4452" w:rsidRPr="000777DF">
          <w:rPr>
            <w:rStyle w:val="Hipercze"/>
            <w:rFonts w:cs="Arial"/>
            <w:noProof/>
          </w:rPr>
          <w:t>Udział ludności w wieku poprodukcyjnym w ludności ogółem na danym obszarze</w:t>
        </w:r>
        <w:r w:rsidR="005D4452">
          <w:rPr>
            <w:noProof/>
            <w:webHidden/>
          </w:rPr>
          <w:tab/>
        </w:r>
        <w:r w:rsidR="00EB643C">
          <w:rPr>
            <w:noProof/>
            <w:webHidden/>
          </w:rPr>
          <w:fldChar w:fldCharType="begin"/>
        </w:r>
        <w:r w:rsidR="005D4452">
          <w:rPr>
            <w:noProof/>
            <w:webHidden/>
          </w:rPr>
          <w:instrText xml:space="preserve"> PAGEREF _Toc508267523 \h </w:instrText>
        </w:r>
        <w:r w:rsidR="00EB643C">
          <w:rPr>
            <w:noProof/>
            <w:webHidden/>
          </w:rPr>
        </w:r>
        <w:r w:rsidR="00EB643C">
          <w:rPr>
            <w:noProof/>
            <w:webHidden/>
          </w:rPr>
          <w:fldChar w:fldCharType="separate"/>
        </w:r>
        <w:r w:rsidR="00BF17F0">
          <w:rPr>
            <w:noProof/>
            <w:webHidden/>
          </w:rPr>
          <w:t>23</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4" w:history="1">
        <w:r w:rsidR="005D4452" w:rsidRPr="000777DF">
          <w:rPr>
            <w:rStyle w:val="Hipercze"/>
            <w:noProof/>
          </w:rPr>
          <w:t xml:space="preserve">Tabela 5. WS2 </w:t>
        </w:r>
        <w:r w:rsidR="005D4452" w:rsidRPr="000777DF">
          <w:rPr>
            <w:rStyle w:val="Hipercze"/>
            <w:rFonts w:cs="Arial"/>
            <w:noProof/>
          </w:rPr>
          <w:t>Udział osób w gospodarstwach domowych korzystających ze środowiskowej pomocy społecznej w ludności ogółem na danym obszarze</w:t>
        </w:r>
        <w:r w:rsidR="005D4452">
          <w:rPr>
            <w:noProof/>
            <w:webHidden/>
          </w:rPr>
          <w:tab/>
        </w:r>
        <w:r w:rsidR="00EB643C">
          <w:rPr>
            <w:noProof/>
            <w:webHidden/>
          </w:rPr>
          <w:fldChar w:fldCharType="begin"/>
        </w:r>
        <w:r w:rsidR="005D4452">
          <w:rPr>
            <w:noProof/>
            <w:webHidden/>
          </w:rPr>
          <w:instrText xml:space="preserve"> PAGEREF _Toc508267524 \h </w:instrText>
        </w:r>
        <w:r w:rsidR="00EB643C">
          <w:rPr>
            <w:noProof/>
            <w:webHidden/>
          </w:rPr>
        </w:r>
        <w:r w:rsidR="00EB643C">
          <w:rPr>
            <w:noProof/>
            <w:webHidden/>
          </w:rPr>
          <w:fldChar w:fldCharType="separate"/>
        </w:r>
        <w:r w:rsidR="00BF17F0">
          <w:rPr>
            <w:noProof/>
            <w:webHidden/>
          </w:rPr>
          <w:t>25</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5" w:history="1">
        <w:r w:rsidR="005D4452" w:rsidRPr="000777DF">
          <w:rPr>
            <w:rStyle w:val="Hipercze"/>
            <w:noProof/>
          </w:rPr>
          <w:t>Tabela 6. WG1 – Wskaźnik liczby zarejestrowanych podmiotów gospodarczych osób fizycznych na 100 mieszkańców w wieku produkcyjnym na danym obszarze</w:t>
        </w:r>
        <w:r w:rsidR="005D4452">
          <w:rPr>
            <w:noProof/>
            <w:webHidden/>
          </w:rPr>
          <w:tab/>
        </w:r>
        <w:r w:rsidR="00EB643C">
          <w:rPr>
            <w:noProof/>
            <w:webHidden/>
          </w:rPr>
          <w:fldChar w:fldCharType="begin"/>
        </w:r>
        <w:r w:rsidR="005D4452">
          <w:rPr>
            <w:noProof/>
            <w:webHidden/>
          </w:rPr>
          <w:instrText xml:space="preserve"> PAGEREF _Toc508267525 \h </w:instrText>
        </w:r>
        <w:r w:rsidR="00EB643C">
          <w:rPr>
            <w:noProof/>
            <w:webHidden/>
          </w:rPr>
        </w:r>
        <w:r w:rsidR="00EB643C">
          <w:rPr>
            <w:noProof/>
            <w:webHidden/>
          </w:rPr>
          <w:fldChar w:fldCharType="separate"/>
        </w:r>
        <w:r w:rsidR="00BF17F0">
          <w:rPr>
            <w:noProof/>
            <w:webHidden/>
          </w:rPr>
          <w:t>26</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6" w:history="1">
        <w:r w:rsidR="005D4452" w:rsidRPr="000777DF">
          <w:rPr>
            <w:rStyle w:val="Hipercze"/>
            <w:noProof/>
          </w:rPr>
          <w:t>Tabela 7. Charakterystyka występowania negatywnych zjawisk na terenie Gminy Lipno</w:t>
        </w:r>
        <w:r w:rsidR="005D4452">
          <w:rPr>
            <w:noProof/>
            <w:webHidden/>
          </w:rPr>
          <w:tab/>
        </w:r>
        <w:r w:rsidR="00EB643C">
          <w:rPr>
            <w:noProof/>
            <w:webHidden/>
          </w:rPr>
          <w:fldChar w:fldCharType="begin"/>
        </w:r>
        <w:r w:rsidR="005D4452">
          <w:rPr>
            <w:noProof/>
            <w:webHidden/>
          </w:rPr>
          <w:instrText xml:space="preserve"> PAGEREF _Toc508267526 \h </w:instrText>
        </w:r>
        <w:r w:rsidR="00EB643C">
          <w:rPr>
            <w:noProof/>
            <w:webHidden/>
          </w:rPr>
        </w:r>
        <w:r w:rsidR="00EB643C">
          <w:rPr>
            <w:noProof/>
            <w:webHidden/>
          </w:rPr>
          <w:fldChar w:fldCharType="separate"/>
        </w:r>
        <w:r w:rsidR="00BF17F0">
          <w:rPr>
            <w:noProof/>
            <w:webHidden/>
          </w:rPr>
          <w:t>28</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7" w:history="1">
        <w:r w:rsidR="005D4452" w:rsidRPr="000777DF">
          <w:rPr>
            <w:rStyle w:val="Hipercze"/>
            <w:noProof/>
          </w:rPr>
          <w:t>Tabela 8. Obszar zdegradowany: powierzchnia i liczba ludności</w:t>
        </w:r>
        <w:r w:rsidR="005D4452">
          <w:rPr>
            <w:noProof/>
            <w:webHidden/>
          </w:rPr>
          <w:tab/>
        </w:r>
        <w:r w:rsidR="00EB643C">
          <w:rPr>
            <w:noProof/>
            <w:webHidden/>
          </w:rPr>
          <w:fldChar w:fldCharType="begin"/>
        </w:r>
        <w:r w:rsidR="005D4452">
          <w:rPr>
            <w:noProof/>
            <w:webHidden/>
          </w:rPr>
          <w:instrText xml:space="preserve"> PAGEREF _Toc508267527 \h </w:instrText>
        </w:r>
        <w:r w:rsidR="00EB643C">
          <w:rPr>
            <w:noProof/>
            <w:webHidden/>
          </w:rPr>
        </w:r>
        <w:r w:rsidR="00EB643C">
          <w:rPr>
            <w:noProof/>
            <w:webHidden/>
          </w:rPr>
          <w:fldChar w:fldCharType="separate"/>
        </w:r>
        <w:r w:rsidR="00BF17F0">
          <w:rPr>
            <w:noProof/>
            <w:webHidden/>
          </w:rPr>
          <w:t>30</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8" w:history="1">
        <w:r w:rsidR="005D4452" w:rsidRPr="000777DF">
          <w:rPr>
            <w:rStyle w:val="Hipercze"/>
            <w:noProof/>
          </w:rPr>
          <w:t>Tabela 9. Obszar rewitalizacji</w:t>
        </w:r>
        <w:r w:rsidR="005D4452">
          <w:rPr>
            <w:noProof/>
            <w:webHidden/>
          </w:rPr>
          <w:tab/>
        </w:r>
        <w:r w:rsidR="00EB643C">
          <w:rPr>
            <w:noProof/>
            <w:webHidden/>
          </w:rPr>
          <w:fldChar w:fldCharType="begin"/>
        </w:r>
        <w:r w:rsidR="005D4452">
          <w:rPr>
            <w:noProof/>
            <w:webHidden/>
          </w:rPr>
          <w:instrText xml:space="preserve"> PAGEREF _Toc508267528 \h </w:instrText>
        </w:r>
        <w:r w:rsidR="00EB643C">
          <w:rPr>
            <w:noProof/>
            <w:webHidden/>
          </w:rPr>
        </w:r>
        <w:r w:rsidR="00EB643C">
          <w:rPr>
            <w:noProof/>
            <w:webHidden/>
          </w:rPr>
          <w:fldChar w:fldCharType="separate"/>
        </w:r>
        <w:r w:rsidR="00BF17F0">
          <w:rPr>
            <w:noProof/>
            <w:webHidden/>
          </w:rPr>
          <w:t>34</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29" w:history="1">
        <w:r w:rsidR="005D4452" w:rsidRPr="000777DF">
          <w:rPr>
            <w:rStyle w:val="Hipercze"/>
            <w:noProof/>
          </w:rPr>
          <w:t xml:space="preserve">Tabela 10. </w:t>
        </w:r>
        <w:r w:rsidR="005D4452" w:rsidRPr="000777DF">
          <w:rPr>
            <w:rStyle w:val="Hipercze"/>
            <w:rFonts w:cs="Arial"/>
            <w:noProof/>
          </w:rPr>
          <w:t>Liczba osób korzystających z pomocy społecznej na terenie rewitalizowanych obszarów</w:t>
        </w:r>
        <w:r w:rsidR="005D4452">
          <w:rPr>
            <w:noProof/>
            <w:webHidden/>
          </w:rPr>
          <w:tab/>
        </w:r>
        <w:r w:rsidR="00EB643C">
          <w:rPr>
            <w:noProof/>
            <w:webHidden/>
          </w:rPr>
          <w:fldChar w:fldCharType="begin"/>
        </w:r>
        <w:r w:rsidR="005D4452">
          <w:rPr>
            <w:noProof/>
            <w:webHidden/>
          </w:rPr>
          <w:instrText xml:space="preserve"> PAGEREF _Toc508267529 \h </w:instrText>
        </w:r>
        <w:r w:rsidR="00EB643C">
          <w:rPr>
            <w:noProof/>
            <w:webHidden/>
          </w:rPr>
        </w:r>
        <w:r w:rsidR="00EB643C">
          <w:rPr>
            <w:noProof/>
            <w:webHidden/>
          </w:rPr>
          <w:fldChar w:fldCharType="separate"/>
        </w:r>
        <w:r w:rsidR="00BF17F0">
          <w:rPr>
            <w:noProof/>
            <w:webHidden/>
          </w:rPr>
          <w:t>38</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0" w:history="1">
        <w:r w:rsidR="005D4452" w:rsidRPr="000777DF">
          <w:rPr>
            <w:rStyle w:val="Hipercze"/>
            <w:noProof/>
          </w:rPr>
          <w:t>Tabela 11. Cele i kierunki działań rewitalizacyjnych</w:t>
        </w:r>
        <w:r w:rsidR="005D4452">
          <w:rPr>
            <w:noProof/>
            <w:webHidden/>
          </w:rPr>
          <w:tab/>
        </w:r>
        <w:r w:rsidR="00EB643C">
          <w:rPr>
            <w:noProof/>
            <w:webHidden/>
          </w:rPr>
          <w:fldChar w:fldCharType="begin"/>
        </w:r>
        <w:r w:rsidR="005D4452">
          <w:rPr>
            <w:noProof/>
            <w:webHidden/>
          </w:rPr>
          <w:instrText xml:space="preserve"> PAGEREF _Toc508267530 \h </w:instrText>
        </w:r>
        <w:r w:rsidR="00EB643C">
          <w:rPr>
            <w:noProof/>
            <w:webHidden/>
          </w:rPr>
        </w:r>
        <w:r w:rsidR="00EB643C">
          <w:rPr>
            <w:noProof/>
            <w:webHidden/>
          </w:rPr>
          <w:fldChar w:fldCharType="separate"/>
        </w:r>
        <w:r w:rsidR="00BF17F0">
          <w:rPr>
            <w:noProof/>
            <w:webHidden/>
          </w:rPr>
          <w:t>43</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1" w:history="1">
        <w:r w:rsidR="005D4452" w:rsidRPr="000777DF">
          <w:rPr>
            <w:rStyle w:val="Hipercze"/>
            <w:noProof/>
          </w:rPr>
          <w:t>Tabela 12. Wskaźniki monitorowania celów Programu Rewitalizacji</w:t>
        </w:r>
        <w:r w:rsidR="005D4452">
          <w:rPr>
            <w:noProof/>
            <w:webHidden/>
          </w:rPr>
          <w:tab/>
        </w:r>
        <w:r w:rsidR="00EB643C">
          <w:rPr>
            <w:noProof/>
            <w:webHidden/>
          </w:rPr>
          <w:fldChar w:fldCharType="begin"/>
        </w:r>
        <w:r w:rsidR="005D4452">
          <w:rPr>
            <w:noProof/>
            <w:webHidden/>
          </w:rPr>
          <w:instrText xml:space="preserve"> PAGEREF _Toc508267531 \h </w:instrText>
        </w:r>
        <w:r w:rsidR="00EB643C">
          <w:rPr>
            <w:noProof/>
            <w:webHidden/>
          </w:rPr>
        </w:r>
        <w:r w:rsidR="00EB643C">
          <w:rPr>
            <w:noProof/>
            <w:webHidden/>
          </w:rPr>
          <w:fldChar w:fldCharType="separate"/>
        </w:r>
        <w:r w:rsidR="00BF17F0">
          <w:rPr>
            <w:noProof/>
            <w:webHidden/>
          </w:rPr>
          <w:t>43</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2" w:history="1">
        <w:r w:rsidR="005D4452" w:rsidRPr="000777DF">
          <w:rPr>
            <w:rStyle w:val="Hipercze"/>
            <w:noProof/>
          </w:rPr>
          <w:t>Tabela 13. Główne projekty/przedsięwzięcia rewitalizacyjne – harmonogram i szacunkowe ramy finansowe</w:t>
        </w:r>
        <w:r w:rsidR="005D4452">
          <w:rPr>
            <w:noProof/>
            <w:webHidden/>
          </w:rPr>
          <w:tab/>
        </w:r>
        <w:r w:rsidR="00EB643C">
          <w:rPr>
            <w:noProof/>
            <w:webHidden/>
          </w:rPr>
          <w:fldChar w:fldCharType="begin"/>
        </w:r>
        <w:r w:rsidR="005D4452">
          <w:rPr>
            <w:noProof/>
            <w:webHidden/>
          </w:rPr>
          <w:instrText xml:space="preserve"> PAGEREF _Toc508267532 \h </w:instrText>
        </w:r>
        <w:r w:rsidR="00EB643C">
          <w:rPr>
            <w:noProof/>
            <w:webHidden/>
          </w:rPr>
        </w:r>
        <w:r w:rsidR="00EB643C">
          <w:rPr>
            <w:noProof/>
            <w:webHidden/>
          </w:rPr>
          <w:fldChar w:fldCharType="separate"/>
        </w:r>
        <w:r w:rsidR="00BF17F0">
          <w:rPr>
            <w:noProof/>
            <w:webHidden/>
          </w:rPr>
          <w:t>45</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3" w:history="1">
        <w:r w:rsidR="005D4452" w:rsidRPr="000777DF">
          <w:rPr>
            <w:rStyle w:val="Hipercze"/>
            <w:noProof/>
          </w:rPr>
          <w:t>Tabela 14. Szacunkowe ramy finansowe przedsięwzięć rewitalizacyjnych</w:t>
        </w:r>
        <w:r w:rsidR="005D4452">
          <w:rPr>
            <w:noProof/>
            <w:webHidden/>
          </w:rPr>
          <w:tab/>
        </w:r>
        <w:r w:rsidR="00EB643C">
          <w:rPr>
            <w:noProof/>
            <w:webHidden/>
          </w:rPr>
          <w:fldChar w:fldCharType="begin"/>
        </w:r>
        <w:r w:rsidR="005D4452">
          <w:rPr>
            <w:noProof/>
            <w:webHidden/>
          </w:rPr>
          <w:instrText xml:space="preserve"> PAGEREF _Toc508267533 \h </w:instrText>
        </w:r>
        <w:r w:rsidR="00EB643C">
          <w:rPr>
            <w:noProof/>
            <w:webHidden/>
          </w:rPr>
        </w:r>
        <w:r w:rsidR="00EB643C">
          <w:rPr>
            <w:noProof/>
            <w:webHidden/>
          </w:rPr>
          <w:fldChar w:fldCharType="separate"/>
        </w:r>
        <w:r w:rsidR="00BF17F0">
          <w:rPr>
            <w:noProof/>
            <w:webHidden/>
          </w:rPr>
          <w:t>67</w:t>
        </w:r>
        <w:r w:rsidR="00EB643C">
          <w:rPr>
            <w:noProof/>
            <w:webHidden/>
          </w:rPr>
          <w:fldChar w:fldCharType="end"/>
        </w:r>
      </w:hyperlink>
    </w:p>
    <w:p w:rsidR="00766B1D" w:rsidRDefault="00EB643C" w:rsidP="00766B1D">
      <w:pPr>
        <w:pStyle w:val="Spisilustracji"/>
        <w:tabs>
          <w:tab w:val="right" w:leader="dot" w:pos="9062"/>
        </w:tabs>
        <w:rPr>
          <w:rFonts w:cs="Arial"/>
        </w:rPr>
      </w:pPr>
      <w:r w:rsidRPr="00981CF4">
        <w:rPr>
          <w:rFonts w:cs="Arial"/>
          <w:sz w:val="20"/>
          <w:szCs w:val="20"/>
        </w:rPr>
        <w:fldChar w:fldCharType="end"/>
      </w:r>
    </w:p>
    <w:p w:rsidR="00766B1D" w:rsidRPr="005B3086" w:rsidRDefault="00766B1D" w:rsidP="00766B1D">
      <w:pPr>
        <w:pStyle w:val="Nagwek1"/>
        <w:spacing w:before="0" w:after="240"/>
        <w:rPr>
          <w:rFonts w:ascii="Arial" w:hAnsi="Arial" w:cs="Arial"/>
          <w:color w:val="auto"/>
        </w:rPr>
      </w:pPr>
      <w:bookmarkStart w:id="370" w:name="_Toc508806767"/>
      <w:r>
        <w:rPr>
          <w:rFonts w:ascii="Arial" w:hAnsi="Arial" w:cs="Arial"/>
          <w:color w:val="auto"/>
        </w:rPr>
        <w:t>16. Spis rysunków</w:t>
      </w:r>
      <w:bookmarkEnd w:id="370"/>
    </w:p>
    <w:p w:rsidR="005D4452" w:rsidRDefault="00EB643C" w:rsidP="005D4452">
      <w:pPr>
        <w:pStyle w:val="Spisilustracji"/>
        <w:tabs>
          <w:tab w:val="right" w:leader="dot" w:pos="9062"/>
        </w:tabs>
        <w:spacing w:line="240" w:lineRule="auto"/>
        <w:rPr>
          <w:rFonts w:asciiTheme="minorHAnsi" w:eastAsiaTheme="minorEastAsia" w:hAnsiTheme="minorHAnsi"/>
          <w:noProof/>
          <w:lang w:eastAsia="pl-PL"/>
        </w:rPr>
      </w:pPr>
      <w:r w:rsidRPr="00981CF4">
        <w:rPr>
          <w:rFonts w:cs="Arial"/>
          <w:sz w:val="20"/>
          <w:szCs w:val="20"/>
        </w:rPr>
        <w:fldChar w:fldCharType="begin"/>
      </w:r>
      <w:r w:rsidR="00766B1D" w:rsidRPr="00981CF4">
        <w:rPr>
          <w:rFonts w:cs="Arial"/>
          <w:sz w:val="20"/>
          <w:szCs w:val="20"/>
        </w:rPr>
        <w:instrText xml:space="preserve"> TOC \h \z \c "Rysunek" </w:instrText>
      </w:r>
      <w:r w:rsidRPr="00981CF4">
        <w:rPr>
          <w:rFonts w:cs="Arial"/>
          <w:sz w:val="20"/>
          <w:szCs w:val="20"/>
        </w:rPr>
        <w:fldChar w:fldCharType="separate"/>
      </w:r>
      <w:hyperlink w:anchor="_Toc508267543" w:history="1">
        <w:r w:rsidR="005D4452" w:rsidRPr="00012376">
          <w:rPr>
            <w:rStyle w:val="Hipercze"/>
            <w:noProof/>
          </w:rPr>
          <w:t xml:space="preserve">Rysunek 1. </w:t>
        </w:r>
        <w:r w:rsidR="005D4452" w:rsidRPr="00012376">
          <w:rPr>
            <w:rStyle w:val="Hipercze"/>
            <w:rFonts w:cs="Arial"/>
            <w:noProof/>
          </w:rPr>
          <w:t>Priorytety i cele strategiczne województwa kujawsko - pomorskiego</w:t>
        </w:r>
        <w:r w:rsidR="005D4452">
          <w:rPr>
            <w:noProof/>
            <w:webHidden/>
          </w:rPr>
          <w:tab/>
        </w:r>
        <w:r>
          <w:rPr>
            <w:noProof/>
            <w:webHidden/>
          </w:rPr>
          <w:fldChar w:fldCharType="begin"/>
        </w:r>
        <w:r w:rsidR="005D4452">
          <w:rPr>
            <w:noProof/>
            <w:webHidden/>
          </w:rPr>
          <w:instrText xml:space="preserve"> PAGEREF _Toc508267543 \h </w:instrText>
        </w:r>
        <w:r>
          <w:rPr>
            <w:noProof/>
            <w:webHidden/>
          </w:rPr>
        </w:r>
        <w:r>
          <w:rPr>
            <w:noProof/>
            <w:webHidden/>
          </w:rPr>
          <w:fldChar w:fldCharType="separate"/>
        </w:r>
        <w:r w:rsidR="00BF17F0">
          <w:rPr>
            <w:noProof/>
            <w:webHidden/>
          </w:rPr>
          <w:t>12</w:t>
        </w:r>
        <w:r>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44" w:history="1">
        <w:r w:rsidR="005D4452" w:rsidRPr="00012376">
          <w:rPr>
            <w:rStyle w:val="Hipercze"/>
            <w:noProof/>
          </w:rPr>
          <w:t>Rysunek 2. Obszar zdegradowany na terenie Gminy Lipno</w:t>
        </w:r>
        <w:r w:rsidR="005D4452">
          <w:rPr>
            <w:noProof/>
            <w:webHidden/>
          </w:rPr>
          <w:tab/>
        </w:r>
        <w:r w:rsidR="00EB643C">
          <w:rPr>
            <w:noProof/>
            <w:webHidden/>
          </w:rPr>
          <w:fldChar w:fldCharType="begin"/>
        </w:r>
        <w:r w:rsidR="005D4452">
          <w:rPr>
            <w:noProof/>
            <w:webHidden/>
          </w:rPr>
          <w:instrText xml:space="preserve"> PAGEREF _Toc508267544 \h </w:instrText>
        </w:r>
        <w:r w:rsidR="00EB643C">
          <w:rPr>
            <w:noProof/>
            <w:webHidden/>
          </w:rPr>
        </w:r>
        <w:r w:rsidR="00EB643C">
          <w:rPr>
            <w:noProof/>
            <w:webHidden/>
          </w:rPr>
          <w:fldChar w:fldCharType="separate"/>
        </w:r>
        <w:r w:rsidR="00BF17F0">
          <w:rPr>
            <w:noProof/>
            <w:webHidden/>
          </w:rPr>
          <w:t>31</w:t>
        </w:r>
        <w:r w:rsidR="00EB643C">
          <w:rPr>
            <w:noProof/>
            <w:webHidden/>
          </w:rPr>
          <w:fldChar w:fldCharType="end"/>
        </w:r>
      </w:hyperlink>
    </w:p>
    <w:p w:rsid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45" w:history="1">
        <w:r w:rsidR="005D4452" w:rsidRPr="00012376">
          <w:rPr>
            <w:rStyle w:val="Hipercze"/>
            <w:noProof/>
          </w:rPr>
          <w:t>Rysunek 3. Obszar rewitalizacji na terenie Gminy Lipno</w:t>
        </w:r>
        <w:r w:rsidR="005D4452">
          <w:rPr>
            <w:noProof/>
            <w:webHidden/>
          </w:rPr>
          <w:tab/>
        </w:r>
        <w:r w:rsidR="00EB643C">
          <w:rPr>
            <w:noProof/>
            <w:webHidden/>
          </w:rPr>
          <w:fldChar w:fldCharType="begin"/>
        </w:r>
        <w:r w:rsidR="005D4452">
          <w:rPr>
            <w:noProof/>
            <w:webHidden/>
          </w:rPr>
          <w:instrText xml:space="preserve"> PAGEREF _Toc508267545 \h </w:instrText>
        </w:r>
        <w:r w:rsidR="00EB643C">
          <w:rPr>
            <w:noProof/>
            <w:webHidden/>
          </w:rPr>
        </w:r>
        <w:r w:rsidR="00EB643C">
          <w:rPr>
            <w:noProof/>
            <w:webHidden/>
          </w:rPr>
          <w:fldChar w:fldCharType="separate"/>
        </w:r>
        <w:r w:rsidR="00BF17F0">
          <w:rPr>
            <w:noProof/>
            <w:webHidden/>
          </w:rPr>
          <w:t>35</w:t>
        </w:r>
        <w:r w:rsidR="00EB643C">
          <w:rPr>
            <w:noProof/>
            <w:webHidden/>
          </w:rPr>
          <w:fldChar w:fldCharType="end"/>
        </w:r>
      </w:hyperlink>
    </w:p>
    <w:p w:rsidR="00766B1D" w:rsidRPr="00696475" w:rsidRDefault="00EB643C" w:rsidP="005D4452">
      <w:pPr>
        <w:spacing w:before="120" w:after="120" w:line="240" w:lineRule="auto"/>
        <w:jc w:val="both"/>
        <w:rPr>
          <w:rFonts w:ascii="Arial" w:hAnsi="Arial" w:cs="Arial"/>
          <w:sz w:val="18"/>
          <w:szCs w:val="18"/>
        </w:rPr>
      </w:pPr>
      <w:r w:rsidRPr="00981CF4">
        <w:rPr>
          <w:rFonts w:ascii="Arial" w:hAnsi="Arial" w:cs="Arial"/>
          <w:sz w:val="20"/>
          <w:szCs w:val="20"/>
        </w:rPr>
        <w:fldChar w:fldCharType="end"/>
      </w:r>
    </w:p>
    <w:p w:rsidR="00766B1D" w:rsidRPr="005B3086" w:rsidRDefault="00766B1D" w:rsidP="00766B1D">
      <w:pPr>
        <w:pStyle w:val="Nagwek1"/>
        <w:spacing w:before="0" w:after="240"/>
        <w:rPr>
          <w:rFonts w:ascii="Arial" w:hAnsi="Arial" w:cs="Arial"/>
          <w:color w:val="auto"/>
        </w:rPr>
      </w:pPr>
      <w:bookmarkStart w:id="371" w:name="_Toc508806768"/>
      <w:r>
        <w:rPr>
          <w:rFonts w:ascii="Arial" w:hAnsi="Arial" w:cs="Arial"/>
          <w:color w:val="auto"/>
        </w:rPr>
        <w:t>17. Spis wykresów</w:t>
      </w:r>
      <w:bookmarkEnd w:id="371"/>
    </w:p>
    <w:p w:rsidR="005D4452" w:rsidRPr="005D4452" w:rsidRDefault="00EB643C" w:rsidP="005D4452">
      <w:pPr>
        <w:pStyle w:val="Spisilustracji"/>
        <w:tabs>
          <w:tab w:val="right" w:leader="dot" w:pos="9062"/>
        </w:tabs>
        <w:spacing w:line="240" w:lineRule="auto"/>
        <w:rPr>
          <w:rFonts w:asciiTheme="minorHAnsi" w:eastAsiaTheme="minorEastAsia" w:hAnsiTheme="minorHAnsi"/>
          <w:noProof/>
          <w:lang w:eastAsia="pl-PL"/>
        </w:rPr>
      </w:pPr>
      <w:r w:rsidRPr="005D4452">
        <w:rPr>
          <w:rFonts w:cs="Arial"/>
        </w:rPr>
        <w:fldChar w:fldCharType="begin"/>
      </w:r>
      <w:r w:rsidR="00766B1D" w:rsidRPr="005D4452">
        <w:rPr>
          <w:rFonts w:cs="Arial"/>
        </w:rPr>
        <w:instrText xml:space="preserve"> TOC \h \z \c "Wykres" </w:instrText>
      </w:r>
      <w:r w:rsidRPr="005D4452">
        <w:rPr>
          <w:rFonts w:cs="Arial"/>
        </w:rPr>
        <w:fldChar w:fldCharType="separate"/>
      </w:r>
      <w:hyperlink w:anchor="_Toc508267535" w:history="1">
        <w:r w:rsidR="005D4452" w:rsidRPr="005D4452">
          <w:rPr>
            <w:rStyle w:val="Hipercze"/>
            <w:noProof/>
          </w:rPr>
          <w:t>Wykres 1. Prognoza liczby ludności na terenie Gminy Lipno</w:t>
        </w:r>
        <w:r w:rsidR="005D4452" w:rsidRPr="005D4452">
          <w:rPr>
            <w:noProof/>
            <w:webHidden/>
          </w:rPr>
          <w:tab/>
        </w:r>
        <w:r w:rsidRPr="005D4452">
          <w:rPr>
            <w:noProof/>
            <w:webHidden/>
          </w:rPr>
          <w:fldChar w:fldCharType="begin"/>
        </w:r>
        <w:r w:rsidR="005D4452" w:rsidRPr="005D4452">
          <w:rPr>
            <w:noProof/>
            <w:webHidden/>
          </w:rPr>
          <w:instrText xml:space="preserve"> PAGEREF _Toc508267535 \h </w:instrText>
        </w:r>
        <w:r w:rsidRPr="005D4452">
          <w:rPr>
            <w:noProof/>
            <w:webHidden/>
          </w:rPr>
        </w:r>
        <w:r w:rsidRPr="005D4452">
          <w:rPr>
            <w:noProof/>
            <w:webHidden/>
          </w:rPr>
          <w:fldChar w:fldCharType="separate"/>
        </w:r>
        <w:r w:rsidR="00BF17F0">
          <w:rPr>
            <w:noProof/>
            <w:webHidden/>
          </w:rPr>
          <w:t>18</w:t>
        </w:r>
        <w:r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6" w:history="1">
        <w:r w:rsidR="005D4452" w:rsidRPr="005D4452">
          <w:rPr>
            <w:rStyle w:val="Hipercze"/>
            <w:rFonts w:cs="Arial"/>
            <w:noProof/>
          </w:rPr>
          <w:t>Wykres 2. Kształtowanie się przyrostu naturalnego dla Gminy Lipno, powiatu lipnowskiego i województwa kujawsko-pomorskiego w lata 2010-2015</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_Toc508267536 \h </w:instrText>
        </w:r>
        <w:r w:rsidR="00EB643C" w:rsidRPr="005D4452">
          <w:rPr>
            <w:noProof/>
            <w:webHidden/>
          </w:rPr>
        </w:r>
        <w:r w:rsidR="00EB643C" w:rsidRPr="005D4452">
          <w:rPr>
            <w:noProof/>
            <w:webHidden/>
          </w:rPr>
          <w:fldChar w:fldCharType="separate"/>
        </w:r>
        <w:r w:rsidR="00BF17F0">
          <w:rPr>
            <w:noProof/>
            <w:webHidden/>
          </w:rPr>
          <w:t>19</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7" w:history="1">
        <w:r w:rsidR="005D4452" w:rsidRPr="005D4452">
          <w:rPr>
            <w:rStyle w:val="Hipercze"/>
            <w:noProof/>
          </w:rPr>
          <w:t>Wykres 3. Udział % ludności wg ekonomicznych grup wieku w ludności ogółem</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_Toc508267537 \h </w:instrText>
        </w:r>
        <w:r w:rsidR="00EB643C" w:rsidRPr="005D4452">
          <w:rPr>
            <w:noProof/>
            <w:webHidden/>
          </w:rPr>
        </w:r>
        <w:r w:rsidR="00EB643C" w:rsidRPr="005D4452">
          <w:rPr>
            <w:noProof/>
            <w:webHidden/>
          </w:rPr>
          <w:fldChar w:fldCharType="separate"/>
        </w:r>
        <w:r w:rsidR="00BF17F0">
          <w:rPr>
            <w:noProof/>
            <w:webHidden/>
          </w:rPr>
          <w:t>37</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8" w:history="1">
        <w:r w:rsidR="005D4452" w:rsidRPr="005D4452">
          <w:rPr>
            <w:rStyle w:val="Hipercze"/>
            <w:rFonts w:cs="Arial"/>
            <w:noProof/>
          </w:rPr>
          <w:t>Wykres 4. Liczba zarejestrowanych podmiotów gospodarczych osób fizycznych  na 100 mieszkańców w wieku produkcyjnym</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_Toc508267538 \h </w:instrText>
        </w:r>
        <w:r w:rsidR="00EB643C" w:rsidRPr="005D4452">
          <w:rPr>
            <w:noProof/>
            <w:webHidden/>
          </w:rPr>
        </w:r>
        <w:r w:rsidR="00EB643C" w:rsidRPr="005D4452">
          <w:rPr>
            <w:noProof/>
            <w:webHidden/>
          </w:rPr>
          <w:fldChar w:fldCharType="separate"/>
        </w:r>
        <w:r w:rsidR="00BF17F0">
          <w:rPr>
            <w:noProof/>
            <w:webHidden/>
          </w:rPr>
          <w:t>39</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39" w:history="1">
        <w:r w:rsidR="005D4452" w:rsidRPr="005D4452">
          <w:rPr>
            <w:rStyle w:val="Hipercze"/>
            <w:noProof/>
          </w:rPr>
          <w:t>Wykres 5. Zaproponowane przez mieszkańców projekty rewitalizacyjne dla Gminy Lipno  w sferze społeczno-gospodarczej</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_Toc508267539 \h </w:instrText>
        </w:r>
        <w:r w:rsidR="00EB643C" w:rsidRPr="005D4452">
          <w:rPr>
            <w:noProof/>
            <w:webHidden/>
          </w:rPr>
        </w:r>
        <w:r w:rsidR="00EB643C" w:rsidRPr="005D4452">
          <w:rPr>
            <w:noProof/>
            <w:webHidden/>
          </w:rPr>
          <w:fldChar w:fldCharType="separate"/>
        </w:r>
        <w:r w:rsidR="00BF17F0">
          <w:rPr>
            <w:noProof/>
            <w:webHidden/>
          </w:rPr>
          <w:t>62</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40" w:history="1">
        <w:r w:rsidR="005D4452" w:rsidRPr="005D4452">
          <w:rPr>
            <w:rStyle w:val="Hipercze"/>
            <w:noProof/>
          </w:rPr>
          <w:t>Wykres 6. Zaproponowane przez mieszkańców projekty rewitalizacyjne dla Gminy Lipno  w sferze infrastrukturalno-przestrzennej i technicznej</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_Toc508267540 \h </w:instrText>
        </w:r>
        <w:r w:rsidR="00EB643C" w:rsidRPr="005D4452">
          <w:rPr>
            <w:noProof/>
            <w:webHidden/>
          </w:rPr>
        </w:r>
        <w:r w:rsidR="00EB643C" w:rsidRPr="005D4452">
          <w:rPr>
            <w:noProof/>
            <w:webHidden/>
          </w:rPr>
          <w:fldChar w:fldCharType="separate"/>
        </w:r>
        <w:r w:rsidR="00BF17F0">
          <w:rPr>
            <w:noProof/>
            <w:webHidden/>
          </w:rPr>
          <w:t>62</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41" w:history="1">
        <w:r w:rsidR="005D4452" w:rsidRPr="005D4452">
          <w:rPr>
            <w:rStyle w:val="Hipercze"/>
            <w:noProof/>
          </w:rPr>
          <w:t>Wykres 7. Zaproponowane przez mieszkańców projekty rewitalizacyjne dla Gminy Lipno  w sferze kulturalnej</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_Toc508267541 \h </w:instrText>
        </w:r>
        <w:r w:rsidR="00EB643C" w:rsidRPr="005D4452">
          <w:rPr>
            <w:noProof/>
            <w:webHidden/>
          </w:rPr>
        </w:r>
        <w:r w:rsidR="00EB643C" w:rsidRPr="005D4452">
          <w:rPr>
            <w:noProof/>
            <w:webHidden/>
          </w:rPr>
          <w:fldChar w:fldCharType="separate"/>
        </w:r>
        <w:r w:rsidR="00BF17F0">
          <w:rPr>
            <w:noProof/>
            <w:webHidden/>
          </w:rPr>
          <w:t>63</w:t>
        </w:r>
        <w:r w:rsidR="00EB643C" w:rsidRPr="005D4452">
          <w:rPr>
            <w:noProof/>
            <w:webHidden/>
          </w:rPr>
          <w:fldChar w:fldCharType="end"/>
        </w:r>
      </w:hyperlink>
    </w:p>
    <w:p w:rsidR="005D4452" w:rsidRPr="005D4452" w:rsidRDefault="000D6524" w:rsidP="005D4452">
      <w:pPr>
        <w:pStyle w:val="Spisilustracji"/>
        <w:tabs>
          <w:tab w:val="right" w:leader="dot" w:pos="9062"/>
        </w:tabs>
        <w:spacing w:line="240" w:lineRule="auto"/>
        <w:rPr>
          <w:rFonts w:asciiTheme="minorHAnsi" w:eastAsiaTheme="minorEastAsia" w:hAnsiTheme="minorHAnsi"/>
          <w:noProof/>
          <w:lang w:eastAsia="pl-PL"/>
        </w:rPr>
      </w:pPr>
      <w:hyperlink w:anchor="_Toc508267542" w:history="1">
        <w:r w:rsidR="005D4452" w:rsidRPr="005D4452">
          <w:rPr>
            <w:rStyle w:val="Hipercze"/>
            <w:noProof/>
          </w:rPr>
          <w:t>Wykres 8. Zaproponowane przez mieszkańców projekty rewitalizacyjne dla Gminy Lipno  w sferze środowiskowej</w:t>
        </w:r>
        <w:r w:rsidR="005D4452" w:rsidRPr="005D4452">
          <w:rPr>
            <w:noProof/>
            <w:webHidden/>
          </w:rPr>
          <w:tab/>
        </w:r>
        <w:r w:rsidR="00EB643C" w:rsidRPr="005D4452">
          <w:rPr>
            <w:noProof/>
            <w:webHidden/>
          </w:rPr>
          <w:fldChar w:fldCharType="begin"/>
        </w:r>
        <w:r w:rsidR="005D4452" w:rsidRPr="005D4452">
          <w:rPr>
            <w:noProof/>
            <w:webHidden/>
          </w:rPr>
          <w:instrText xml:space="preserve"> PAGEREF _Toc508267542 \h </w:instrText>
        </w:r>
        <w:r w:rsidR="00EB643C" w:rsidRPr="005D4452">
          <w:rPr>
            <w:noProof/>
            <w:webHidden/>
          </w:rPr>
        </w:r>
        <w:r w:rsidR="00EB643C" w:rsidRPr="005D4452">
          <w:rPr>
            <w:noProof/>
            <w:webHidden/>
          </w:rPr>
          <w:fldChar w:fldCharType="separate"/>
        </w:r>
        <w:r w:rsidR="00BF17F0">
          <w:rPr>
            <w:noProof/>
            <w:webHidden/>
          </w:rPr>
          <w:t>64</w:t>
        </w:r>
        <w:r w:rsidR="00EB643C" w:rsidRPr="005D4452">
          <w:rPr>
            <w:noProof/>
            <w:webHidden/>
          </w:rPr>
          <w:fldChar w:fldCharType="end"/>
        </w:r>
      </w:hyperlink>
    </w:p>
    <w:p w:rsidR="00766B1D" w:rsidRPr="005D4452" w:rsidRDefault="00EB643C" w:rsidP="005D4452">
      <w:pPr>
        <w:tabs>
          <w:tab w:val="left" w:pos="5340"/>
        </w:tabs>
        <w:spacing w:before="120" w:after="120" w:line="360" w:lineRule="auto"/>
        <w:jc w:val="both"/>
        <w:rPr>
          <w:rFonts w:ascii="Arial" w:hAnsi="Arial" w:cs="Arial"/>
        </w:rPr>
      </w:pPr>
      <w:r w:rsidRPr="005D4452">
        <w:rPr>
          <w:rFonts w:ascii="Arial" w:hAnsi="Arial" w:cs="Arial"/>
        </w:rPr>
        <w:fldChar w:fldCharType="end"/>
      </w:r>
    </w:p>
    <w:p w:rsidR="00F04439" w:rsidRDefault="00F04439"/>
    <w:sectPr w:rsidR="00F04439" w:rsidSect="00766B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BEA" w:rsidRDefault="00B26BEA" w:rsidP="00766B1D">
      <w:pPr>
        <w:spacing w:after="0" w:line="240" w:lineRule="auto"/>
      </w:pPr>
      <w:r>
        <w:separator/>
      </w:r>
    </w:p>
  </w:endnote>
  <w:endnote w:type="continuationSeparator" w:id="0">
    <w:p w:rsidR="00B26BEA" w:rsidRDefault="00B26BEA" w:rsidP="0076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EA" w:rsidRPr="008A0DF2" w:rsidRDefault="00B26BEA" w:rsidP="00766B1D">
    <w:pPr>
      <w:pStyle w:val="Stopka"/>
      <w:pBdr>
        <w:top w:val="single" w:sz="2" w:space="6" w:color="000000"/>
      </w:pBdr>
      <w:spacing w:before="120"/>
      <w:jc w:val="right"/>
      <w:rPr>
        <w:rFonts w:ascii="Arial" w:hAnsi="Arial" w:cs="Arial"/>
        <w:sz w:val="20"/>
        <w:szCs w:val="20"/>
      </w:rPr>
    </w:pPr>
    <w:r w:rsidRPr="008A0DF2">
      <w:rPr>
        <w:rFonts w:ascii="Arial" w:hAnsi="Arial" w:cs="Arial"/>
        <w:smallCaps/>
        <w:sz w:val="20"/>
        <w:szCs w:val="20"/>
      </w:rPr>
      <w:t>Westmor Consulting</w:t>
    </w:r>
    <w:r w:rsidRPr="008A0DF2">
      <w:rPr>
        <w:rFonts w:ascii="Arial" w:hAnsi="Arial" w:cs="Arial"/>
        <w:b/>
        <w:sz w:val="20"/>
        <w:szCs w:val="20"/>
      </w:rPr>
      <w:tab/>
      <w:t xml:space="preserve">                                  </w:t>
    </w:r>
    <w:r w:rsidRPr="008A0DF2">
      <w:rPr>
        <w:rFonts w:ascii="Arial" w:hAnsi="Arial" w:cs="Arial"/>
        <w:sz w:val="20"/>
        <w:szCs w:val="20"/>
      </w:rPr>
      <w:t xml:space="preserve"> </w:t>
    </w:r>
    <w:r w:rsidRPr="008A0DF2">
      <w:rPr>
        <w:rFonts w:ascii="Arial" w:hAnsi="Arial" w:cs="Arial"/>
        <w:sz w:val="20"/>
        <w:szCs w:val="20"/>
      </w:rPr>
      <w:fldChar w:fldCharType="begin"/>
    </w:r>
    <w:r w:rsidRPr="008A0DF2">
      <w:rPr>
        <w:rFonts w:ascii="Arial" w:hAnsi="Arial" w:cs="Arial"/>
        <w:sz w:val="20"/>
        <w:szCs w:val="20"/>
      </w:rPr>
      <w:instrText xml:space="preserve"> PAGE   \* MERGEFORMAT </w:instrText>
    </w:r>
    <w:r w:rsidRPr="008A0DF2">
      <w:rPr>
        <w:rFonts w:ascii="Arial" w:hAnsi="Arial" w:cs="Arial"/>
        <w:sz w:val="20"/>
        <w:szCs w:val="20"/>
      </w:rPr>
      <w:fldChar w:fldCharType="separate"/>
    </w:r>
    <w:r w:rsidR="000D6524">
      <w:rPr>
        <w:rFonts w:ascii="Arial" w:hAnsi="Arial" w:cs="Arial"/>
        <w:noProof/>
        <w:sz w:val="20"/>
        <w:szCs w:val="20"/>
      </w:rPr>
      <w:t>62</w:t>
    </w:r>
    <w:r w:rsidRPr="008A0DF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BEA" w:rsidRDefault="00B26BEA" w:rsidP="00766B1D">
      <w:pPr>
        <w:spacing w:after="0" w:line="240" w:lineRule="auto"/>
      </w:pPr>
      <w:r>
        <w:separator/>
      </w:r>
    </w:p>
  </w:footnote>
  <w:footnote w:type="continuationSeparator" w:id="0">
    <w:p w:rsidR="00B26BEA" w:rsidRDefault="00B26BEA" w:rsidP="00766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BEA" w:rsidRPr="005272CD" w:rsidRDefault="00B26BEA" w:rsidP="00766B1D">
    <w:pPr>
      <w:pStyle w:val="Nagwek"/>
      <w:pBdr>
        <w:bottom w:val="single" w:sz="4" w:space="1" w:color="auto"/>
      </w:pBdr>
      <w:jc w:val="center"/>
      <w:rPr>
        <w:rFonts w:eastAsia="Times New Roman" w:cs="Arial"/>
        <w:bCs/>
        <w:iCs/>
        <w:smallCaps/>
        <w:sz w:val="20"/>
        <w:szCs w:val="24"/>
        <w:lang w:eastAsia="pl-PL"/>
      </w:rPr>
    </w:pPr>
    <w:r>
      <w:rPr>
        <w:rFonts w:eastAsia="Times New Roman" w:cs="Arial"/>
        <w:bCs/>
        <w:iCs/>
        <w:smallCaps/>
        <w:sz w:val="20"/>
        <w:szCs w:val="24"/>
        <w:lang w:eastAsia="pl-PL"/>
      </w:rPr>
      <w:t>Program Rewitalizacji dla Gminy Lipno na lata 2016-2021</w:t>
    </w:r>
  </w:p>
  <w:p w:rsidR="00B26BEA" w:rsidRPr="005272CD" w:rsidRDefault="00B26BEA" w:rsidP="00766B1D">
    <w:pPr>
      <w:pStyle w:val="Nagwek"/>
      <w:pBdr>
        <w:bottom w:val="single" w:sz="4" w:space="1" w:color="auto"/>
      </w:pBdr>
      <w:rPr>
        <w:rFonts w:eastAsia="Times New Roman" w:cs="Arial"/>
        <w:bCs/>
        <w:iCs/>
        <w:smallCaps/>
        <w:sz w:val="20"/>
        <w:szCs w:val="24"/>
        <w:lang w:eastAsia="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00E7"/>
    <w:multiLevelType w:val="hybridMultilevel"/>
    <w:tmpl w:val="A3965A6C"/>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 w15:restartNumberingAfterBreak="0">
    <w:nsid w:val="0AC25841"/>
    <w:multiLevelType w:val="hybridMultilevel"/>
    <w:tmpl w:val="20AA8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5D1CE2"/>
    <w:multiLevelType w:val="hybridMultilevel"/>
    <w:tmpl w:val="DFD6C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143314"/>
    <w:multiLevelType w:val="hybridMultilevel"/>
    <w:tmpl w:val="97D8E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C95BCE"/>
    <w:multiLevelType w:val="hybridMultilevel"/>
    <w:tmpl w:val="69E87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A848A4"/>
    <w:multiLevelType w:val="hybridMultilevel"/>
    <w:tmpl w:val="F2ECE6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3E14441"/>
    <w:multiLevelType w:val="hybridMultilevel"/>
    <w:tmpl w:val="5CC21468"/>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9926D9"/>
    <w:multiLevelType w:val="hybridMultilevel"/>
    <w:tmpl w:val="12627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097060"/>
    <w:multiLevelType w:val="hybridMultilevel"/>
    <w:tmpl w:val="DA3E0A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C60357F"/>
    <w:multiLevelType w:val="hybridMultilevel"/>
    <w:tmpl w:val="14BCC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5748C7"/>
    <w:multiLevelType w:val="hybridMultilevel"/>
    <w:tmpl w:val="D3F88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FC6FB6"/>
    <w:multiLevelType w:val="hybridMultilevel"/>
    <w:tmpl w:val="BD5049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26D6068"/>
    <w:multiLevelType w:val="hybridMultilevel"/>
    <w:tmpl w:val="07CA3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C217E7"/>
    <w:multiLevelType w:val="hybridMultilevel"/>
    <w:tmpl w:val="1D603C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DB36329"/>
    <w:multiLevelType w:val="hybridMultilevel"/>
    <w:tmpl w:val="D7C2DA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EFE74ED"/>
    <w:multiLevelType w:val="hybridMultilevel"/>
    <w:tmpl w:val="00B0AE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08F1F46"/>
    <w:multiLevelType w:val="hybridMultilevel"/>
    <w:tmpl w:val="F9B40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0C631C"/>
    <w:multiLevelType w:val="hybridMultilevel"/>
    <w:tmpl w:val="F3FE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F12311"/>
    <w:multiLevelType w:val="hybridMultilevel"/>
    <w:tmpl w:val="1972AA68"/>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5E0DBD"/>
    <w:multiLevelType w:val="hybridMultilevel"/>
    <w:tmpl w:val="8A2C1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B168C0"/>
    <w:multiLevelType w:val="hybridMultilevel"/>
    <w:tmpl w:val="AB80C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379B6733"/>
    <w:multiLevelType w:val="hybridMultilevel"/>
    <w:tmpl w:val="949456F6"/>
    <w:lvl w:ilvl="0" w:tplc="0415000B">
      <w:start w:val="1"/>
      <w:numFmt w:val="bullet"/>
      <w:lvlText w:val=""/>
      <w:lvlJc w:val="left"/>
      <w:pPr>
        <w:ind w:left="502" w:hanging="360"/>
      </w:pPr>
      <w:rPr>
        <w:rFonts w:ascii="Wingdings" w:hAnsi="Wingdings" w:hint="default"/>
      </w:rPr>
    </w:lvl>
    <w:lvl w:ilvl="1" w:tplc="04150001">
      <w:start w:val="1"/>
      <w:numFmt w:val="bullet"/>
      <w:lvlText w:val=""/>
      <w:lvlJc w:val="left"/>
      <w:pPr>
        <w:ind w:left="851" w:hanging="360"/>
      </w:pPr>
      <w:rPr>
        <w:rFonts w:ascii="Symbol" w:hAnsi="Symbol" w:hint="default"/>
      </w:rPr>
    </w:lvl>
    <w:lvl w:ilvl="2" w:tplc="04150005">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2" w15:restartNumberingAfterBreak="0">
    <w:nsid w:val="37F612F0"/>
    <w:multiLevelType w:val="hybridMultilevel"/>
    <w:tmpl w:val="8EC810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3A6A3E0B"/>
    <w:multiLevelType w:val="hybridMultilevel"/>
    <w:tmpl w:val="C6A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0C5E24"/>
    <w:multiLevelType w:val="hybridMultilevel"/>
    <w:tmpl w:val="924CF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36271A"/>
    <w:multiLevelType w:val="hybridMultilevel"/>
    <w:tmpl w:val="7A2EB2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58B24F2"/>
    <w:multiLevelType w:val="hybridMultilevel"/>
    <w:tmpl w:val="2B887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29460C"/>
    <w:multiLevelType w:val="hybridMultilevel"/>
    <w:tmpl w:val="E6B67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F910ED"/>
    <w:multiLevelType w:val="hybridMultilevel"/>
    <w:tmpl w:val="07AA7F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DEE7088"/>
    <w:multiLevelType w:val="hybridMultilevel"/>
    <w:tmpl w:val="A8E2516E"/>
    <w:lvl w:ilvl="0" w:tplc="0415000F">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30" w15:restartNumberingAfterBreak="0">
    <w:nsid w:val="52F24548"/>
    <w:multiLevelType w:val="hybridMultilevel"/>
    <w:tmpl w:val="D230F10A"/>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BAB0779"/>
    <w:multiLevelType w:val="hybridMultilevel"/>
    <w:tmpl w:val="B0B0F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F267914"/>
    <w:multiLevelType w:val="hybridMultilevel"/>
    <w:tmpl w:val="7CFEAD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656D405C"/>
    <w:multiLevelType w:val="hybridMultilevel"/>
    <w:tmpl w:val="B21EC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556767"/>
    <w:multiLevelType w:val="hybridMultilevel"/>
    <w:tmpl w:val="6CB24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B9C1AD2"/>
    <w:multiLevelType w:val="hybridMultilevel"/>
    <w:tmpl w:val="553EAAC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EF31FF3"/>
    <w:multiLevelType w:val="hybridMultilevel"/>
    <w:tmpl w:val="AEFEFA8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F445B9A"/>
    <w:multiLevelType w:val="hybridMultilevel"/>
    <w:tmpl w:val="B90C7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4885779"/>
    <w:multiLevelType w:val="hybridMultilevel"/>
    <w:tmpl w:val="EEE45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48B484D"/>
    <w:multiLevelType w:val="hybridMultilevel"/>
    <w:tmpl w:val="0BE6DB7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15:restartNumberingAfterBreak="0">
    <w:nsid w:val="75F470B7"/>
    <w:multiLevelType w:val="hybridMultilevel"/>
    <w:tmpl w:val="B41872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76A4441A"/>
    <w:multiLevelType w:val="hybridMultilevel"/>
    <w:tmpl w:val="FD2E9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6CE0083"/>
    <w:multiLevelType w:val="hybridMultilevel"/>
    <w:tmpl w:val="AF48F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B5629A"/>
    <w:multiLevelType w:val="hybridMultilevel"/>
    <w:tmpl w:val="EABA7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1A0479"/>
    <w:multiLevelType w:val="hybridMultilevel"/>
    <w:tmpl w:val="9E14D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D087995"/>
    <w:multiLevelType w:val="multilevel"/>
    <w:tmpl w:val="A7B410E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5"/>
  </w:num>
  <w:num w:numId="2">
    <w:abstractNumId w:val="21"/>
  </w:num>
  <w:num w:numId="3">
    <w:abstractNumId w:val="36"/>
  </w:num>
  <w:num w:numId="4">
    <w:abstractNumId w:val="12"/>
  </w:num>
  <w:num w:numId="5">
    <w:abstractNumId w:val="41"/>
  </w:num>
  <w:num w:numId="6">
    <w:abstractNumId w:val="7"/>
  </w:num>
  <w:num w:numId="7">
    <w:abstractNumId w:val="39"/>
  </w:num>
  <w:num w:numId="8">
    <w:abstractNumId w:val="4"/>
  </w:num>
  <w:num w:numId="9">
    <w:abstractNumId w:val="2"/>
  </w:num>
  <w:num w:numId="10">
    <w:abstractNumId w:val="1"/>
  </w:num>
  <w:num w:numId="11">
    <w:abstractNumId w:val="37"/>
  </w:num>
  <w:num w:numId="12">
    <w:abstractNumId w:val="26"/>
  </w:num>
  <w:num w:numId="13">
    <w:abstractNumId w:val="19"/>
  </w:num>
  <w:num w:numId="14">
    <w:abstractNumId w:val="17"/>
  </w:num>
  <w:num w:numId="15">
    <w:abstractNumId w:val="33"/>
  </w:num>
  <w:num w:numId="16">
    <w:abstractNumId w:val="34"/>
  </w:num>
  <w:num w:numId="17">
    <w:abstractNumId w:val="24"/>
  </w:num>
  <w:num w:numId="18">
    <w:abstractNumId w:val="16"/>
  </w:num>
  <w:num w:numId="19">
    <w:abstractNumId w:val="9"/>
  </w:num>
  <w:num w:numId="20">
    <w:abstractNumId w:val="38"/>
  </w:num>
  <w:num w:numId="21">
    <w:abstractNumId w:val="3"/>
  </w:num>
  <w:num w:numId="22">
    <w:abstractNumId w:val="27"/>
  </w:num>
  <w:num w:numId="23">
    <w:abstractNumId w:val="44"/>
  </w:num>
  <w:num w:numId="24">
    <w:abstractNumId w:val="25"/>
  </w:num>
  <w:num w:numId="25">
    <w:abstractNumId w:val="5"/>
  </w:num>
  <w:num w:numId="26">
    <w:abstractNumId w:val="40"/>
  </w:num>
  <w:num w:numId="27">
    <w:abstractNumId w:val="13"/>
  </w:num>
  <w:num w:numId="28">
    <w:abstractNumId w:val="11"/>
  </w:num>
  <w:num w:numId="29">
    <w:abstractNumId w:val="15"/>
  </w:num>
  <w:num w:numId="30">
    <w:abstractNumId w:val="8"/>
  </w:num>
  <w:num w:numId="31">
    <w:abstractNumId w:val="32"/>
  </w:num>
  <w:num w:numId="32">
    <w:abstractNumId w:val="20"/>
  </w:num>
  <w:num w:numId="33">
    <w:abstractNumId w:val="22"/>
  </w:num>
  <w:num w:numId="34">
    <w:abstractNumId w:val="28"/>
  </w:num>
  <w:num w:numId="35">
    <w:abstractNumId w:val="14"/>
  </w:num>
  <w:num w:numId="36">
    <w:abstractNumId w:val="35"/>
  </w:num>
  <w:num w:numId="37">
    <w:abstractNumId w:val="29"/>
  </w:num>
  <w:num w:numId="38">
    <w:abstractNumId w:val="30"/>
  </w:num>
  <w:num w:numId="39">
    <w:abstractNumId w:val="23"/>
  </w:num>
  <w:num w:numId="40">
    <w:abstractNumId w:val="10"/>
  </w:num>
  <w:num w:numId="41">
    <w:abstractNumId w:val="42"/>
  </w:num>
  <w:num w:numId="42">
    <w:abstractNumId w:val="43"/>
  </w:num>
  <w:num w:numId="43">
    <w:abstractNumId w:val="0"/>
  </w:num>
  <w:num w:numId="44">
    <w:abstractNumId w:val="6"/>
  </w:num>
  <w:num w:numId="45">
    <w:abstractNumId w:val="18"/>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66B1D"/>
    <w:rsid w:val="00021B16"/>
    <w:rsid w:val="000D6524"/>
    <w:rsid w:val="00122E08"/>
    <w:rsid w:val="00123E72"/>
    <w:rsid w:val="001F0D80"/>
    <w:rsid w:val="002549A6"/>
    <w:rsid w:val="002E6ABC"/>
    <w:rsid w:val="00351F13"/>
    <w:rsid w:val="00384B86"/>
    <w:rsid w:val="004D163D"/>
    <w:rsid w:val="005D4452"/>
    <w:rsid w:val="006B11A7"/>
    <w:rsid w:val="00727A4F"/>
    <w:rsid w:val="00766B1D"/>
    <w:rsid w:val="00793CB5"/>
    <w:rsid w:val="007A616A"/>
    <w:rsid w:val="008B72C9"/>
    <w:rsid w:val="00901240"/>
    <w:rsid w:val="00AE7270"/>
    <w:rsid w:val="00AF1DEA"/>
    <w:rsid w:val="00B013C2"/>
    <w:rsid w:val="00B26BEA"/>
    <w:rsid w:val="00BF17F0"/>
    <w:rsid w:val="00CB3EF2"/>
    <w:rsid w:val="00CD36C8"/>
    <w:rsid w:val="00D00E4B"/>
    <w:rsid w:val="00EB643C"/>
    <w:rsid w:val="00EF17B1"/>
    <w:rsid w:val="00F04439"/>
    <w:rsid w:val="00F93C38"/>
    <w:rsid w:val="00FF53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1DACC-2444-4352-83B6-0F700315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6B1D"/>
  </w:style>
  <w:style w:type="paragraph" w:styleId="Nagwek1">
    <w:name w:val="heading 1"/>
    <w:basedOn w:val="Normalny"/>
    <w:next w:val="Normalny"/>
    <w:link w:val="Nagwek1Znak"/>
    <w:uiPriority w:val="9"/>
    <w:qFormat/>
    <w:rsid w:val="00766B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6B1D"/>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66B1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66B1D"/>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766B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6B1D"/>
    <w:rPr>
      <w:rFonts w:ascii="Tahoma" w:hAnsi="Tahoma" w:cs="Tahoma"/>
      <w:sz w:val="16"/>
      <w:szCs w:val="16"/>
    </w:rPr>
  </w:style>
  <w:style w:type="paragraph" w:styleId="Akapitzlist">
    <w:name w:val="List Paragraph"/>
    <w:aliases w:val="Numerowanie,List Paragraph,Akapit z listą BS,Kolorowa lista — akcent 11"/>
    <w:basedOn w:val="Normalny"/>
    <w:link w:val="AkapitzlistZnak"/>
    <w:uiPriority w:val="34"/>
    <w:qFormat/>
    <w:rsid w:val="00766B1D"/>
    <w:pPr>
      <w:spacing w:after="160" w:line="360" w:lineRule="auto"/>
      <w:ind w:left="720"/>
      <w:contextualSpacing/>
      <w:jc w:val="both"/>
    </w:pPr>
    <w:rPr>
      <w:rFonts w:ascii="Arial" w:hAnsi="Arial"/>
    </w:rPr>
  </w:style>
  <w:style w:type="character" w:customStyle="1" w:styleId="AkapitzlistZnak">
    <w:name w:val="Akapit z listą Znak"/>
    <w:aliases w:val="Numerowanie Znak,List Paragraph Znak,Akapit z listą BS Znak,Kolorowa lista — akcent 11 Znak"/>
    <w:link w:val="Akapitzlist"/>
    <w:uiPriority w:val="34"/>
    <w:locked/>
    <w:rsid w:val="00766B1D"/>
    <w:rPr>
      <w:rFonts w:ascii="Arial" w:hAnsi="Arial"/>
    </w:rPr>
  </w:style>
  <w:style w:type="paragraph" w:styleId="Nagwek">
    <w:name w:val="header"/>
    <w:basedOn w:val="Normalny"/>
    <w:link w:val="NagwekZnak"/>
    <w:uiPriority w:val="99"/>
    <w:unhideWhenUsed/>
    <w:rsid w:val="00766B1D"/>
    <w:pPr>
      <w:tabs>
        <w:tab w:val="center" w:pos="4536"/>
        <w:tab w:val="right" w:pos="9072"/>
      </w:tabs>
      <w:spacing w:after="0" w:line="240" w:lineRule="auto"/>
      <w:jc w:val="both"/>
    </w:pPr>
    <w:rPr>
      <w:rFonts w:ascii="Arial" w:hAnsi="Arial"/>
    </w:rPr>
  </w:style>
  <w:style w:type="character" w:customStyle="1" w:styleId="NagwekZnak">
    <w:name w:val="Nagłówek Znak"/>
    <w:basedOn w:val="Domylnaczcionkaakapitu"/>
    <w:link w:val="Nagwek"/>
    <w:uiPriority w:val="99"/>
    <w:rsid w:val="00766B1D"/>
    <w:rPr>
      <w:rFonts w:ascii="Arial" w:hAnsi="Arial"/>
    </w:rPr>
  </w:style>
  <w:style w:type="character" w:styleId="Hipercze">
    <w:name w:val="Hyperlink"/>
    <w:basedOn w:val="Domylnaczcionkaakapitu"/>
    <w:uiPriority w:val="99"/>
    <w:unhideWhenUsed/>
    <w:rsid w:val="00766B1D"/>
    <w:rPr>
      <w:color w:val="0000FF" w:themeColor="hyperlink"/>
      <w:u w:val="single"/>
    </w:rPr>
  </w:style>
  <w:style w:type="paragraph" w:styleId="Nagwekspisutreci">
    <w:name w:val="TOC Heading"/>
    <w:basedOn w:val="Nagwek1"/>
    <w:next w:val="Normalny"/>
    <w:uiPriority w:val="39"/>
    <w:unhideWhenUsed/>
    <w:qFormat/>
    <w:rsid w:val="00766B1D"/>
    <w:pPr>
      <w:jc w:val="both"/>
      <w:outlineLvl w:val="9"/>
    </w:pPr>
    <w:rPr>
      <w:lang w:eastAsia="pl-PL"/>
    </w:rPr>
  </w:style>
  <w:style w:type="paragraph" w:styleId="Spistreci1">
    <w:name w:val="toc 1"/>
    <w:basedOn w:val="Normalny"/>
    <w:next w:val="Normalny"/>
    <w:autoRedefine/>
    <w:uiPriority w:val="39"/>
    <w:unhideWhenUsed/>
    <w:rsid w:val="001F0D80"/>
    <w:pPr>
      <w:tabs>
        <w:tab w:val="right" w:leader="dot" w:pos="9062"/>
      </w:tabs>
      <w:spacing w:after="100" w:line="360" w:lineRule="auto"/>
      <w:jc w:val="both"/>
    </w:pPr>
    <w:rPr>
      <w:rFonts w:ascii="Arial" w:hAnsi="Arial" w:cs="Arial"/>
      <w:b/>
      <w:noProof/>
    </w:rPr>
  </w:style>
  <w:style w:type="paragraph" w:styleId="Spistreci2">
    <w:name w:val="toc 2"/>
    <w:basedOn w:val="Normalny"/>
    <w:next w:val="Normalny"/>
    <w:autoRedefine/>
    <w:uiPriority w:val="39"/>
    <w:unhideWhenUsed/>
    <w:rsid w:val="00766B1D"/>
    <w:pPr>
      <w:spacing w:after="100" w:line="360" w:lineRule="auto"/>
      <w:ind w:left="220"/>
      <w:jc w:val="both"/>
    </w:pPr>
    <w:rPr>
      <w:rFonts w:ascii="Arial" w:hAnsi="Arial"/>
    </w:rPr>
  </w:style>
  <w:style w:type="paragraph" w:styleId="Stopka">
    <w:name w:val="footer"/>
    <w:basedOn w:val="Normalny"/>
    <w:link w:val="StopkaZnak"/>
    <w:unhideWhenUsed/>
    <w:rsid w:val="00766B1D"/>
    <w:pPr>
      <w:tabs>
        <w:tab w:val="center" w:pos="4536"/>
        <w:tab w:val="right" w:pos="9072"/>
      </w:tabs>
      <w:spacing w:after="0" w:line="240" w:lineRule="auto"/>
    </w:pPr>
  </w:style>
  <w:style w:type="character" w:customStyle="1" w:styleId="StopkaZnak">
    <w:name w:val="Stopka Znak"/>
    <w:basedOn w:val="Domylnaczcionkaakapitu"/>
    <w:link w:val="Stopka"/>
    <w:rsid w:val="00766B1D"/>
  </w:style>
  <w:style w:type="character" w:styleId="Odwoaniedokomentarza">
    <w:name w:val="annotation reference"/>
    <w:basedOn w:val="Domylnaczcionkaakapitu"/>
    <w:uiPriority w:val="99"/>
    <w:semiHidden/>
    <w:unhideWhenUsed/>
    <w:rsid w:val="00766B1D"/>
    <w:rPr>
      <w:sz w:val="16"/>
      <w:szCs w:val="16"/>
    </w:rPr>
  </w:style>
  <w:style w:type="paragraph" w:styleId="Tekstkomentarza">
    <w:name w:val="annotation text"/>
    <w:basedOn w:val="Normalny"/>
    <w:link w:val="TekstkomentarzaZnak"/>
    <w:uiPriority w:val="99"/>
    <w:unhideWhenUsed/>
    <w:rsid w:val="00766B1D"/>
    <w:pPr>
      <w:spacing w:after="160" w:line="240" w:lineRule="auto"/>
      <w:jc w:val="both"/>
    </w:pPr>
    <w:rPr>
      <w:rFonts w:ascii="Arial" w:hAnsi="Arial"/>
      <w:sz w:val="20"/>
      <w:szCs w:val="20"/>
    </w:rPr>
  </w:style>
  <w:style w:type="character" w:customStyle="1" w:styleId="TekstkomentarzaZnak">
    <w:name w:val="Tekst komentarza Znak"/>
    <w:basedOn w:val="Domylnaczcionkaakapitu"/>
    <w:link w:val="Tekstkomentarza"/>
    <w:uiPriority w:val="99"/>
    <w:rsid w:val="00766B1D"/>
    <w:rPr>
      <w:rFonts w:ascii="Arial" w:hAnsi="Arial"/>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link w:val="LegendaZnak"/>
    <w:unhideWhenUsed/>
    <w:qFormat/>
    <w:rsid w:val="00766B1D"/>
    <w:pPr>
      <w:spacing w:line="240" w:lineRule="auto"/>
      <w:jc w:val="center"/>
    </w:pPr>
    <w:rPr>
      <w:rFonts w:ascii="Arial" w:hAnsi="Arial"/>
      <w:b/>
      <w:iCs/>
      <w:sz w:val="20"/>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766B1D"/>
    <w:rPr>
      <w:rFonts w:ascii="Arial" w:hAnsi="Arial"/>
      <w:b/>
      <w:iCs/>
      <w:sz w:val="20"/>
      <w:szCs w:val="18"/>
    </w:rPr>
  </w:style>
  <w:style w:type="paragraph" w:styleId="Mapadokumentu">
    <w:name w:val="Document Map"/>
    <w:basedOn w:val="Normalny"/>
    <w:link w:val="MapadokumentuZnak"/>
    <w:uiPriority w:val="99"/>
    <w:semiHidden/>
    <w:unhideWhenUsed/>
    <w:rsid w:val="00766B1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66B1D"/>
    <w:rPr>
      <w:rFonts w:ascii="Tahoma" w:hAnsi="Tahoma" w:cs="Tahoma"/>
      <w:sz w:val="16"/>
      <w:szCs w:val="16"/>
    </w:rPr>
  </w:style>
  <w:style w:type="paragraph" w:customStyle="1" w:styleId="Application3">
    <w:name w:val="Application3"/>
    <w:basedOn w:val="Normalny"/>
    <w:rsid w:val="00766B1D"/>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eastAsia="pl-PL"/>
    </w:rPr>
  </w:style>
  <w:style w:type="table" w:styleId="Tabela-Siatka">
    <w:name w:val="Table Grid"/>
    <w:basedOn w:val="Standardowy"/>
    <w:uiPriority w:val="59"/>
    <w:rsid w:val="00766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
    <w:name w:val="podpis"/>
    <w:basedOn w:val="Normalny"/>
    <w:link w:val="podpisZnak"/>
    <w:qFormat/>
    <w:rsid w:val="00766B1D"/>
    <w:pPr>
      <w:spacing w:after="0" w:line="360" w:lineRule="auto"/>
      <w:jc w:val="center"/>
    </w:pPr>
    <w:rPr>
      <w:rFonts w:ascii="Arial" w:hAnsi="Arial"/>
      <w:b/>
      <w:sz w:val="20"/>
    </w:rPr>
  </w:style>
  <w:style w:type="character" w:customStyle="1" w:styleId="podpisZnak">
    <w:name w:val="podpis Znak"/>
    <w:basedOn w:val="Domylnaczcionkaakapitu"/>
    <w:link w:val="podpis"/>
    <w:rsid w:val="00766B1D"/>
    <w:rPr>
      <w:rFonts w:ascii="Arial" w:hAnsi="Arial"/>
      <w:b/>
      <w:sz w:val="20"/>
    </w:rPr>
  </w:style>
  <w:style w:type="character" w:customStyle="1" w:styleId="TematkomentarzaZnak">
    <w:name w:val="Temat komentarza Znak"/>
    <w:basedOn w:val="TekstkomentarzaZnak"/>
    <w:link w:val="Tematkomentarza"/>
    <w:uiPriority w:val="99"/>
    <w:semiHidden/>
    <w:rsid w:val="00766B1D"/>
    <w:rPr>
      <w:rFonts w:ascii="Arial" w:hAnsi="Arial"/>
      <w:b/>
      <w:bCs/>
      <w:sz w:val="20"/>
      <w:szCs w:val="20"/>
    </w:rPr>
  </w:style>
  <w:style w:type="paragraph" w:styleId="Tematkomentarza">
    <w:name w:val="annotation subject"/>
    <w:basedOn w:val="Tekstkomentarza"/>
    <w:next w:val="Tekstkomentarza"/>
    <w:link w:val="TematkomentarzaZnak"/>
    <w:uiPriority w:val="99"/>
    <w:semiHidden/>
    <w:unhideWhenUsed/>
    <w:rsid w:val="00766B1D"/>
    <w:rPr>
      <w:b/>
      <w:bCs/>
    </w:rPr>
  </w:style>
  <w:style w:type="character" w:customStyle="1" w:styleId="TematkomentarzaZnak1">
    <w:name w:val="Temat komentarza Znak1"/>
    <w:basedOn w:val="TekstkomentarzaZnak"/>
    <w:uiPriority w:val="99"/>
    <w:semiHidden/>
    <w:rsid w:val="00766B1D"/>
    <w:rPr>
      <w:rFonts w:ascii="Arial" w:hAnsi="Arial"/>
      <w:b/>
      <w:bCs/>
      <w:sz w:val="20"/>
      <w:szCs w:val="20"/>
    </w:rPr>
  </w:style>
  <w:style w:type="character" w:customStyle="1" w:styleId="TekstprzypisukocowegoZnak">
    <w:name w:val="Tekst przypisu końcowego Znak"/>
    <w:basedOn w:val="Domylnaczcionkaakapitu"/>
    <w:link w:val="Tekstprzypisukocowego"/>
    <w:uiPriority w:val="99"/>
    <w:semiHidden/>
    <w:rsid w:val="00766B1D"/>
    <w:rPr>
      <w:rFonts w:ascii="Arial" w:hAnsi="Arial"/>
      <w:sz w:val="20"/>
      <w:szCs w:val="20"/>
    </w:rPr>
  </w:style>
  <w:style w:type="paragraph" w:styleId="Tekstprzypisukocowego">
    <w:name w:val="endnote text"/>
    <w:basedOn w:val="Normalny"/>
    <w:link w:val="TekstprzypisukocowegoZnak"/>
    <w:uiPriority w:val="99"/>
    <w:semiHidden/>
    <w:unhideWhenUsed/>
    <w:rsid w:val="00766B1D"/>
    <w:pPr>
      <w:spacing w:after="0" w:line="240" w:lineRule="auto"/>
      <w:jc w:val="both"/>
    </w:pPr>
    <w:rPr>
      <w:rFonts w:ascii="Arial" w:hAnsi="Arial"/>
      <w:sz w:val="20"/>
      <w:szCs w:val="20"/>
    </w:rPr>
  </w:style>
  <w:style w:type="character" w:customStyle="1" w:styleId="TekstprzypisukocowegoZnak1">
    <w:name w:val="Tekst przypisu końcowego Znak1"/>
    <w:basedOn w:val="Domylnaczcionkaakapitu"/>
    <w:uiPriority w:val="99"/>
    <w:semiHidden/>
    <w:rsid w:val="00766B1D"/>
    <w:rPr>
      <w:sz w:val="20"/>
      <w:szCs w:val="20"/>
    </w:rPr>
  </w:style>
  <w:style w:type="character" w:customStyle="1" w:styleId="Teksttreci2">
    <w:name w:val="Tekst treści (2)_"/>
    <w:basedOn w:val="Domylnaczcionkaakapitu"/>
    <w:link w:val="Teksttreci20"/>
    <w:rsid w:val="00766B1D"/>
    <w:rPr>
      <w:rFonts w:ascii="Arial" w:eastAsia="Arial" w:hAnsi="Arial" w:cs="Arial"/>
      <w:shd w:val="clear" w:color="auto" w:fill="FFFFFF"/>
    </w:rPr>
  </w:style>
  <w:style w:type="paragraph" w:customStyle="1" w:styleId="Teksttreci20">
    <w:name w:val="Tekst treści (2)"/>
    <w:basedOn w:val="Normalny"/>
    <w:link w:val="Teksttreci2"/>
    <w:rsid w:val="00766B1D"/>
    <w:pPr>
      <w:widowControl w:val="0"/>
      <w:shd w:val="clear" w:color="auto" w:fill="FFFFFF"/>
      <w:spacing w:before="180" w:after="180" w:line="379" w:lineRule="exact"/>
      <w:ind w:hanging="372"/>
      <w:jc w:val="both"/>
    </w:pPr>
    <w:rPr>
      <w:rFonts w:ascii="Arial" w:eastAsia="Arial" w:hAnsi="Arial" w:cs="Arial"/>
    </w:rPr>
  </w:style>
  <w:style w:type="character" w:customStyle="1" w:styleId="Teksttreci295pt">
    <w:name w:val="Tekst treści (2) + 9;5 pt"/>
    <w:basedOn w:val="Teksttreci2"/>
    <w:rsid w:val="00766B1D"/>
    <w:rPr>
      <w:rFonts w:ascii="Arial" w:eastAsia="Arial" w:hAnsi="Arial" w:cs="Arial"/>
      <w:color w:val="000000"/>
      <w:spacing w:val="0"/>
      <w:w w:val="100"/>
      <w:position w:val="0"/>
      <w:sz w:val="19"/>
      <w:szCs w:val="19"/>
      <w:shd w:val="clear" w:color="auto" w:fill="FFFFFF"/>
      <w:lang w:val="pl-PL" w:eastAsia="pl-PL" w:bidi="pl-PL"/>
    </w:rPr>
  </w:style>
  <w:style w:type="paragraph" w:styleId="Bezodstpw">
    <w:name w:val="No Spacing"/>
    <w:uiPriority w:val="99"/>
    <w:qFormat/>
    <w:rsid w:val="00766B1D"/>
    <w:pPr>
      <w:spacing w:after="0" w:line="240" w:lineRule="auto"/>
    </w:pPr>
  </w:style>
  <w:style w:type="paragraph" w:styleId="Spisilustracji">
    <w:name w:val="table of figures"/>
    <w:basedOn w:val="Normalny"/>
    <w:next w:val="Normalny"/>
    <w:uiPriority w:val="99"/>
    <w:unhideWhenUsed/>
    <w:rsid w:val="00766B1D"/>
    <w:pPr>
      <w:spacing w:after="0" w:line="360" w:lineRule="auto"/>
      <w:jc w:val="both"/>
    </w:pPr>
    <w:rPr>
      <w:rFonts w:ascii="Arial" w:hAnsi="Arial"/>
    </w:rPr>
  </w:style>
  <w:style w:type="paragraph" w:customStyle="1" w:styleId="Default">
    <w:name w:val="Default"/>
    <w:rsid w:val="00766B1D"/>
    <w:pPr>
      <w:autoSpaceDE w:val="0"/>
      <w:autoSpaceDN w:val="0"/>
      <w:adjustRightInd w:val="0"/>
      <w:spacing w:after="0" w:line="240" w:lineRule="auto"/>
    </w:pPr>
    <w:rPr>
      <w:rFonts w:ascii="Calibri" w:hAnsi="Calibri" w:cs="Calibri"/>
      <w:color w:val="000000"/>
      <w:sz w:val="24"/>
      <w:szCs w:val="24"/>
    </w:rPr>
  </w:style>
  <w:style w:type="paragraph" w:styleId="Tekstpodstawowywcity3">
    <w:name w:val="Body Text Indent 3"/>
    <w:basedOn w:val="Normalny"/>
    <w:link w:val="Tekstpodstawowywcity3Znak"/>
    <w:rsid w:val="00766B1D"/>
    <w:pPr>
      <w:spacing w:after="0" w:line="240" w:lineRule="auto"/>
      <w:ind w:left="900" w:hanging="180"/>
    </w:pPr>
    <w:rPr>
      <w:rFonts w:ascii="Times New Roman" w:eastAsia="Times New Roman" w:hAnsi="Times New Roman" w:cs="Times New Roman"/>
      <w:kern w:val="24"/>
      <w:szCs w:val="24"/>
      <w:lang w:eastAsia="pl-PL"/>
    </w:rPr>
  </w:style>
  <w:style w:type="character" w:customStyle="1" w:styleId="Tekstpodstawowywcity3Znak">
    <w:name w:val="Tekst podstawowy wcięty 3 Znak"/>
    <w:basedOn w:val="Domylnaczcionkaakapitu"/>
    <w:link w:val="Tekstpodstawowywcity3"/>
    <w:rsid w:val="00766B1D"/>
    <w:rPr>
      <w:rFonts w:ascii="Times New Roman" w:eastAsia="Times New Roman" w:hAnsi="Times New Roman" w:cs="Times New Roman"/>
      <w:kern w:val="24"/>
      <w:szCs w:val="24"/>
      <w:lang w:eastAsia="pl-PL"/>
    </w:rPr>
  </w:style>
  <w:style w:type="paragraph" w:customStyle="1" w:styleId="Domylnie">
    <w:name w:val="Domyślnie"/>
    <w:rsid w:val="00766B1D"/>
    <w:pPr>
      <w:tabs>
        <w:tab w:val="left" w:pos="708"/>
      </w:tabs>
      <w:suppressAutoHyphens/>
      <w:spacing w:line="276" w:lineRule="atLeast"/>
    </w:pPr>
    <w:rPr>
      <w:rFonts w:ascii="Times New Roman" w:eastAsia="Lucida Sans Unicode" w:hAnsi="Times New Roman" w:cs="Mangal"/>
      <w:lang w:bidi="hi-IN"/>
    </w:rPr>
  </w:style>
  <w:style w:type="paragraph" w:styleId="Tekstpodstawowywcity">
    <w:name w:val="Body Text Indent"/>
    <w:basedOn w:val="Normalny"/>
    <w:link w:val="TekstpodstawowywcityZnak"/>
    <w:uiPriority w:val="99"/>
    <w:unhideWhenUsed/>
    <w:rsid w:val="00766B1D"/>
    <w:pPr>
      <w:spacing w:after="120"/>
      <w:ind w:left="283"/>
    </w:pPr>
  </w:style>
  <w:style w:type="character" w:customStyle="1" w:styleId="TekstpodstawowywcityZnak">
    <w:name w:val="Tekst podstawowy wcięty Znak"/>
    <w:basedOn w:val="Domylnaczcionkaakapitu"/>
    <w:link w:val="Tekstpodstawowywcity"/>
    <w:uiPriority w:val="99"/>
    <w:rsid w:val="00766B1D"/>
  </w:style>
  <w:style w:type="paragraph" w:styleId="Tekstpodstawowy">
    <w:name w:val="Body Text"/>
    <w:basedOn w:val="Normalny"/>
    <w:link w:val="TekstpodstawowyZnak"/>
    <w:uiPriority w:val="99"/>
    <w:semiHidden/>
    <w:unhideWhenUsed/>
    <w:rsid w:val="00766B1D"/>
    <w:pPr>
      <w:spacing w:after="120"/>
    </w:pPr>
  </w:style>
  <w:style w:type="character" w:customStyle="1" w:styleId="TekstpodstawowyZnak">
    <w:name w:val="Tekst podstawowy Znak"/>
    <w:basedOn w:val="Domylnaczcionkaakapitu"/>
    <w:link w:val="Tekstpodstawowy"/>
    <w:uiPriority w:val="99"/>
    <w:semiHidden/>
    <w:rsid w:val="00766B1D"/>
  </w:style>
  <w:style w:type="paragraph" w:styleId="Spistreci3">
    <w:name w:val="toc 3"/>
    <w:basedOn w:val="Normalny"/>
    <w:next w:val="Normalny"/>
    <w:autoRedefine/>
    <w:uiPriority w:val="39"/>
    <w:unhideWhenUsed/>
    <w:rsid w:val="00766B1D"/>
    <w:pPr>
      <w:spacing w:after="100" w:line="259" w:lineRule="auto"/>
      <w:ind w:left="440"/>
    </w:pPr>
    <w:rPr>
      <w:rFonts w:eastAsiaTheme="minorEastAsia"/>
      <w:lang w:eastAsia="pl-PL"/>
    </w:rPr>
  </w:style>
  <w:style w:type="paragraph" w:styleId="Spistreci4">
    <w:name w:val="toc 4"/>
    <w:basedOn w:val="Normalny"/>
    <w:next w:val="Normalny"/>
    <w:autoRedefine/>
    <w:uiPriority w:val="39"/>
    <w:unhideWhenUsed/>
    <w:rsid w:val="00766B1D"/>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766B1D"/>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766B1D"/>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766B1D"/>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766B1D"/>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766B1D"/>
    <w:pPr>
      <w:spacing w:after="100" w:line="259" w:lineRule="auto"/>
      <w:ind w:left="1760"/>
    </w:pPr>
    <w:rPr>
      <w:rFonts w:eastAsiaTheme="minorEastAsia"/>
      <w:lang w:eastAsia="pl-PL"/>
    </w:rPr>
  </w:style>
  <w:style w:type="character" w:styleId="Pogrubienie">
    <w:name w:val="Strong"/>
    <w:basedOn w:val="Domylnaczcionkaakapitu"/>
    <w:uiPriority w:val="22"/>
    <w:qFormat/>
    <w:rsid w:val="00766B1D"/>
    <w:rPr>
      <w:b/>
      <w:bCs/>
    </w:rPr>
  </w:style>
  <w:style w:type="paragraph" w:styleId="NormalnyWeb">
    <w:name w:val="Normal (Web)"/>
    <w:basedOn w:val="Normalny"/>
    <w:uiPriority w:val="99"/>
    <w:unhideWhenUsed/>
    <w:rsid w:val="00766B1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A61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A4A63-D538-4BC4-B580-631880D3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74</Pages>
  <Words>19329</Words>
  <Characters>115974</Characters>
  <Application>Microsoft Office Word</Application>
  <DocSecurity>0</DocSecurity>
  <Lines>966</Lines>
  <Paragraphs>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jkaszubska</dc:creator>
  <cp:lastModifiedBy>Adrian Zalewski</cp:lastModifiedBy>
  <cp:revision>8</cp:revision>
  <cp:lastPrinted>2018-03-20T13:09:00Z</cp:lastPrinted>
  <dcterms:created xsi:type="dcterms:W3CDTF">2018-03-14T15:25:00Z</dcterms:created>
  <dcterms:modified xsi:type="dcterms:W3CDTF">2018-03-21T06:51:00Z</dcterms:modified>
</cp:coreProperties>
</file>