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306E9D">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Andrzeja Piotra Szychulskiego</w:t>
      </w:r>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Balcerkowskiej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CD5A30">
        <w:rPr>
          <w:b/>
        </w:rPr>
        <w:t>Termomodernizacja budynku szkoły w Trzebiegoszczu</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w:t>
      </w:r>
      <w:r w:rsidR="0021496A">
        <w:rPr>
          <w:b/>
        </w:rPr>
        <w:t>28</w:t>
      </w:r>
      <w:r w:rsidRPr="00F92412">
        <w:rPr>
          <w:b/>
        </w:rPr>
        <w:t xml:space="preserve"> </w:t>
      </w:r>
      <w:r w:rsidR="00CD5A30">
        <w:rPr>
          <w:b/>
        </w:rPr>
        <w:t>czerwca</w:t>
      </w:r>
      <w:r w:rsidR="009B2BA0">
        <w:rPr>
          <w:b/>
        </w:rPr>
        <w:t xml:space="preserve"> </w:t>
      </w:r>
      <w:r w:rsidRPr="00F92412">
        <w:rPr>
          <w:b/>
        </w:rPr>
        <w:t>201</w:t>
      </w:r>
      <w:r w:rsidR="00CD5A30">
        <w:rPr>
          <w:b/>
        </w:rPr>
        <w:t>9</w:t>
      </w:r>
      <w:r w:rsidRPr="00F92412">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324656" w:rsidRDefault="009B2BA0"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sidR="00310AFD">
        <w:rPr>
          <w:rFonts w:ascii="Times New Roman" w:hAnsi="Times New Roman"/>
          <w:color w:val="000000"/>
          <w:sz w:val="24"/>
          <w:szCs w:val="24"/>
        </w:rPr>
        <w:t>,</w:t>
      </w:r>
      <w:r w:rsidR="00FD5E67" w:rsidRPr="00324656">
        <w:rPr>
          <w:rFonts w:ascii="Times New Roman" w:hAnsi="Times New Roman"/>
          <w:color w:val="000000"/>
          <w:sz w:val="24"/>
          <w:szCs w:val="24"/>
        </w:rPr>
        <w:t xml:space="preserve">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t>
      </w:r>
      <w:r w:rsidRPr="00F13F98">
        <w:lastRenderedPageBreak/>
        <w:t xml:space="preserve">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184D45" w:rsidRPr="00324656">
        <w:rPr>
          <w:color w:val="000000"/>
        </w:rPr>
        <w:t>Dz.U.201</w:t>
      </w:r>
      <w:r w:rsidR="00184D45">
        <w:rPr>
          <w:color w:val="000000"/>
        </w:rPr>
        <w:t>7 poz</w:t>
      </w:r>
      <w:r w:rsidR="00184D45" w:rsidRPr="00324656">
        <w:rPr>
          <w:color w:val="000000"/>
        </w:rPr>
        <w:t>.</w:t>
      </w:r>
      <w:r w:rsidR="00184D45">
        <w:rPr>
          <w:color w:val="000000"/>
        </w:rPr>
        <w:t xml:space="preserve">1332 </w:t>
      </w:r>
      <w:r w:rsidR="00184D45" w:rsidRPr="00324656">
        <w:rPr>
          <w:color w:val="000000"/>
        </w:rPr>
        <w:t>t</w:t>
      </w:r>
      <w:r w:rsidR="00184D45">
        <w:rPr>
          <w:color w:val="000000"/>
        </w:rPr>
        <w:t>j</w:t>
      </w:r>
      <w:r w:rsidR="00184D45" w:rsidRPr="00324656">
        <w:rPr>
          <w:color w:val="000000"/>
        </w:rPr>
        <w:t xml:space="preserve">. z dnia </w:t>
      </w:r>
      <w:r w:rsidR="00184D45">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lastRenderedPageBreak/>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lastRenderedPageBreak/>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8D32F7" w:rsidRPr="00385FA2" w:rsidRDefault="00C555F6" w:rsidP="008408B6">
      <w:pPr>
        <w:pStyle w:val="Bezodstpw"/>
        <w:numPr>
          <w:ilvl w:val="0"/>
          <w:numId w:val="8"/>
        </w:numPr>
        <w:spacing w:line="276" w:lineRule="auto"/>
        <w:ind w:left="284" w:hanging="284"/>
        <w:jc w:val="both"/>
        <w:rPr>
          <w:b/>
        </w:rPr>
      </w:pPr>
      <w:r w:rsidRPr="00385FA2">
        <w:rPr>
          <w:b/>
        </w:rPr>
        <w:t xml:space="preserve">Zamawiający przewiduje płatności w </w:t>
      </w:r>
      <w:r w:rsidR="00CD5A30" w:rsidRPr="00385FA2">
        <w:rPr>
          <w:b/>
        </w:rPr>
        <w:t>maksymalnie trzech</w:t>
      </w:r>
      <w:r w:rsidRPr="00385FA2">
        <w:rPr>
          <w:b/>
        </w:rPr>
        <w:t xml:space="preserve"> transzach, które będą dokonywane przelewem na wskazany przez Wykonawcę rachunek bankowy</w:t>
      </w:r>
      <w:r w:rsidR="00F047F0" w:rsidRPr="00385FA2">
        <w:rPr>
          <w:b/>
          <w:color w:val="000000"/>
        </w:rPr>
        <w:t>.</w:t>
      </w:r>
    </w:p>
    <w:p w:rsidR="00F92412" w:rsidRPr="00385FA2" w:rsidRDefault="00F047F0" w:rsidP="008408B6">
      <w:pPr>
        <w:pStyle w:val="Bezodstpw"/>
        <w:numPr>
          <w:ilvl w:val="0"/>
          <w:numId w:val="8"/>
        </w:numPr>
        <w:spacing w:line="276" w:lineRule="auto"/>
        <w:ind w:left="284" w:hanging="284"/>
        <w:jc w:val="both"/>
        <w:rPr>
          <w:rStyle w:val="FontStyle77"/>
          <w:b/>
          <w:color w:val="auto"/>
          <w:sz w:val="24"/>
          <w:szCs w:val="24"/>
        </w:rPr>
      </w:pPr>
      <w:r w:rsidRPr="00385FA2">
        <w:rPr>
          <w:b/>
        </w:rPr>
        <w:t>Wypłata I</w:t>
      </w:r>
      <w:r w:rsidR="00CD5A30" w:rsidRPr="00385FA2">
        <w:rPr>
          <w:b/>
        </w:rPr>
        <w:t xml:space="preserve"> transz</w:t>
      </w:r>
      <w:r w:rsidRPr="00385FA2">
        <w:rPr>
          <w:b/>
        </w:rPr>
        <w:t>y</w:t>
      </w:r>
      <w:r w:rsidR="00CD5A30" w:rsidRPr="00385FA2">
        <w:rPr>
          <w:b/>
        </w:rPr>
        <w:t xml:space="preserve"> </w:t>
      </w:r>
      <w:r w:rsidR="008D32F7" w:rsidRPr="00385FA2">
        <w:rPr>
          <w:b/>
        </w:rPr>
        <w:t xml:space="preserve">ograniczona przez Zamawiającego do kwoty 150 000,00 zł </w:t>
      </w:r>
      <w:r w:rsidR="00CD5A30" w:rsidRPr="00385FA2">
        <w:rPr>
          <w:b/>
        </w:rPr>
        <w:t xml:space="preserve">płatna </w:t>
      </w:r>
      <w:r w:rsidRPr="00385FA2">
        <w:rPr>
          <w:b/>
        </w:rPr>
        <w:t>w</w:t>
      </w:r>
      <w:r w:rsidR="00CD5A30" w:rsidRPr="00385FA2">
        <w:rPr>
          <w:b/>
        </w:rPr>
        <w:t xml:space="preserve"> 2018 roku</w:t>
      </w:r>
      <w:r w:rsidRPr="00385FA2">
        <w:rPr>
          <w:b/>
        </w:rPr>
        <w:t>,</w:t>
      </w:r>
      <w:r w:rsidR="00CD5A30" w:rsidRPr="00385FA2">
        <w:rPr>
          <w:b/>
        </w:rPr>
        <w:t xml:space="preserve"> </w:t>
      </w:r>
      <w:r w:rsidRPr="00385FA2">
        <w:rPr>
          <w:b/>
        </w:rPr>
        <w:t>pozostałe zobowiązanie wynikające z realizacji przedmiotowej inwestycji płatne w 2019 roku.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w:t>
      </w:r>
      <w:r w:rsidRPr="007F4A20">
        <w:rPr>
          <w:rStyle w:val="FontStyle77"/>
          <w:sz w:val="24"/>
          <w:szCs w:val="24"/>
        </w:rPr>
        <w:lastRenderedPageBreak/>
        <w:t xml:space="preserve">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1 p</w:t>
      </w:r>
      <w:r>
        <w:rPr>
          <w:rStyle w:val="FontStyle77"/>
          <w:sz w:val="24"/>
          <w:szCs w:val="24"/>
        </w:rPr>
        <w:t>p</w:t>
      </w:r>
      <w:r w:rsidRPr="007F4A20">
        <w:rPr>
          <w:rStyle w:val="FontStyle77"/>
          <w:sz w:val="24"/>
          <w:szCs w:val="24"/>
        </w:rPr>
        <w:t xml:space="preserve">kt.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p</w:t>
      </w:r>
      <w:r>
        <w:rPr>
          <w:rStyle w:val="FontStyle77"/>
          <w:sz w:val="24"/>
          <w:szCs w:val="24"/>
        </w:rPr>
        <w:t>p</w:t>
      </w:r>
      <w:r w:rsidRPr="007F4A20">
        <w:rPr>
          <w:rStyle w:val="FontStyle77"/>
          <w:sz w:val="24"/>
          <w:szCs w:val="24"/>
        </w:rPr>
        <w:t xml:space="preserve">kt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r>
        <w:rPr>
          <w:rStyle w:val="FontStyle77"/>
          <w:sz w:val="24"/>
          <w:szCs w:val="24"/>
        </w:rPr>
        <w:t xml:space="preserve">ppkt 4 </w:t>
      </w:r>
      <w:r w:rsidRPr="007F4A20">
        <w:rPr>
          <w:rStyle w:val="FontStyle77"/>
          <w:sz w:val="24"/>
          <w:szCs w:val="24"/>
        </w:rPr>
        <w:t>j.w.,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946E36" w:rsidRDefault="00946E36"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Zamawiający wymaga zatrudnienia przez wykonawcę lub podwykonawcę osób wykonujących wszelkie czynności wchodzące w tzw. koszty bezpośrednie na podstawie </w:t>
      </w:r>
      <w:r w:rsidRPr="00790B73">
        <w:rPr>
          <w:rStyle w:val="FontStyle44"/>
          <w:sz w:val="24"/>
          <w:szCs w:val="24"/>
        </w:rPr>
        <w:lastRenderedPageBreak/>
        <w:t>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lastRenderedPageBreak/>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Przedstawiciela Zamawiającego o dacie, miejscu i godzinie przeprowadzenia prób, testów, rozruchów nie później niż na 3 dni robocze przed ich przeprowadzeniem. Zamawiający ma prawo żądać od </w:t>
      </w:r>
      <w:r w:rsidRPr="0086165B">
        <w:rPr>
          <w:rStyle w:val="FontStyle77"/>
          <w:sz w:val="24"/>
          <w:szCs w:val="24"/>
        </w:rPr>
        <w:lastRenderedPageBreak/>
        <w:t>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 xml:space="preserve">Jeżeli zostaną stwierdzone wady nieistotne, ale nie występują okoliczności, uzasadniające odmowę podpisania protokołu odbioru końcowego i przekazania inwestycji do eksploatacji. Zamawiający podpisze protokół odbioru końcowego i </w:t>
      </w:r>
      <w:r w:rsidRPr="0086165B">
        <w:rPr>
          <w:rStyle w:val="FontStyle77"/>
          <w:sz w:val="24"/>
          <w:szCs w:val="24"/>
        </w:rPr>
        <w:lastRenderedPageBreak/>
        <w:t>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Strony ustalają, iż rozpowszechnianie na wyżej wymienionych polach eksploatacji może </w:t>
      </w:r>
      <w:r w:rsidRPr="008619C7">
        <w:rPr>
          <w:rStyle w:val="FontStyle77"/>
          <w:sz w:val="24"/>
          <w:szCs w:val="24"/>
        </w:rPr>
        <w:lastRenderedPageBreak/>
        <w:t>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 xml:space="preserve">braku zapłaty lub nieterminowej zapłaty wynagrodzenia należnego podwykonawcom lub dalszym podwykonawcom za każdy dzień zwłoki w wysokości 0,2%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w:t>
      </w:r>
      <w:r w:rsidRPr="008619C7">
        <w:rPr>
          <w:rStyle w:val="FontStyle77"/>
          <w:sz w:val="24"/>
          <w:szCs w:val="24"/>
        </w:rPr>
        <w:lastRenderedPageBreak/>
        <w:t>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lastRenderedPageBreak/>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Wykonawca pełni rolę Generalnego Wykonawcy całego zadania inwestycyjnego oraz </w:t>
      </w:r>
      <w:r w:rsidRPr="00C246EC">
        <w:rPr>
          <w:rStyle w:val="FontStyle77"/>
          <w:color w:val="auto"/>
          <w:sz w:val="24"/>
        </w:rPr>
        <w:lastRenderedPageBreak/>
        <w:t>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lastRenderedPageBreak/>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w:t>
      </w:r>
      <w:r w:rsidR="00385FA2">
        <w:rPr>
          <w:rStyle w:val="FontStyle77"/>
          <w:sz w:val="24"/>
          <w:szCs w:val="24"/>
        </w:rPr>
        <w:t>2</w:t>
      </w:r>
      <w:r w:rsidRPr="002838ED">
        <w:rPr>
          <w:rStyle w:val="FontStyle77"/>
          <w:sz w:val="24"/>
          <w:szCs w:val="24"/>
        </w:rPr>
        <w:t>% wartości umownej brutto zamówienia, tj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 xml:space="preserve">Zamawiający może z tytułu poręczenia lub gwarancji żądać płatności wszelkich kwot, za jakie poręczyciel lub gwarant odpowiada w ramach poręczenia lub gwarancji, z powodu niewykonania lub nienależytego wykonania umowy, zgodnie z warunkami poręczenia </w:t>
      </w:r>
      <w:r w:rsidRPr="003F532E">
        <w:rPr>
          <w:rStyle w:val="FontStyle77"/>
          <w:sz w:val="24"/>
          <w:szCs w:val="24"/>
        </w:rPr>
        <w:lastRenderedPageBreak/>
        <w:t>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Odpowiedzialność odszkodowawcza Wykonawcy rozciąga się również na wady spowodowane błędami w dokumentacji przekazanej Wykonawcy przez Zamawiającego, jeżeli o błędach tych nie zawiadomił w formie pisemnej pod rygorem nieważności </w:t>
      </w:r>
      <w:r w:rsidRPr="003F532E">
        <w:rPr>
          <w:rStyle w:val="FontStyle77"/>
          <w:sz w:val="24"/>
          <w:szCs w:val="24"/>
        </w:rPr>
        <w:lastRenderedPageBreak/>
        <w:t>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w:t>
      </w:r>
      <w:r w:rsidRPr="00DD2AAF">
        <w:rPr>
          <w:rStyle w:val="FontStyle77"/>
          <w:sz w:val="24"/>
          <w:szCs w:val="24"/>
        </w:rPr>
        <w:lastRenderedPageBreak/>
        <w:t xml:space="preserve">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06E9D">
        <w:rPr>
          <w:rStyle w:val="FontStyle77"/>
          <w:sz w:val="24"/>
          <w:szCs w:val="24"/>
        </w:rPr>
        <w:t>………….</w:t>
      </w:r>
      <w:r w:rsidRPr="003F532E">
        <w:rPr>
          <w:rStyle w:val="FontStyle77"/>
          <w:sz w:val="24"/>
          <w:szCs w:val="24"/>
        </w:rPr>
        <w:t xml:space="preserve"> złotych (słownie: </w:t>
      </w:r>
      <w:r w:rsidR="00306E9D">
        <w:rPr>
          <w:rStyle w:val="FontStyle77"/>
          <w:sz w:val="24"/>
          <w:szCs w:val="24"/>
        </w:rPr>
        <w:t>………..</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w:t>
      </w:r>
      <w:r w:rsidRPr="003F532E">
        <w:rPr>
          <w:rStyle w:val="FontStyle77"/>
          <w:sz w:val="24"/>
          <w:szCs w:val="24"/>
        </w:rPr>
        <w:lastRenderedPageBreak/>
        <w:t>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13 j.w.,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lastRenderedPageBreak/>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FC9" w:rsidRDefault="00EF6FC9" w:rsidP="00FD5E67">
      <w:r>
        <w:separator/>
      </w:r>
    </w:p>
  </w:endnote>
  <w:endnote w:type="continuationSeparator" w:id="0">
    <w:p w:rsidR="00EF6FC9" w:rsidRDefault="00EF6FC9"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FC9" w:rsidRDefault="00EF6FC9" w:rsidP="00FD5E67">
      <w:r>
        <w:separator/>
      </w:r>
    </w:p>
  </w:footnote>
  <w:footnote w:type="continuationSeparator" w:id="0">
    <w:p w:rsidR="00EF6FC9" w:rsidRDefault="00EF6FC9"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413E6"/>
    <w:rsid w:val="00087CF4"/>
    <w:rsid w:val="000F19E2"/>
    <w:rsid w:val="001168CE"/>
    <w:rsid w:val="00140728"/>
    <w:rsid w:val="001572DC"/>
    <w:rsid w:val="001665E3"/>
    <w:rsid w:val="00184D45"/>
    <w:rsid w:val="001A7553"/>
    <w:rsid w:val="001B2205"/>
    <w:rsid w:val="001C06A3"/>
    <w:rsid w:val="0021496A"/>
    <w:rsid w:val="0027315A"/>
    <w:rsid w:val="002838ED"/>
    <w:rsid w:val="002E01BA"/>
    <w:rsid w:val="00306E9D"/>
    <w:rsid w:val="00310AFD"/>
    <w:rsid w:val="00353045"/>
    <w:rsid w:val="00376013"/>
    <w:rsid w:val="00385FA2"/>
    <w:rsid w:val="00390DD6"/>
    <w:rsid w:val="003F532E"/>
    <w:rsid w:val="004302FD"/>
    <w:rsid w:val="0046292E"/>
    <w:rsid w:val="00501646"/>
    <w:rsid w:val="0057175D"/>
    <w:rsid w:val="005C34FA"/>
    <w:rsid w:val="0064536C"/>
    <w:rsid w:val="00670CC0"/>
    <w:rsid w:val="0068312B"/>
    <w:rsid w:val="00695757"/>
    <w:rsid w:val="006F46CD"/>
    <w:rsid w:val="007F4A20"/>
    <w:rsid w:val="008408B6"/>
    <w:rsid w:val="0086165B"/>
    <w:rsid w:val="008619C7"/>
    <w:rsid w:val="008C4C20"/>
    <w:rsid w:val="008D32F7"/>
    <w:rsid w:val="00946E36"/>
    <w:rsid w:val="009B2BA0"/>
    <w:rsid w:val="009D268F"/>
    <w:rsid w:val="00A57F20"/>
    <w:rsid w:val="00AC2211"/>
    <w:rsid w:val="00B74B51"/>
    <w:rsid w:val="00BC656F"/>
    <w:rsid w:val="00BD25C7"/>
    <w:rsid w:val="00BE42DE"/>
    <w:rsid w:val="00C14845"/>
    <w:rsid w:val="00C246EC"/>
    <w:rsid w:val="00C47FF3"/>
    <w:rsid w:val="00C555F6"/>
    <w:rsid w:val="00C81075"/>
    <w:rsid w:val="00CD5A30"/>
    <w:rsid w:val="00CE5454"/>
    <w:rsid w:val="00CE6297"/>
    <w:rsid w:val="00D7128F"/>
    <w:rsid w:val="00D8305F"/>
    <w:rsid w:val="00D85146"/>
    <w:rsid w:val="00E57A60"/>
    <w:rsid w:val="00EE29E8"/>
    <w:rsid w:val="00EF6FC9"/>
    <w:rsid w:val="00F047F0"/>
    <w:rsid w:val="00F06C5E"/>
    <w:rsid w:val="00F822D4"/>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3F3AE-BD7E-4484-9E47-7243CF27F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24</Pages>
  <Words>9290</Words>
  <Characters>55743</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24</cp:revision>
  <cp:lastPrinted>2017-06-07T05:42:00Z</cp:lastPrinted>
  <dcterms:created xsi:type="dcterms:W3CDTF">2017-05-31T10:18:00Z</dcterms:created>
  <dcterms:modified xsi:type="dcterms:W3CDTF">2018-06-06T09:40:00Z</dcterms:modified>
</cp:coreProperties>
</file>