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306E9D">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9B2BA0" w:rsidRPr="009B2BA0">
        <w:rPr>
          <w:b/>
        </w:rPr>
        <w:t>Budowa Punktu Selektywnej Zbiórki Odpadów Komunalnych w Złotopolu</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 xml:space="preserve">Termin rozpoczęcia wykonywania przedmiotu umowy rozpoczyna się z dniem </w:t>
      </w:r>
      <w:r w:rsidRPr="00324656">
        <w:lastRenderedPageBreak/>
        <w:t>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w:t>
      </w:r>
      <w:r w:rsidR="009B2BA0">
        <w:rPr>
          <w:b/>
        </w:rPr>
        <w:t>15</w:t>
      </w:r>
      <w:r w:rsidRPr="00F92412">
        <w:rPr>
          <w:b/>
        </w:rPr>
        <w:t xml:space="preserve"> </w:t>
      </w:r>
      <w:r w:rsidR="009B2BA0">
        <w:rPr>
          <w:b/>
        </w:rPr>
        <w:t xml:space="preserve">sierpnia </w:t>
      </w:r>
      <w:r w:rsidRPr="00F92412">
        <w:rPr>
          <w:b/>
        </w:rPr>
        <w:t>201</w:t>
      </w:r>
      <w:r w:rsidR="009B2BA0">
        <w:rPr>
          <w:b/>
        </w:rPr>
        <w:t>8</w:t>
      </w:r>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324656" w:rsidRDefault="009B2BA0"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sidR="00310AFD">
        <w:rPr>
          <w:rFonts w:ascii="Times New Roman" w:hAnsi="Times New Roman"/>
          <w:color w:val="000000"/>
          <w:sz w:val="24"/>
          <w:szCs w:val="24"/>
        </w:rPr>
        <w:t>,</w:t>
      </w:r>
      <w:r w:rsidR="00FD5E67" w:rsidRPr="00324656">
        <w:rPr>
          <w:rFonts w:ascii="Times New Roman" w:hAnsi="Times New Roman"/>
          <w:color w:val="000000"/>
          <w:sz w:val="24"/>
          <w:szCs w:val="24"/>
        </w:rPr>
        <w:t xml:space="preserve">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t>
      </w:r>
      <w:r w:rsidRPr="00F13F98">
        <w:lastRenderedPageBreak/>
        <w:t xml:space="preserve">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lastRenderedPageBreak/>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lastRenderedPageBreak/>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w:t>
      </w:r>
      <w:r w:rsidR="00306E9D">
        <w:rPr>
          <w:color w:val="000000"/>
        </w:rPr>
        <w:t>czterech</w:t>
      </w:r>
      <w:r>
        <w:rPr>
          <w:color w:val="000000"/>
        </w:rPr>
        <w:t xml:space="preserve"> transzach</w:t>
      </w:r>
      <w:r w:rsidRPr="00324656">
        <w:rPr>
          <w:color w:val="000000"/>
        </w:rPr>
        <w:t>, które będą dokonywane przelewem na wskazany przez Wykonawcę rachunek bankowy</w:t>
      </w:r>
      <w:r>
        <w:rPr>
          <w:color w:val="000000"/>
        </w:rPr>
        <w:t xml:space="preserve"> po zrealizowaniu </w:t>
      </w:r>
      <w:r w:rsidR="00306E9D">
        <w:rPr>
          <w:color w:val="000000"/>
        </w:rPr>
        <w:t>25</w:t>
      </w:r>
      <w:r>
        <w:rPr>
          <w:color w:val="000000"/>
        </w:rPr>
        <w:t>,</w:t>
      </w:r>
      <w:r w:rsidR="00306E9D">
        <w:rPr>
          <w:color w:val="000000"/>
        </w:rPr>
        <w:t xml:space="preserve"> 5</w:t>
      </w:r>
      <w:r>
        <w:rPr>
          <w:color w:val="000000"/>
        </w:rPr>
        <w:t>0</w:t>
      </w:r>
      <w:r w:rsidR="00306E9D">
        <w:rPr>
          <w:color w:val="000000"/>
        </w:rPr>
        <w:t>, 75</w:t>
      </w:r>
      <w:r>
        <w:rPr>
          <w:color w:val="000000"/>
        </w:rPr>
        <w:t xml:space="preserve"> i 100%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w:t>
      </w:r>
      <w:r w:rsidRPr="007F4A20">
        <w:rPr>
          <w:rStyle w:val="FontStyle77"/>
          <w:sz w:val="24"/>
          <w:szCs w:val="24"/>
        </w:rPr>
        <w:lastRenderedPageBreak/>
        <w:t>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Default="00F92412"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946E36" w:rsidRDefault="00946E36"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Zamawiający wymaga zatrudnienia przez wykonawcę lub podwykonawcę osób wykonujących wszelkie czynności wchodzące w tzw. koszty bezpośrednie na podstawie </w:t>
      </w:r>
      <w:r w:rsidRPr="00790B73">
        <w:rPr>
          <w:rStyle w:val="FontStyle44"/>
          <w:sz w:val="24"/>
          <w:szCs w:val="24"/>
        </w:rPr>
        <w:lastRenderedPageBreak/>
        <w:t>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w:t>
      </w:r>
      <w:r w:rsidRPr="00790B73">
        <w:rPr>
          <w:rStyle w:val="FontStyle44"/>
          <w:sz w:val="24"/>
          <w:szCs w:val="24"/>
        </w:rPr>
        <w:lastRenderedPageBreak/>
        <w:t>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Przedstawiciela Zamawiającego o </w:t>
      </w:r>
      <w:r w:rsidRPr="0086165B">
        <w:rPr>
          <w:rStyle w:val="FontStyle77"/>
          <w:sz w:val="24"/>
          <w:szCs w:val="24"/>
        </w:rPr>
        <w:lastRenderedPageBreak/>
        <w:t>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 xml:space="preserve">Jeżeli zostaną stwierdzone wady nieistotne, ale nie występują okoliczności, </w:t>
      </w:r>
      <w:r w:rsidRPr="0086165B">
        <w:rPr>
          <w:rStyle w:val="FontStyle77"/>
          <w:sz w:val="24"/>
          <w:szCs w:val="24"/>
        </w:rPr>
        <w:lastRenderedPageBreak/>
        <w:t>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lastRenderedPageBreak/>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wystąpiła istotna zmiana okoliczności powodująca, że wykonanie umowy nie leży w interesie publicznym, czego nie można było przewidzieć w chwili zawarcia umowy - odstąpienie od umowy w tym przypadku może nastąpić w terminie 30 dni od </w:t>
      </w:r>
      <w:r w:rsidRPr="008619C7">
        <w:rPr>
          <w:rStyle w:val="FontStyle77"/>
          <w:sz w:val="24"/>
          <w:szCs w:val="24"/>
        </w:rPr>
        <w:lastRenderedPageBreak/>
        <w:t>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Wykonawca zgłosi do dokonania przez Zamawiającego odbioru robót przerwanych, </w:t>
      </w:r>
      <w:r w:rsidRPr="008619C7">
        <w:rPr>
          <w:rStyle w:val="FontStyle77"/>
          <w:sz w:val="24"/>
          <w:szCs w:val="24"/>
        </w:rPr>
        <w:lastRenderedPageBreak/>
        <w:t>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 xml:space="preserve">wynikających z umowy i obowiązujących przepisów prawa. </w:t>
      </w:r>
      <w:r w:rsidRPr="00C246EC">
        <w:rPr>
          <w:rStyle w:val="FontStyle77"/>
          <w:color w:val="auto"/>
          <w:sz w:val="24"/>
        </w:rPr>
        <w:lastRenderedPageBreak/>
        <w:t>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 przypadku umów o których mowa w ust. 8 niniejszego paragrafu, jeżeli termin zapłaty wynagrodzenia jest dłuższy niż 30 dni, Zamawiający informuje o tym </w:t>
      </w:r>
      <w:r w:rsidRPr="003F532E">
        <w:rPr>
          <w:rStyle w:val="FontStyle77"/>
          <w:color w:val="auto"/>
          <w:sz w:val="24"/>
        </w:rPr>
        <w:lastRenderedPageBreak/>
        <w:t>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306E9D">
        <w:rPr>
          <w:rStyle w:val="FontStyle77"/>
          <w:sz w:val="24"/>
          <w:szCs w:val="24"/>
        </w:rPr>
        <w:t>3</w:t>
      </w:r>
      <w:r w:rsidRPr="002838ED">
        <w:rPr>
          <w:rStyle w:val="FontStyle77"/>
          <w:sz w:val="24"/>
          <w:szCs w:val="24"/>
        </w:rPr>
        <w:t xml:space="preserve">%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że poręczyciel lub gwarant zrzeka się obowiązku powiadomienia go o </w:t>
      </w:r>
      <w:r w:rsidRPr="003F532E">
        <w:rPr>
          <w:rStyle w:val="FontStyle77"/>
          <w:sz w:val="24"/>
          <w:szCs w:val="24"/>
        </w:rPr>
        <w:lastRenderedPageBreak/>
        <w:t>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jest odpowiedzialny względem Zamawiającego, jeżeli wykonane roboty mają wady zmniejszające ich wartość lub użyteczność albo zostały wykonane niezgodnie </w:t>
      </w:r>
      <w:r w:rsidRPr="003F532E">
        <w:rPr>
          <w:rStyle w:val="FontStyle77"/>
          <w:sz w:val="24"/>
          <w:szCs w:val="24"/>
        </w:rPr>
        <w:lastRenderedPageBreak/>
        <w:t>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 przypadku wystąpienia przez jakąkolwiek osobę trzecią lub podwykonawcę lub dalszego podwykonawcę wobec Zamawiającego z roszczeniami pozostającymi w związku z wykonywaniem przez Wykonawcę obowiązków wynikających z umowy, a w </w:t>
      </w:r>
      <w:r w:rsidRPr="003F532E">
        <w:rPr>
          <w:rStyle w:val="FontStyle77"/>
          <w:sz w:val="24"/>
          <w:szCs w:val="24"/>
        </w:rPr>
        <w:lastRenderedPageBreak/>
        <w:t>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Po akceptacji przez Zamawiającego dokumentów potwierdzających posiadanie </w:t>
      </w:r>
      <w:r w:rsidRPr="003F532E">
        <w:rPr>
          <w:rStyle w:val="FontStyle77"/>
          <w:sz w:val="24"/>
          <w:szCs w:val="24"/>
        </w:rPr>
        <w:lastRenderedPageBreak/>
        <w:t>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Jeżeli Wykonawca nie usunie wad w terminie 14 dni od daty wyznaczonej przez </w:t>
      </w:r>
      <w:r w:rsidRPr="003F532E">
        <w:rPr>
          <w:rStyle w:val="FontStyle77"/>
          <w:sz w:val="24"/>
          <w:szCs w:val="24"/>
        </w:rPr>
        <w:lastRenderedPageBreak/>
        <w:t>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lastRenderedPageBreak/>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Wykonawca nie może przenieść na jakąkolwiek osobę trzecią praw, a w tym </w:t>
      </w:r>
      <w:r w:rsidRPr="003F532E">
        <w:rPr>
          <w:rStyle w:val="FontStyle77"/>
          <w:sz w:val="24"/>
          <w:szCs w:val="24"/>
        </w:rPr>
        <w:lastRenderedPageBreak/>
        <w:t>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12B" w:rsidRDefault="0068312B" w:rsidP="00FD5E67">
      <w:r>
        <w:separator/>
      </w:r>
    </w:p>
  </w:endnote>
  <w:endnote w:type="continuationSeparator" w:id="0">
    <w:p w:rsidR="0068312B" w:rsidRDefault="0068312B"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12B" w:rsidRDefault="0068312B" w:rsidP="00FD5E67">
      <w:r>
        <w:separator/>
      </w:r>
    </w:p>
  </w:footnote>
  <w:footnote w:type="continuationSeparator" w:id="0">
    <w:p w:rsidR="0068312B" w:rsidRDefault="0068312B"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413E6"/>
    <w:rsid w:val="00087CF4"/>
    <w:rsid w:val="000F19E2"/>
    <w:rsid w:val="001168CE"/>
    <w:rsid w:val="00140728"/>
    <w:rsid w:val="001572DC"/>
    <w:rsid w:val="001665E3"/>
    <w:rsid w:val="00184D45"/>
    <w:rsid w:val="001A7553"/>
    <w:rsid w:val="001B2205"/>
    <w:rsid w:val="0027315A"/>
    <w:rsid w:val="002838ED"/>
    <w:rsid w:val="002E01BA"/>
    <w:rsid w:val="00306E9D"/>
    <w:rsid w:val="00310AFD"/>
    <w:rsid w:val="00376013"/>
    <w:rsid w:val="00390DD6"/>
    <w:rsid w:val="003F532E"/>
    <w:rsid w:val="004302FD"/>
    <w:rsid w:val="0046292E"/>
    <w:rsid w:val="005C34FA"/>
    <w:rsid w:val="0064536C"/>
    <w:rsid w:val="00670CC0"/>
    <w:rsid w:val="0068312B"/>
    <w:rsid w:val="00695757"/>
    <w:rsid w:val="007F4A20"/>
    <w:rsid w:val="008408B6"/>
    <w:rsid w:val="0086165B"/>
    <w:rsid w:val="008619C7"/>
    <w:rsid w:val="008C4C20"/>
    <w:rsid w:val="00946E36"/>
    <w:rsid w:val="009B2BA0"/>
    <w:rsid w:val="009D268F"/>
    <w:rsid w:val="00AC2211"/>
    <w:rsid w:val="00BE42DE"/>
    <w:rsid w:val="00C246EC"/>
    <w:rsid w:val="00C47FF3"/>
    <w:rsid w:val="00C555F6"/>
    <w:rsid w:val="00CE5454"/>
    <w:rsid w:val="00CE6297"/>
    <w:rsid w:val="00D7128F"/>
    <w:rsid w:val="00D8305F"/>
    <w:rsid w:val="00D85146"/>
    <w:rsid w:val="00E57A60"/>
    <w:rsid w:val="00EE29E8"/>
    <w:rsid w:val="00F06C5E"/>
    <w:rsid w:val="00F822D4"/>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5AB9FB-2588-4DDA-8577-0444A555E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24</Pages>
  <Words>9278</Words>
  <Characters>55669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15</cp:revision>
  <cp:lastPrinted>2017-06-07T05:42:00Z</cp:lastPrinted>
  <dcterms:created xsi:type="dcterms:W3CDTF">2017-05-31T10:18:00Z</dcterms:created>
  <dcterms:modified xsi:type="dcterms:W3CDTF">2018-01-29T20:43:00Z</dcterms:modified>
</cp:coreProperties>
</file>