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DOSTAWA TŁUCZNIA KAMIENNEGO</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D431C6" w:rsidRDefault="00D431C6" w:rsidP="001647D4">
      <w:pPr>
        <w:pStyle w:val="Style6"/>
        <w:spacing w:before="139"/>
        <w:jc w:val="center"/>
        <w:rPr>
          <w:rStyle w:val="FontStyle36"/>
          <w:color w:val="auto"/>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0F34F5" w:rsidRPr="000F34F5">
        <w:rPr>
          <w:rStyle w:val="FontStyle36"/>
          <w:color w:val="auto"/>
        </w:rPr>
        <w:t>2</w:t>
      </w:r>
      <w:r w:rsidR="00DB7E14">
        <w:rPr>
          <w:rStyle w:val="FontStyle36"/>
          <w:color w:val="auto"/>
        </w:rPr>
        <w:t>2</w:t>
      </w:r>
      <w:r w:rsidRPr="000F34F5">
        <w:rPr>
          <w:rStyle w:val="FontStyle36"/>
          <w:color w:val="auto"/>
        </w:rPr>
        <w:t>.</w:t>
      </w:r>
      <w:r w:rsidR="00DB7E14">
        <w:rPr>
          <w:rStyle w:val="FontStyle36"/>
          <w:color w:val="auto"/>
        </w:rPr>
        <w:t>12</w:t>
      </w:r>
      <w:r w:rsidRPr="000F34F5">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DB7E14" w:rsidRDefault="00DB7E14"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AB2DFA">
      <w:pPr>
        <w:pStyle w:val="Style8"/>
        <w:widowControl/>
        <w:tabs>
          <w:tab w:val="left" w:pos="1134"/>
          <w:tab w:val="left" w:leader="dot" w:pos="9240"/>
          <w:tab w:val="left" w:pos="9470"/>
        </w:tabs>
        <w:spacing w:line="276"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6667D5">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2017 r. Nr poz. 1579 </w:t>
      </w:r>
      <w:r w:rsidRPr="00DB7E14">
        <w:rPr>
          <w:rFonts w:ascii="Times New Roman" w:hAnsi="Times New Roman"/>
        </w:rPr>
        <w:t>)</w:t>
      </w:r>
      <w:r w:rsidRPr="00761C6B">
        <w:rPr>
          <w:rFonts w:ascii="Times New Roman" w:hAnsi="Times New Roman"/>
        </w:rPr>
        <w:t>.</w:t>
      </w:r>
    </w:p>
    <w:p w:rsidR="00501A0E" w:rsidRPr="00761C6B" w:rsidRDefault="0038733C" w:rsidP="006667D5">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6667D5">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478B9" w:rsidRDefault="00DB7E14" w:rsidP="006667D5">
      <w:pPr>
        <w:pStyle w:val="Bezodstpw"/>
        <w:numPr>
          <w:ilvl w:val="0"/>
          <w:numId w:val="62"/>
        </w:numPr>
        <w:spacing w:line="276" w:lineRule="auto"/>
        <w:ind w:left="284" w:hanging="284"/>
        <w:jc w:val="both"/>
        <w:rPr>
          <w:rFonts w:ascii="Times New Roman" w:hAnsi="Times New Roman"/>
        </w:rPr>
      </w:pPr>
      <w:r w:rsidRPr="006F6739">
        <w:rPr>
          <w:rFonts w:ascii="Times New Roman" w:hAnsi="Times New Roman"/>
        </w:rPr>
        <w:t>Ogólny opis przedmiotu zamówienia</w:t>
      </w:r>
      <w:r w:rsidR="00991FB3">
        <w:rPr>
          <w:rFonts w:ascii="Times New Roman" w:hAnsi="Times New Roman"/>
        </w:rPr>
        <w:t xml:space="preserve">: </w:t>
      </w:r>
      <w:bookmarkStart w:id="0" w:name="bookmark6"/>
    </w:p>
    <w:p w:rsidR="009478B9" w:rsidRDefault="00991FB3"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D</w:t>
      </w:r>
      <w:r w:rsidR="00DB7E14" w:rsidRPr="00991FB3">
        <w:rPr>
          <w:rFonts w:ascii="Times New Roman" w:hAnsi="Times New Roman"/>
        </w:rPr>
        <w:t xml:space="preserve">ostawa </w:t>
      </w:r>
      <w:r w:rsidR="00DB7E14" w:rsidRPr="009478B9">
        <w:rPr>
          <w:rFonts w:ascii="Times New Roman" w:hAnsi="Times New Roman"/>
          <w:b/>
        </w:rPr>
        <w:t>15 000 ton</w:t>
      </w:r>
      <w:r w:rsidR="00DB7E14" w:rsidRPr="00991FB3">
        <w:rPr>
          <w:rFonts w:ascii="Times New Roman" w:hAnsi="Times New Roman"/>
        </w:rPr>
        <w:t xml:space="preserve"> tłucznia kamiennego (mieszanka kruszywa łamanego z kamienia polnego o frakcji  0-31 mm) wraz z transportem na miejsce na terenie Gminy Lipno wskazane przez Zamawiającego.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Rozładunek następował będzie podczas wolnej jazdy pojazdu. Wykonawca jest odpowiedzialny za ilość i jakość przedmiotu zam</w:t>
      </w:r>
      <w:r w:rsidRPr="00991FB3">
        <w:rPr>
          <w:rFonts w:ascii="Times New Roman" w:hAnsi="Times New Roman"/>
          <w:highlight w:val="white"/>
        </w:rPr>
        <w:t>ówienia</w:t>
      </w:r>
      <w:r w:rsidRPr="00991FB3">
        <w:rPr>
          <w:rFonts w:ascii="Times New Roman" w:hAnsi="Times New Roman"/>
        </w:rPr>
        <w:t xml:space="preserve">. </w:t>
      </w:r>
    </w:p>
    <w:p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Ustalenia i decyzje dotyczące wykonywania zam</w:t>
      </w:r>
      <w:r w:rsidRPr="00991FB3">
        <w:rPr>
          <w:rFonts w:ascii="Times New Roman" w:hAnsi="Times New Roman"/>
          <w:highlight w:val="white"/>
        </w:rPr>
        <w:t>ówienia uzgadniane będą przez Zamawiającego z ustanowionym przedstawicielem Wykonawcy</w:t>
      </w:r>
      <w:r w:rsidRPr="00991FB3">
        <w:rPr>
          <w:rFonts w:ascii="Times New Roman" w:hAnsi="Times New Roman"/>
        </w:rPr>
        <w:t xml:space="preserve">. </w:t>
      </w:r>
    </w:p>
    <w:p w:rsidR="00DB7E14"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Zamawiający nie ponosi odpowiedzialności za szkody wyrządzone przez Wykonawcę podczas wykonywania przedmiotu zam</w:t>
      </w:r>
      <w:r w:rsidRPr="00991FB3">
        <w:rPr>
          <w:rFonts w:ascii="Times New Roman" w:hAnsi="Times New Roman"/>
          <w:highlight w:val="white"/>
        </w:rPr>
        <w:t>ówienia.</w:t>
      </w:r>
    </w:p>
    <w:p w:rsidR="008B4F5F" w:rsidRPr="00991FB3" w:rsidRDefault="008B4F5F" w:rsidP="009478B9">
      <w:pPr>
        <w:pStyle w:val="Bezodstpw"/>
        <w:numPr>
          <w:ilvl w:val="0"/>
          <w:numId w:val="74"/>
        </w:numPr>
        <w:spacing w:line="276" w:lineRule="auto"/>
        <w:ind w:left="567" w:hanging="283"/>
        <w:jc w:val="both"/>
        <w:rPr>
          <w:rFonts w:ascii="Times New Roman" w:hAnsi="Times New Roman"/>
        </w:rPr>
      </w:pPr>
      <w:r>
        <w:rPr>
          <w:rFonts w:ascii="Times New Roman" w:hAnsi="Times New Roman"/>
        </w:rPr>
        <w:t xml:space="preserve">Zamawiający nie dopuszcza kruszywa z grupy kamień wapienny. Dostarczone kruszywo powinno być czyste, bez domieszek materiałów niepożądanych (odpady metalowe, plastikowe, drewniane, substancje ropopochodne, </w:t>
      </w:r>
      <w:proofErr w:type="spellStart"/>
      <w:r>
        <w:rPr>
          <w:rFonts w:ascii="Times New Roman" w:hAnsi="Times New Roman"/>
        </w:rPr>
        <w:t>olejopochodne</w:t>
      </w:r>
      <w:proofErr w:type="spellEnd"/>
      <w:r>
        <w:rPr>
          <w:rFonts w:ascii="Times New Roman" w:hAnsi="Times New Roman"/>
        </w:rPr>
        <w:t>).</w:t>
      </w:r>
    </w:p>
    <w:p w:rsidR="00DB7E14" w:rsidRPr="00DB7E14" w:rsidRDefault="00DB7E14" w:rsidP="009478B9">
      <w:pPr>
        <w:pStyle w:val="Bezodstpw"/>
        <w:numPr>
          <w:ilvl w:val="0"/>
          <w:numId w:val="74"/>
        </w:numPr>
        <w:spacing w:line="276" w:lineRule="auto"/>
        <w:ind w:left="567" w:hanging="283"/>
        <w:jc w:val="both"/>
        <w:rPr>
          <w:rFonts w:ascii="Times New Roman" w:hAnsi="Times New Roman"/>
          <w:b/>
          <w:bCs/>
          <w:color w:val="000000"/>
        </w:rPr>
      </w:pPr>
      <w:r w:rsidRPr="008055DD">
        <w:rPr>
          <w:rStyle w:val="FontStyle20"/>
          <w:sz w:val="24"/>
          <w:szCs w:val="24"/>
        </w:rPr>
        <w:t>Przedmiot zamówienia winien odpowiadać normie PN-EN-13242</w:t>
      </w:r>
      <w:r>
        <w:rPr>
          <w:rStyle w:val="FontStyle20"/>
          <w:sz w:val="24"/>
          <w:szCs w:val="24"/>
        </w:rPr>
        <w:t>.</w:t>
      </w:r>
      <w:bookmarkEnd w:id="0"/>
    </w:p>
    <w:p w:rsidR="00600F20" w:rsidRPr="00CB3BC2" w:rsidRDefault="00600F20" w:rsidP="006667D5">
      <w:pPr>
        <w:pStyle w:val="Akapitzlist"/>
        <w:numPr>
          <w:ilvl w:val="0"/>
          <w:numId w:val="62"/>
        </w:numPr>
        <w:spacing w:line="276" w:lineRule="auto"/>
        <w:ind w:left="284" w:hanging="284"/>
        <w:jc w:val="both"/>
      </w:pPr>
      <w:r w:rsidRPr="00CB3BC2">
        <w:t>Zamawiający nie przewiduje wymagań związanych z art. 29 ust 3a ustawy z uwagi na brak możliwości stwierdzenia zależności osób wykonujących dostawę pozostawania w stosunku w rozumieniu art. 22§ 1 KP oraz wskazania sposobu sprawowania nadzoru</w:t>
      </w:r>
      <w:r>
        <w:t>.</w:t>
      </w:r>
    </w:p>
    <w:p w:rsidR="00600F20" w:rsidRPr="00CB3BC2" w:rsidRDefault="00600F20" w:rsidP="006667D5">
      <w:pPr>
        <w:pStyle w:val="Akapitzlist"/>
        <w:numPr>
          <w:ilvl w:val="0"/>
          <w:numId w:val="62"/>
        </w:numPr>
        <w:spacing w:line="276" w:lineRule="auto"/>
        <w:ind w:left="284" w:hanging="284"/>
        <w:jc w:val="both"/>
      </w:pPr>
      <w:r w:rsidRPr="00CB3BC2">
        <w:t xml:space="preserve">Zamawiający dokonał analizy przedmiotu zamówienia pod kątem dostępności dla osób niepełnosprawnych i ustalił, iż w przedmiotowym zamówieniu nie zachodzi potrzeba </w:t>
      </w:r>
      <w:r w:rsidRPr="00CB3BC2">
        <w:lastRenderedPageBreak/>
        <w:t>określania szczegółowych wymagań w tym zakresie.</w:t>
      </w:r>
    </w:p>
    <w:p w:rsidR="00DB7E14" w:rsidRDefault="000F34F5" w:rsidP="006667D5">
      <w:pPr>
        <w:pStyle w:val="Akapitzlist"/>
        <w:numPr>
          <w:ilvl w:val="0"/>
          <w:numId w:val="62"/>
        </w:numPr>
        <w:spacing w:line="276" w:lineRule="auto"/>
        <w:ind w:left="284" w:hanging="284"/>
        <w:jc w:val="both"/>
      </w:pPr>
      <w:r w:rsidRPr="001A2467">
        <w:t>Zamawiający nie dopuszcza składania ofert częściowych.</w:t>
      </w:r>
    </w:p>
    <w:p w:rsidR="00DB7E14" w:rsidRPr="00DB7E14" w:rsidRDefault="00DB7E14" w:rsidP="006667D5">
      <w:pPr>
        <w:pStyle w:val="Akapitzlist"/>
        <w:numPr>
          <w:ilvl w:val="0"/>
          <w:numId w:val="62"/>
        </w:numPr>
        <w:spacing w:line="276" w:lineRule="auto"/>
        <w:ind w:left="284" w:hanging="284"/>
        <w:jc w:val="both"/>
      </w:pPr>
      <w:r w:rsidRPr="00DB7E14">
        <w:t>Kod CPV:</w:t>
      </w:r>
    </w:p>
    <w:p w:rsidR="00DB7E14" w:rsidRPr="008055DD" w:rsidRDefault="00DB7E14" w:rsidP="006667D5">
      <w:pPr>
        <w:pStyle w:val="Bezodstpw"/>
        <w:numPr>
          <w:ilvl w:val="0"/>
          <w:numId w:val="63"/>
        </w:numPr>
        <w:spacing w:line="276" w:lineRule="auto"/>
        <w:ind w:left="567" w:hanging="283"/>
        <w:jc w:val="both"/>
        <w:rPr>
          <w:rStyle w:val="FontStyle20"/>
          <w:sz w:val="24"/>
          <w:szCs w:val="24"/>
        </w:rPr>
      </w:pPr>
      <w:r w:rsidRPr="00070E4E">
        <w:rPr>
          <w:rStyle w:val="FontStyle20"/>
          <w:sz w:val="24"/>
          <w:szCs w:val="24"/>
        </w:rPr>
        <w:t>14212200-2</w:t>
      </w:r>
      <w:r>
        <w:rPr>
          <w:rStyle w:val="FontStyle20"/>
          <w:sz w:val="24"/>
          <w:szCs w:val="24"/>
        </w:rPr>
        <w:t xml:space="preserve"> </w:t>
      </w:r>
      <w:r w:rsidRPr="008055DD">
        <w:rPr>
          <w:rStyle w:val="FontStyle20"/>
          <w:sz w:val="24"/>
          <w:szCs w:val="24"/>
        </w:rPr>
        <w:t>- kruszywo</w:t>
      </w:r>
    </w:p>
    <w:p w:rsidR="00166005" w:rsidRPr="00DB7E14" w:rsidRDefault="00DB7E14" w:rsidP="006667D5">
      <w:pPr>
        <w:pStyle w:val="Akapitzlist"/>
        <w:numPr>
          <w:ilvl w:val="0"/>
          <w:numId w:val="63"/>
        </w:numPr>
        <w:spacing w:line="276" w:lineRule="auto"/>
        <w:ind w:left="567" w:hanging="283"/>
        <w:jc w:val="both"/>
        <w:rPr>
          <w:sz w:val="16"/>
          <w:szCs w:val="16"/>
        </w:rPr>
      </w:pPr>
      <w:r w:rsidRPr="00DB7E14">
        <w:rPr>
          <w:rStyle w:val="FontStyle20"/>
          <w:sz w:val="24"/>
          <w:szCs w:val="24"/>
        </w:rPr>
        <w:t>60100000-9 - usługi w zakresie transportu drogowego</w:t>
      </w:r>
    </w:p>
    <w:p w:rsidR="00DB7E14" w:rsidRDefault="00DB7E14" w:rsidP="00AB2DFA">
      <w:pPr>
        <w:spacing w:line="276" w:lineRule="auto"/>
        <w:ind w:left="993" w:hanging="993"/>
        <w:jc w:val="both"/>
        <w:rPr>
          <w:b/>
        </w:rPr>
      </w:pPr>
    </w:p>
    <w:p w:rsidR="00501A0E" w:rsidRPr="00380F35" w:rsidRDefault="00501A0E" w:rsidP="00AB2DF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AB2DFA">
      <w:pPr>
        <w:spacing w:line="276" w:lineRule="auto"/>
        <w:jc w:val="both"/>
      </w:pPr>
      <w:r w:rsidRPr="00380F35">
        <w:t>Zamawiający nie dopuszcza składania ofert wariantowych.</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DB7E14" w:rsidRPr="008055DD" w:rsidRDefault="00DB7E14" w:rsidP="006667D5">
      <w:pPr>
        <w:pStyle w:val="Akapitzlist"/>
        <w:numPr>
          <w:ilvl w:val="0"/>
          <w:numId w:val="64"/>
        </w:numPr>
        <w:spacing w:line="276" w:lineRule="auto"/>
        <w:ind w:left="284" w:hanging="284"/>
        <w:jc w:val="both"/>
      </w:pPr>
      <w:r w:rsidRPr="008055DD">
        <w:t>Wymagany termin wykonania zam</w:t>
      </w:r>
      <w:r w:rsidRPr="00DB7E14">
        <w:rPr>
          <w:highlight w:val="white"/>
        </w:rPr>
        <w:t>ówienia</w:t>
      </w:r>
      <w:r w:rsidRPr="008055DD">
        <w:t xml:space="preserve"> </w:t>
      </w:r>
      <w:r>
        <w:t xml:space="preserve">sukcesywnie </w:t>
      </w:r>
      <w:r w:rsidRPr="008055DD">
        <w:t>od dnia podpisania umowy do 15 grudnia 201</w:t>
      </w:r>
      <w:r>
        <w:t>8 roku.</w:t>
      </w:r>
    </w:p>
    <w:p w:rsidR="00DB7E14" w:rsidRDefault="00DB7E14" w:rsidP="006667D5">
      <w:pPr>
        <w:pStyle w:val="Akapitzlist"/>
        <w:numPr>
          <w:ilvl w:val="0"/>
          <w:numId w:val="64"/>
        </w:numPr>
        <w:spacing w:line="276" w:lineRule="auto"/>
        <w:ind w:left="284" w:hanging="284"/>
        <w:jc w:val="both"/>
      </w:pPr>
      <w:r w:rsidRPr="008055DD">
        <w:t xml:space="preserve">Dostawy odbywać się będą sukcesywnie na podstawie zamówień w dniach i godzinach oraz ilościach określonych każdorazowo przez Zamawiającego. </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E545E6"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9478B9">
        <w:rPr>
          <w:rStyle w:val="FontStyle77"/>
          <w:color w:val="auto"/>
          <w:sz w:val="24"/>
          <w:szCs w:val="24"/>
        </w:rPr>
        <w:t>20</w:t>
      </w:r>
      <w:r w:rsidRPr="002838BE">
        <w:rPr>
          <w:rStyle w:val="FontStyle77"/>
          <w:color w:val="auto"/>
          <w:sz w:val="24"/>
          <w:szCs w:val="24"/>
        </w:rPr>
        <w:t> 000.00 zł</w:t>
      </w:r>
      <w:r>
        <w:rPr>
          <w:rStyle w:val="FontStyle77"/>
          <w:color w:val="auto"/>
          <w:sz w:val="24"/>
          <w:szCs w:val="24"/>
        </w:rPr>
        <w:t xml:space="preserve"> (</w:t>
      </w:r>
      <w:r w:rsidR="009478B9">
        <w:rPr>
          <w:rStyle w:val="FontStyle77"/>
          <w:color w:val="auto"/>
          <w:sz w:val="24"/>
          <w:szCs w:val="24"/>
        </w:rPr>
        <w:t>dwadzieścia</w:t>
      </w:r>
      <w:r>
        <w:rPr>
          <w:rStyle w:val="FontStyle77"/>
          <w:color w:val="auto"/>
          <w:sz w:val="24"/>
          <w:szCs w:val="24"/>
        </w:rPr>
        <w:t xml:space="preserve"> tysięcy złotych 00/100)</w:t>
      </w:r>
    </w:p>
    <w:p w:rsidR="00E545E6" w:rsidRPr="00D44B9F"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pieniądzu,</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bankowych,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ubezpieczeniowych,</w:t>
      </w:r>
    </w:p>
    <w:p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Pr>
          <w:rStyle w:val="FontStyle77"/>
          <w:sz w:val="24"/>
          <w:szCs w:val="24"/>
        </w:rPr>
        <w:t>.</w:t>
      </w:r>
      <w:r w:rsidRPr="00005597">
        <w:rPr>
          <w:rStyle w:val="FontStyle77"/>
          <w:sz w:val="24"/>
          <w:szCs w:val="24"/>
        </w:rPr>
        <w:t xml:space="preserve"> 2 ustawy z dnia 9 listopada 2000 r. o utworzeniu Polskiej Agencji Rozwoju Przedsiębiorczości.</w:t>
      </w:r>
    </w:p>
    <w:p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E545E6" w:rsidRPr="00005597" w:rsidRDefault="00E545E6" w:rsidP="006667D5">
      <w:pPr>
        <w:pStyle w:val="Style30"/>
        <w:widowControl/>
        <w:numPr>
          <w:ilvl w:val="0"/>
          <w:numId w:val="66"/>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Pr>
          <w:highlight w:val="white"/>
        </w:rPr>
        <w:t>17</w:t>
      </w:r>
      <w:r w:rsidRPr="00737F77">
        <w:rPr>
          <w:highlight w:val="white"/>
        </w:rPr>
        <w:t>.20</w:t>
      </w:r>
      <w:r w:rsidRPr="00737F77">
        <w:t>17</w:t>
      </w:r>
      <w:r w:rsidRPr="00E63C01">
        <w:t xml:space="preserve"> </w:t>
      </w:r>
      <w:r w:rsidRPr="008D74EF">
        <w:rPr>
          <w:rFonts w:eastAsia="Calibri"/>
        </w:rPr>
        <w:t>„</w:t>
      </w:r>
      <w:r>
        <w:t>Dostawa tłucznia kamiennego</w:t>
      </w:r>
      <w:r w:rsidRPr="008D74EF">
        <w:t>”.</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w:t>
      </w:r>
      <w:r w:rsidRPr="00005597">
        <w:rPr>
          <w:rStyle w:val="FontStyle77"/>
          <w:sz w:val="24"/>
          <w:szCs w:val="24"/>
        </w:rPr>
        <w:lastRenderedPageBreak/>
        <w:t>powinna wskazywać nazwę postępowania. Dokument ten należy złożyć przed upływem terminu składania ofert i w miejscu określonym w pkt. 1 Działu XV SIWZ .</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E545E6" w:rsidRPr="00005597" w:rsidRDefault="00E545E6" w:rsidP="006667D5">
      <w:pPr>
        <w:pStyle w:val="Style30"/>
        <w:widowControl/>
        <w:numPr>
          <w:ilvl w:val="0"/>
          <w:numId w:val="67"/>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E545E6"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E545E6" w:rsidRPr="00005597"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którego oferta została wybrana:</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486865" w:rsidRDefault="00E545E6" w:rsidP="006667D5">
      <w:pPr>
        <w:pStyle w:val="Style21"/>
        <w:widowControl/>
        <w:numPr>
          <w:ilvl w:val="0"/>
          <w:numId w:val="72"/>
        </w:numPr>
        <w:spacing w:line="276" w:lineRule="auto"/>
        <w:ind w:left="851" w:right="374" w:hanging="284"/>
        <w:rPr>
          <w:rStyle w:val="FontStyle77"/>
          <w:color w:val="auto"/>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486865" w:rsidRPr="008E65ED" w:rsidRDefault="00486865" w:rsidP="00AB2DFA">
      <w:pPr>
        <w:pStyle w:val="Style21"/>
        <w:widowControl/>
        <w:spacing w:line="276" w:lineRule="auto"/>
        <w:ind w:left="567" w:right="374"/>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6667D5">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6667D5">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6667D5">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AB2DFA">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166005" w:rsidRDefault="00DF3EDB" w:rsidP="006667D5">
      <w:pPr>
        <w:pStyle w:val="Style30"/>
        <w:widowControl/>
        <w:numPr>
          <w:ilvl w:val="0"/>
          <w:numId w:val="54"/>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600F20">
        <w:rPr>
          <w:rStyle w:val="FontStyle77"/>
          <w:color w:val="auto"/>
          <w:sz w:val="24"/>
          <w:szCs w:val="24"/>
        </w:rPr>
        <w:t>1</w:t>
      </w:r>
      <w:r w:rsidRPr="00166005">
        <w:rPr>
          <w:rStyle w:val="FontStyle77"/>
          <w:color w:val="auto"/>
          <w:sz w:val="24"/>
          <w:szCs w:val="24"/>
        </w:rPr>
        <w:t>00 000,00 zł</w:t>
      </w:r>
    </w:p>
    <w:p w:rsidR="00DF3EDB" w:rsidRPr="00495742" w:rsidRDefault="00DF3EDB" w:rsidP="00AB2DFA">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6667D5">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486865" w:rsidRPr="00486865" w:rsidRDefault="00486865" w:rsidP="006667D5">
      <w:pPr>
        <w:pStyle w:val="Akapitzlist"/>
        <w:numPr>
          <w:ilvl w:val="0"/>
          <w:numId w:val="71"/>
        </w:numPr>
        <w:spacing w:line="276" w:lineRule="auto"/>
        <w:ind w:left="851" w:hanging="284"/>
        <w:jc w:val="both"/>
        <w:rPr>
          <w:rFonts w:eastAsia="Times New Roman"/>
        </w:rPr>
      </w:pPr>
      <w:r w:rsidRPr="00486865">
        <w:rPr>
          <w:rFonts w:eastAsia="Times New Roman"/>
        </w:rPr>
        <w:t>wykonanych dostaw</w:t>
      </w:r>
    </w:p>
    <w:p w:rsidR="00486865" w:rsidRPr="00B912EB" w:rsidRDefault="00486865" w:rsidP="00AB2DFA">
      <w:pPr>
        <w:spacing w:line="276" w:lineRule="auto"/>
        <w:ind w:left="851"/>
        <w:jc w:val="both"/>
      </w:pPr>
      <w:r w:rsidRPr="00B912EB">
        <w:t xml:space="preserve">wykazu dostaw wykonanych, a w przypadku świadczeń okresowych lub ciągłych </w:t>
      </w:r>
      <w:r w:rsidRPr="00B912EB">
        <w:lastRenderedPageBreak/>
        <w:t xml:space="preserve">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t>dwie</w:t>
      </w:r>
      <w:r w:rsidRPr="00B912EB">
        <w:t xml:space="preserve"> dostaw</w:t>
      </w:r>
      <w:r>
        <w:t>y</w:t>
      </w:r>
      <w:r w:rsidRPr="00B912EB">
        <w:t xml:space="preserve"> </w:t>
      </w:r>
      <w:r>
        <w:t>tłucznia kamiennego</w:t>
      </w:r>
      <w:r w:rsidRPr="00B912EB">
        <w:t xml:space="preserve"> w ramach </w:t>
      </w:r>
      <w:r w:rsidR="00C54BA9">
        <w:t>maksymalnie dwóch</w:t>
      </w:r>
      <w:r>
        <w:t xml:space="preserve"> </w:t>
      </w:r>
      <w:r w:rsidR="00C54BA9">
        <w:t>umów</w:t>
      </w:r>
      <w:r>
        <w:t xml:space="preserve"> o wartości co najmniej 5</w:t>
      </w:r>
      <w:r w:rsidRPr="002838BE">
        <w:t>00 000,00 zł</w:t>
      </w:r>
      <w:r>
        <w:t xml:space="preserve"> każda z nich.</w:t>
      </w:r>
    </w:p>
    <w:p w:rsidR="00486865" w:rsidRPr="00B912EB" w:rsidRDefault="00486865" w:rsidP="00AB2DFA">
      <w:pPr>
        <w:spacing w:line="276" w:lineRule="auto"/>
        <w:ind w:left="851"/>
        <w:jc w:val="both"/>
      </w:pPr>
      <w:r w:rsidRPr="00B912EB">
        <w:t xml:space="preserve">Do wykazu należy załączyć dowody potwierdzające czy dostawy zostały wykonane należycie. Doświadczenie należy wykazać na </w:t>
      </w:r>
      <w:r w:rsidR="008B4F5F">
        <w:t>Z</w:t>
      </w:r>
      <w:r w:rsidRPr="00B912EB">
        <w:t xml:space="preserve">ałączniku nr </w:t>
      </w:r>
      <w:r>
        <w:t>5</w:t>
      </w:r>
      <w:r w:rsidRPr="00B912EB">
        <w:t xml:space="preserve"> do niniejszej SIWZ.</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Zamawiający przed udzieleniem zamówienia wezwie Wykonawcę, którego oferta została najwyżej oceniona, do złożenia w wyznaczonym, nie krótszym niż 5 dni terminie aktualnych </w:t>
      </w:r>
      <w:r w:rsidRPr="00021B4F">
        <w:rPr>
          <w:rStyle w:val="FontStyle77"/>
          <w:sz w:val="24"/>
          <w:szCs w:val="24"/>
        </w:rPr>
        <w:lastRenderedPageBreak/>
        <w:t>na dzień złożenia oświadczeń lub dokumentów potwierdzających okoliczności, o których mowa w art. 25 ust. 1 ustawy PZP.</w:t>
      </w:r>
    </w:p>
    <w:p w:rsidR="00501A0E" w:rsidRPr="00021B4F" w:rsidRDefault="00501A0E" w:rsidP="00AB2DFA">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AB2DFA">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AB2DFA">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AB2DFA">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AB2DF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6667D5">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600F20">
        <w:rPr>
          <w:rStyle w:val="FontStyle77"/>
          <w:color w:val="auto"/>
          <w:sz w:val="24"/>
          <w:szCs w:val="24"/>
        </w:rPr>
        <w:t>1</w:t>
      </w:r>
      <w:r w:rsidRPr="00166005">
        <w:rPr>
          <w:rStyle w:val="FontStyle77"/>
          <w:color w:val="auto"/>
          <w:sz w:val="24"/>
          <w:szCs w:val="24"/>
        </w:rPr>
        <w:t xml:space="preserve">00 000,00 złotych (słownie: </w:t>
      </w:r>
      <w:r w:rsidR="00E545E6">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486865" w:rsidRDefault="00486865" w:rsidP="00AB2DFA">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486865" w:rsidRPr="00486865" w:rsidRDefault="00486865" w:rsidP="006667D5">
      <w:pPr>
        <w:pStyle w:val="Akapitzlist"/>
        <w:widowControl/>
        <w:numPr>
          <w:ilvl w:val="0"/>
          <w:numId w:val="70"/>
        </w:numPr>
        <w:spacing w:line="276" w:lineRule="auto"/>
        <w:ind w:left="851" w:hanging="284"/>
        <w:jc w:val="both"/>
        <w:rPr>
          <w:rStyle w:val="FontStyle77"/>
          <w:color w:val="auto"/>
          <w:sz w:val="24"/>
          <w:szCs w:val="24"/>
        </w:rPr>
      </w:pPr>
      <w:r w:rsidRPr="00B912EB">
        <w:t xml:space="preserve">wykazu dostaw wykonanych, a w przypadku świadczeń okresowych lub ciągłych również wykonywanych, w okresie ostatnich 3 lat przed upływem terminu składania </w:t>
      </w:r>
      <w:r w:rsidRPr="00B912EB">
        <w:lastRenderedPageBreak/>
        <w:t>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w:t>
      </w:r>
      <w:r>
        <w:t xml:space="preserve">ednej zawartej umowy o wartości </w:t>
      </w:r>
      <w:r w:rsidR="00AB2DFA">
        <w:t>co najmniej 5</w:t>
      </w:r>
      <w:r w:rsidR="00AB2DFA" w:rsidRPr="002838BE">
        <w:t>00 000,00 zł</w:t>
      </w:r>
      <w:r w:rsidR="00AB2DFA">
        <w:t xml:space="preserve"> każda z nich.</w:t>
      </w:r>
      <w:r w:rsidR="00AB2DFA" w:rsidRPr="0042172E">
        <w:rPr>
          <w:rStyle w:val="FontStyle77"/>
          <w:sz w:val="24"/>
          <w:szCs w:val="24"/>
        </w:rPr>
        <w:t xml:space="preserve"> </w:t>
      </w:r>
      <w:r w:rsidRPr="0042172E">
        <w:rPr>
          <w:rStyle w:val="FontStyle77"/>
          <w:sz w:val="24"/>
          <w:szCs w:val="24"/>
        </w:rPr>
        <w:t>(Załącznik nr 5 do SIWZ)</w:t>
      </w:r>
      <w:r w:rsidRPr="0042172E">
        <w:rPr>
          <w:rStyle w:val="FontStyle77"/>
          <w:color w:val="auto"/>
          <w:sz w:val="24"/>
          <w:szCs w:val="24"/>
        </w:rPr>
        <w:t>.</w:t>
      </w:r>
    </w:p>
    <w:p w:rsidR="00501A0E" w:rsidRPr="00021B4F" w:rsidRDefault="00501A0E" w:rsidP="00AB2DFA">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AB2DFA">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AB2DFA">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AB2DFA">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AB2DFA">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lastRenderedPageBreak/>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AB2DF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AB2DFA">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AB2DFA">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AB2DFA">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AB2DFA">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AB2DF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AB2DF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lastRenderedPageBreak/>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AB2DF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AB2DFA">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AB2DFA">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AB2DFA">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lastRenderedPageBreak/>
        <w:t>Zamawiający nie zastrzega obowiązku osobistego wykonania przez Wykonawcę kluczowych części zamówienia, o których mowa w art. 36a ust. 2 pkt. 1 ustawy PZP.</w:t>
      </w:r>
    </w:p>
    <w:p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AB2DF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AB2DF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ustawy PZP, pod warunkiem, że wniosek o wyjaśnienie treści specyfikacji istotnych </w:t>
      </w:r>
      <w:r w:rsidRPr="00195F15">
        <w:rPr>
          <w:rStyle w:val="FontStyle77"/>
          <w:sz w:val="24"/>
          <w:szCs w:val="24"/>
        </w:rPr>
        <w:lastRenderedPageBreak/>
        <w:t>warunków zamówienia wpłynął do Zamawiającego nie później niż do końca dnia, w którym upływa połowa wyznaczonego terminu składania ofert.</w:t>
      </w:r>
    </w:p>
    <w:p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F92F02">
        <w:rPr>
          <w:rStyle w:val="FontStyle77"/>
          <w:color w:val="auto"/>
          <w:sz w:val="24"/>
          <w:szCs w:val="24"/>
        </w:rPr>
        <w:t>8</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AB2DFA">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AB2DFA">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Ofertę podpisuje osoba lub osoby uprawnione do reprezentowania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Dostawa tłucznia kamiennego</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F92F02">
        <w:rPr>
          <w:rFonts w:ascii="Times New Roman" w:hAnsi="Times New Roman"/>
          <w:i/>
        </w:rPr>
        <w:t>0</w:t>
      </w:r>
      <w:r w:rsidR="00E545E6">
        <w:rPr>
          <w:rFonts w:ascii="Times New Roman" w:hAnsi="Times New Roman"/>
          <w:i/>
        </w:rPr>
        <w:t>2</w:t>
      </w:r>
      <w:r w:rsidRPr="00FA7B4F">
        <w:rPr>
          <w:rFonts w:ascii="Times New Roman" w:hAnsi="Times New Roman"/>
          <w:i/>
        </w:rPr>
        <w:t>.0</w:t>
      </w:r>
      <w:r w:rsidR="00E545E6">
        <w:rPr>
          <w:rFonts w:ascii="Times New Roman" w:hAnsi="Times New Roman"/>
          <w:i/>
        </w:rPr>
        <w:t>1</w:t>
      </w:r>
      <w:r w:rsidRPr="00FA7B4F">
        <w:rPr>
          <w:rFonts w:ascii="Times New Roman" w:hAnsi="Times New Roman"/>
          <w:i/>
        </w:rPr>
        <w:t>.201</w:t>
      </w:r>
      <w:r w:rsidR="00E545E6">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lastRenderedPageBreak/>
        <w:t>Dział XV. Miejsce oraz termin składania i otwarcia ofert.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F92F02">
        <w:rPr>
          <w:rStyle w:val="FontStyle75"/>
          <w:b w:val="0"/>
          <w:color w:val="auto"/>
          <w:sz w:val="24"/>
          <w:szCs w:val="24"/>
        </w:rPr>
        <w:t>0</w:t>
      </w:r>
      <w:r w:rsidR="00E545E6">
        <w:rPr>
          <w:rStyle w:val="FontStyle75"/>
          <w:b w:val="0"/>
          <w:color w:val="auto"/>
          <w:sz w:val="24"/>
          <w:szCs w:val="24"/>
        </w:rPr>
        <w:t>2</w:t>
      </w:r>
      <w:r w:rsidR="00D30243" w:rsidRPr="00A651AD">
        <w:rPr>
          <w:rStyle w:val="FontStyle75"/>
          <w:b w:val="0"/>
          <w:color w:val="auto"/>
          <w:sz w:val="24"/>
          <w:szCs w:val="24"/>
        </w:rPr>
        <w:t>.0</w:t>
      </w:r>
      <w:r w:rsidR="00E545E6">
        <w:rPr>
          <w:rStyle w:val="FontStyle75"/>
          <w:b w:val="0"/>
          <w:color w:val="auto"/>
          <w:sz w:val="24"/>
          <w:szCs w:val="24"/>
        </w:rPr>
        <w:t>1</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221F9B">
        <w:rPr>
          <w:rStyle w:val="FontStyle75"/>
          <w:b w:val="0"/>
          <w:color w:val="auto"/>
          <w:sz w:val="24"/>
          <w:szCs w:val="24"/>
        </w:rPr>
        <w:t>0</w:t>
      </w:r>
      <w:r w:rsidR="00E545E6">
        <w:rPr>
          <w:rStyle w:val="FontStyle75"/>
          <w:b w:val="0"/>
          <w:color w:val="auto"/>
          <w:sz w:val="24"/>
          <w:szCs w:val="24"/>
        </w:rPr>
        <w:t>2</w:t>
      </w:r>
      <w:r w:rsidR="00D30243" w:rsidRPr="00A651AD">
        <w:rPr>
          <w:rStyle w:val="FontStyle75"/>
          <w:b w:val="0"/>
          <w:color w:val="auto"/>
          <w:sz w:val="24"/>
          <w:szCs w:val="24"/>
        </w:rPr>
        <w:t>.0</w:t>
      </w:r>
      <w:r w:rsidR="00E545E6">
        <w:rPr>
          <w:rStyle w:val="FontStyle75"/>
          <w:b w:val="0"/>
          <w:color w:val="auto"/>
          <w:sz w:val="24"/>
          <w:szCs w:val="24"/>
        </w:rPr>
        <w:t>1</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6667D5">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6667D5">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6667D5">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6667D5">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lastRenderedPageBreak/>
        <w:t>Do oceny ofert zostanie przyjęta wartość całości zadania inwestycyjnego podana w ofercie.</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6667D5">
      <w:pPr>
        <w:pStyle w:val="Style11"/>
        <w:widowControl/>
        <w:numPr>
          <w:ilvl w:val="0"/>
          <w:numId w:val="5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6667D5">
      <w:pPr>
        <w:pStyle w:val="Style12"/>
        <w:widowControl/>
        <w:numPr>
          <w:ilvl w:val="0"/>
          <w:numId w:val="6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F34CC8" w:rsidP="006667D5">
      <w:pPr>
        <w:pStyle w:val="Style12"/>
        <w:widowControl/>
        <w:numPr>
          <w:ilvl w:val="0"/>
          <w:numId w:val="60"/>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w:t>
      </w:r>
      <w:proofErr w:type="spellStart"/>
      <w:r w:rsidR="00D30243" w:rsidRPr="00B636AB">
        <w:rPr>
          <w:rStyle w:val="FontStyle44"/>
          <w:sz w:val="24"/>
          <w:szCs w:val="24"/>
        </w:rPr>
        <w:t>pkt</w:t>
      </w:r>
      <w:proofErr w:type="spellEnd"/>
      <w:r w:rsidR="00D30243" w:rsidRPr="00B636AB">
        <w:rPr>
          <w:rStyle w:val="FontStyle44"/>
          <w:sz w:val="24"/>
          <w:szCs w:val="24"/>
        </w:rPr>
        <w:t>).</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ml:space="preserve">] x 100 </w:t>
      </w:r>
      <w:proofErr w:type="spellStart"/>
      <w:r w:rsidR="00D30243" w:rsidRPr="00B636AB">
        <w:rPr>
          <w:rStyle w:val="FontStyle44"/>
          <w:sz w:val="24"/>
          <w:szCs w:val="24"/>
        </w:rPr>
        <w:t>pkt</w:t>
      </w:r>
      <w:proofErr w:type="spellEnd"/>
      <w:r w:rsidR="00D30243" w:rsidRPr="00B636AB">
        <w:rPr>
          <w:rStyle w:val="FontStyle44"/>
          <w:sz w:val="24"/>
          <w:szCs w:val="24"/>
        </w:rPr>
        <w:t xml:space="preserve">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AB2DFA">
      <w:pPr>
        <w:pStyle w:val="Style15"/>
        <w:widowControl/>
        <w:spacing w:line="276" w:lineRule="auto"/>
        <w:ind w:left="284" w:firstLine="0"/>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rsidR="00D30243" w:rsidRPr="00B636AB" w:rsidRDefault="00F34CC8" w:rsidP="00AB2DFA">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6667D5">
      <w:pPr>
        <w:pStyle w:val="Style11"/>
        <w:widowControl/>
        <w:numPr>
          <w:ilvl w:val="0"/>
          <w:numId w:val="5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6667D5">
      <w:pPr>
        <w:pStyle w:val="Style11"/>
        <w:widowControl/>
        <w:numPr>
          <w:ilvl w:val="0"/>
          <w:numId w:val="5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6667D5">
      <w:pPr>
        <w:pStyle w:val="Style11"/>
        <w:widowControl/>
        <w:numPr>
          <w:ilvl w:val="0"/>
          <w:numId w:val="5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lastRenderedPageBreak/>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6667D5">
      <w:pPr>
        <w:pStyle w:val="Style22"/>
        <w:widowControl/>
        <w:numPr>
          <w:ilvl w:val="0"/>
          <w:numId w:val="34"/>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6667D5">
      <w:pPr>
        <w:pStyle w:val="Style22"/>
        <w:widowControl/>
        <w:numPr>
          <w:ilvl w:val="0"/>
          <w:numId w:val="35"/>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6667D5">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6667D5">
      <w:pPr>
        <w:pStyle w:val="Style24"/>
        <w:widowControl/>
        <w:numPr>
          <w:ilvl w:val="0"/>
          <w:numId w:val="37"/>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6667D5">
      <w:pPr>
        <w:pStyle w:val="Style24"/>
        <w:widowControl/>
        <w:numPr>
          <w:ilvl w:val="0"/>
          <w:numId w:val="38"/>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lastRenderedPageBreak/>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6667D5">
      <w:pPr>
        <w:pStyle w:val="Style30"/>
        <w:widowControl/>
        <w:numPr>
          <w:ilvl w:val="0"/>
          <w:numId w:val="39"/>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6667D5">
      <w:pPr>
        <w:pStyle w:val="Style30"/>
        <w:widowControl/>
        <w:numPr>
          <w:ilvl w:val="0"/>
          <w:numId w:val="40"/>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6667D5">
      <w:pPr>
        <w:pStyle w:val="Style30"/>
        <w:widowControl/>
        <w:numPr>
          <w:ilvl w:val="0"/>
          <w:numId w:val="41"/>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6667D5">
      <w:pPr>
        <w:pStyle w:val="Style30"/>
        <w:widowControl/>
        <w:numPr>
          <w:ilvl w:val="0"/>
          <w:numId w:val="42"/>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6667D5">
      <w:pPr>
        <w:pStyle w:val="Style30"/>
        <w:widowControl/>
        <w:numPr>
          <w:ilvl w:val="0"/>
          <w:numId w:val="43"/>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Zamawiający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 xml:space="preserve">Oświadczenie Wykonawcy dotyczące spełniania warunków udziału w </w:t>
      </w:r>
      <w:r w:rsidR="00501A0E" w:rsidRPr="00186101">
        <w:rPr>
          <w:rFonts w:ascii="Times New Roman" w:hAnsi="Times New Roman"/>
        </w:rPr>
        <w:lastRenderedPageBreak/>
        <w:t>postępowaniu</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AB2DF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9478B9" w:rsidRPr="00186101" w:rsidRDefault="00726024" w:rsidP="006667D5">
      <w:pPr>
        <w:pStyle w:val="Bezodstpw"/>
        <w:numPr>
          <w:ilvl w:val="0"/>
          <w:numId w:val="53"/>
        </w:numPr>
        <w:spacing w:line="276" w:lineRule="auto"/>
        <w:ind w:left="426" w:hanging="426"/>
        <w:jc w:val="both"/>
        <w:rPr>
          <w:rFonts w:ascii="Times New Roman" w:hAnsi="Times New Roman"/>
        </w:rPr>
      </w:pPr>
      <w:r>
        <w:rPr>
          <w:rFonts w:ascii="Times New Roman" w:hAnsi="Times New Roman"/>
        </w:rPr>
        <w:t>Załącznik nr 5 Wykaz dostaw</w:t>
      </w:r>
    </w:p>
    <w:p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9478B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9C" w:rsidRDefault="001B629C" w:rsidP="007407F4">
      <w:r>
        <w:separator/>
      </w:r>
    </w:p>
  </w:endnote>
  <w:endnote w:type="continuationSeparator" w:id="0">
    <w:p w:rsidR="001B629C" w:rsidRDefault="001B629C"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7B17D4" w:rsidRDefault="00DD0074">
        <w:pPr>
          <w:pStyle w:val="Stopka"/>
          <w:jc w:val="right"/>
        </w:pPr>
        <w:fldSimple w:instr=" PAGE   \* MERGEFORMAT ">
          <w:r w:rsidR="00C54BA9">
            <w:rPr>
              <w:noProof/>
            </w:rPr>
            <w:t>19</w:t>
          </w:r>
        </w:fldSimple>
      </w:p>
    </w:sdtContent>
  </w:sdt>
  <w:p w:rsidR="007B17D4" w:rsidRDefault="007B17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9C" w:rsidRDefault="001B629C" w:rsidP="007407F4">
      <w:r>
        <w:separator/>
      </w:r>
    </w:p>
  </w:footnote>
  <w:footnote w:type="continuationSeparator" w:id="0">
    <w:p w:rsidR="001B629C" w:rsidRDefault="001B629C"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7">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19">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3">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4">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6">
    <w:nsid w:val="353E3F32"/>
    <w:multiLevelType w:val="hybridMultilevel"/>
    <w:tmpl w:val="448634A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8">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1">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2">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4">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37">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3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D34F73"/>
    <w:multiLevelType w:val="hybridMultilevel"/>
    <w:tmpl w:val="7E5E6672"/>
    <w:lvl w:ilvl="0" w:tplc="BA84F45C">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5">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6">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7">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48">
    <w:nsid w:val="5C1F58A3"/>
    <w:multiLevelType w:val="hybridMultilevel"/>
    <w:tmpl w:val="4BF20960"/>
    <w:lvl w:ilvl="0" w:tplc="AD2282BA">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2">
    <w:nsid w:val="609A469F"/>
    <w:multiLevelType w:val="hybridMultilevel"/>
    <w:tmpl w:val="423A3E74"/>
    <w:lvl w:ilvl="0" w:tplc="CB7AC53C">
      <w:start w:val="1"/>
      <w:numFmt w:val="lowerLetter"/>
      <w:lvlText w:val="%1)"/>
      <w:lvlJc w:val="left"/>
      <w:pPr>
        <w:ind w:left="1364" w:hanging="360"/>
      </w:pPr>
      <w:rPr>
        <w:rFonts w:ascii="Times New Roman" w:hAnsi="Times New Roman" w:cs="Arial"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3">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4">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5">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6">
    <w:nsid w:val="69F23448"/>
    <w:multiLevelType w:val="hybridMultilevel"/>
    <w:tmpl w:val="C96CDDBA"/>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58">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59">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1">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2">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4">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5">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67">
    <w:nsid w:val="796F7B37"/>
    <w:multiLevelType w:val="hybridMultilevel"/>
    <w:tmpl w:val="79BCBF0E"/>
    <w:lvl w:ilvl="0" w:tplc="BA84F45C">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C1E5DB6"/>
    <w:multiLevelType w:val="hybridMultilevel"/>
    <w:tmpl w:val="921A69DC"/>
    <w:lvl w:ilvl="0" w:tplc="C000437C">
      <w:start w:val="1"/>
      <w:numFmt w:val="decimal"/>
      <w:lvlText w:val="%1."/>
      <w:lvlJc w:val="left"/>
      <w:pPr>
        <w:ind w:left="720" w:hanging="360"/>
      </w:pPr>
      <w:rPr>
        <w:rFonts w:cs="Times New Roman"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5"/>
  </w:num>
  <w:num w:numId="2">
    <w:abstractNumId w:val="12"/>
  </w:num>
  <w:num w:numId="3">
    <w:abstractNumId w:val="55"/>
  </w:num>
  <w:num w:numId="4">
    <w:abstractNumId w:val="4"/>
  </w:num>
  <w:num w:numId="5">
    <w:abstractNumId w:val="59"/>
  </w:num>
  <w:num w:numId="6">
    <w:abstractNumId w:val="1"/>
  </w:num>
  <w:num w:numId="7">
    <w:abstractNumId w:val="47"/>
  </w:num>
  <w:num w:numId="8">
    <w:abstractNumId w:val="11"/>
  </w:num>
  <w:num w:numId="9">
    <w:abstractNumId w:val="33"/>
  </w:num>
  <w:num w:numId="10">
    <w:abstractNumId w:val="23"/>
  </w:num>
  <w:num w:numId="11">
    <w:abstractNumId w:val="2"/>
  </w:num>
  <w:num w:numId="12">
    <w:abstractNumId w:val="18"/>
  </w:num>
  <w:num w:numId="13">
    <w:abstractNumId w:val="36"/>
  </w:num>
  <w:num w:numId="14">
    <w:abstractNumId w:val="29"/>
  </w:num>
  <w:num w:numId="15">
    <w:abstractNumId w:val="29"/>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0"/>
  </w:num>
  <w:num w:numId="17">
    <w:abstractNumId w:val="3"/>
  </w:num>
  <w:num w:numId="18">
    <w:abstractNumId w:val="45"/>
  </w:num>
  <w:num w:numId="19">
    <w:abstractNumId w:val="53"/>
  </w:num>
  <w:num w:numId="20">
    <w:abstractNumId w:val="39"/>
  </w:num>
  <w:num w:numId="21">
    <w:abstractNumId w:val="14"/>
  </w:num>
  <w:num w:numId="22">
    <w:abstractNumId w:val="8"/>
  </w:num>
  <w:num w:numId="23">
    <w:abstractNumId w:val="7"/>
  </w:num>
  <w:num w:numId="24">
    <w:abstractNumId w:val="64"/>
  </w:num>
  <w:num w:numId="25">
    <w:abstractNumId w:val="44"/>
  </w:num>
  <w:num w:numId="26">
    <w:abstractNumId w:val="13"/>
  </w:num>
  <w:num w:numId="27">
    <w:abstractNumId w:val="70"/>
  </w:num>
  <w:num w:numId="28">
    <w:abstractNumId w:val="58"/>
  </w:num>
  <w:num w:numId="29">
    <w:abstractNumId w:val="57"/>
  </w:num>
  <w:num w:numId="30">
    <w:abstractNumId w:val="66"/>
  </w:num>
  <w:num w:numId="31">
    <w:abstractNumId w:val="22"/>
  </w:num>
  <w:num w:numId="32">
    <w:abstractNumId w:val="31"/>
  </w:num>
  <w:num w:numId="33">
    <w:abstractNumId w:val="38"/>
  </w:num>
  <w:num w:numId="34">
    <w:abstractNumId w:val="51"/>
  </w:num>
  <w:num w:numId="35">
    <w:abstractNumId w:val="27"/>
  </w:num>
  <w:num w:numId="36">
    <w:abstractNumId w:val="60"/>
  </w:num>
  <w:num w:numId="37">
    <w:abstractNumId w:val="61"/>
  </w:num>
  <w:num w:numId="38">
    <w:abstractNumId w:val="20"/>
  </w:num>
  <w:num w:numId="39">
    <w:abstractNumId w:val="9"/>
  </w:num>
  <w:num w:numId="40">
    <w:abstractNumId w:val="25"/>
  </w:num>
  <w:num w:numId="41">
    <w:abstractNumId w:val="46"/>
  </w:num>
  <w:num w:numId="42">
    <w:abstractNumId w:val="46"/>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6"/>
  </w:num>
  <w:num w:numId="44">
    <w:abstractNumId w:val="0"/>
  </w:num>
  <w:num w:numId="45">
    <w:abstractNumId w:val="40"/>
  </w:num>
  <w:num w:numId="46">
    <w:abstractNumId w:val="69"/>
  </w:num>
  <w:num w:numId="47">
    <w:abstractNumId w:val="34"/>
  </w:num>
  <w:num w:numId="48">
    <w:abstractNumId w:val="10"/>
  </w:num>
  <w:num w:numId="49">
    <w:abstractNumId w:val="19"/>
  </w:num>
  <w:num w:numId="50">
    <w:abstractNumId w:val="6"/>
  </w:num>
  <w:num w:numId="51">
    <w:abstractNumId w:val="62"/>
  </w:num>
  <w:num w:numId="52">
    <w:abstractNumId w:val="17"/>
  </w:num>
  <w:num w:numId="53">
    <w:abstractNumId w:val="42"/>
  </w:num>
  <w:num w:numId="54">
    <w:abstractNumId w:val="24"/>
  </w:num>
  <w:num w:numId="55">
    <w:abstractNumId w:val="15"/>
  </w:num>
  <w:num w:numId="56">
    <w:abstractNumId w:val="21"/>
  </w:num>
  <w:num w:numId="57">
    <w:abstractNumId w:val="41"/>
  </w:num>
  <w:num w:numId="58">
    <w:abstractNumId w:val="28"/>
  </w:num>
  <w:num w:numId="59">
    <w:abstractNumId w:val="49"/>
  </w:num>
  <w:num w:numId="60">
    <w:abstractNumId w:val="65"/>
  </w:num>
  <w:num w:numId="61">
    <w:abstractNumId w:val="32"/>
  </w:num>
  <w:num w:numId="62">
    <w:abstractNumId w:val="68"/>
  </w:num>
  <w:num w:numId="63">
    <w:abstractNumId w:val="26"/>
  </w:num>
  <w:num w:numId="64">
    <w:abstractNumId w:val="56"/>
  </w:num>
  <w:num w:numId="65">
    <w:abstractNumId w:val="50"/>
  </w:num>
  <w:num w:numId="66">
    <w:abstractNumId w:val="37"/>
  </w:num>
  <w:num w:numId="67">
    <w:abstractNumId w:val="63"/>
  </w:num>
  <w:num w:numId="68">
    <w:abstractNumId w:val="5"/>
  </w:num>
  <w:num w:numId="69">
    <w:abstractNumId w:val="54"/>
  </w:num>
  <w:num w:numId="70">
    <w:abstractNumId w:val="67"/>
  </w:num>
  <w:num w:numId="71">
    <w:abstractNumId w:val="52"/>
  </w:num>
  <w:num w:numId="72">
    <w:abstractNumId w:val="43"/>
  </w:num>
  <w:num w:numId="73">
    <w:abstractNumId w:val="49"/>
    <w:lvlOverride w:ilvl="0">
      <w:startOverride w:val="1"/>
    </w:lvlOverride>
  </w:num>
  <w:num w:numId="74">
    <w:abstractNumId w:val="4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B629C"/>
    <w:rsid w:val="001E0B12"/>
    <w:rsid w:val="001E42BB"/>
    <w:rsid w:val="001F2A8F"/>
    <w:rsid w:val="001F6AD2"/>
    <w:rsid w:val="00202FB6"/>
    <w:rsid w:val="002161B9"/>
    <w:rsid w:val="00221F9B"/>
    <w:rsid w:val="002357E0"/>
    <w:rsid w:val="00254100"/>
    <w:rsid w:val="002A3C93"/>
    <w:rsid w:val="002B68C6"/>
    <w:rsid w:val="002E39AF"/>
    <w:rsid w:val="003238D6"/>
    <w:rsid w:val="003505CB"/>
    <w:rsid w:val="00353875"/>
    <w:rsid w:val="00355E61"/>
    <w:rsid w:val="00362CC1"/>
    <w:rsid w:val="00380F35"/>
    <w:rsid w:val="0038733C"/>
    <w:rsid w:val="00387CEC"/>
    <w:rsid w:val="00392DBF"/>
    <w:rsid w:val="003A2ED9"/>
    <w:rsid w:val="00413BCD"/>
    <w:rsid w:val="00422917"/>
    <w:rsid w:val="00460D77"/>
    <w:rsid w:val="00482573"/>
    <w:rsid w:val="00486865"/>
    <w:rsid w:val="00495742"/>
    <w:rsid w:val="004A3134"/>
    <w:rsid w:val="004B4C1F"/>
    <w:rsid w:val="004B69B9"/>
    <w:rsid w:val="004D13AE"/>
    <w:rsid w:val="004D40A6"/>
    <w:rsid w:val="004E4E44"/>
    <w:rsid w:val="004F1C43"/>
    <w:rsid w:val="00501A0E"/>
    <w:rsid w:val="00515B51"/>
    <w:rsid w:val="00545391"/>
    <w:rsid w:val="00560FB2"/>
    <w:rsid w:val="005610AB"/>
    <w:rsid w:val="00574BD8"/>
    <w:rsid w:val="005A6CE7"/>
    <w:rsid w:val="005D3C2C"/>
    <w:rsid w:val="005D6B65"/>
    <w:rsid w:val="00600F20"/>
    <w:rsid w:val="00632AD8"/>
    <w:rsid w:val="006413D5"/>
    <w:rsid w:val="00654E94"/>
    <w:rsid w:val="006667D5"/>
    <w:rsid w:val="006B14E1"/>
    <w:rsid w:val="006D0CFF"/>
    <w:rsid w:val="006D503B"/>
    <w:rsid w:val="006E7C9A"/>
    <w:rsid w:val="00726024"/>
    <w:rsid w:val="00737F77"/>
    <w:rsid w:val="007407F4"/>
    <w:rsid w:val="00746066"/>
    <w:rsid w:val="00761C6B"/>
    <w:rsid w:val="0078093E"/>
    <w:rsid w:val="00792654"/>
    <w:rsid w:val="007B17D4"/>
    <w:rsid w:val="007C6A36"/>
    <w:rsid w:val="007F1285"/>
    <w:rsid w:val="007F629C"/>
    <w:rsid w:val="008508CA"/>
    <w:rsid w:val="00892A87"/>
    <w:rsid w:val="008945AB"/>
    <w:rsid w:val="008954AB"/>
    <w:rsid w:val="008B362D"/>
    <w:rsid w:val="008B4F5F"/>
    <w:rsid w:val="008B65D1"/>
    <w:rsid w:val="008D74EF"/>
    <w:rsid w:val="008E6489"/>
    <w:rsid w:val="008E65ED"/>
    <w:rsid w:val="00907197"/>
    <w:rsid w:val="00931BF3"/>
    <w:rsid w:val="009434DF"/>
    <w:rsid w:val="009478B9"/>
    <w:rsid w:val="0095247B"/>
    <w:rsid w:val="009641D6"/>
    <w:rsid w:val="00991FB3"/>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AB2DFA"/>
    <w:rsid w:val="00B34C84"/>
    <w:rsid w:val="00B42685"/>
    <w:rsid w:val="00B50764"/>
    <w:rsid w:val="00B66267"/>
    <w:rsid w:val="00B940E7"/>
    <w:rsid w:val="00BB4045"/>
    <w:rsid w:val="00BD0F07"/>
    <w:rsid w:val="00BE4B48"/>
    <w:rsid w:val="00C16DEA"/>
    <w:rsid w:val="00C54BA9"/>
    <w:rsid w:val="00CA73BF"/>
    <w:rsid w:val="00CB098C"/>
    <w:rsid w:val="00CE65AB"/>
    <w:rsid w:val="00D30243"/>
    <w:rsid w:val="00D30A3E"/>
    <w:rsid w:val="00D431C6"/>
    <w:rsid w:val="00D57AF8"/>
    <w:rsid w:val="00D7128F"/>
    <w:rsid w:val="00D72A6B"/>
    <w:rsid w:val="00D7567E"/>
    <w:rsid w:val="00DB7E14"/>
    <w:rsid w:val="00DC714E"/>
    <w:rsid w:val="00DD0074"/>
    <w:rsid w:val="00DF3EDB"/>
    <w:rsid w:val="00E22A62"/>
    <w:rsid w:val="00E545E6"/>
    <w:rsid w:val="00E92377"/>
    <w:rsid w:val="00E973B7"/>
    <w:rsid w:val="00EA1A59"/>
    <w:rsid w:val="00EA1CCD"/>
    <w:rsid w:val="00EA6949"/>
    <w:rsid w:val="00EC5832"/>
    <w:rsid w:val="00EE4097"/>
    <w:rsid w:val="00F11414"/>
    <w:rsid w:val="00F1170A"/>
    <w:rsid w:val="00F34CC8"/>
    <w:rsid w:val="00F41D83"/>
    <w:rsid w:val="00F631F2"/>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2F0EA-27AF-45BD-8A60-AB6A757D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Pages>
  <Words>7031</Words>
  <Characters>42188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46</cp:revision>
  <cp:lastPrinted>2017-06-28T07:46:00Z</cp:lastPrinted>
  <dcterms:created xsi:type="dcterms:W3CDTF">2017-05-30T11:45:00Z</dcterms:created>
  <dcterms:modified xsi:type="dcterms:W3CDTF">2017-12-22T07:58:00Z</dcterms:modified>
</cp:coreProperties>
</file>