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C95F5" w14:textId="77777777" w:rsidR="00D71FA9" w:rsidRPr="001F6423" w:rsidRDefault="007E5845" w:rsidP="007169E2">
      <w:pPr>
        <w:pStyle w:val="Nagwek1"/>
        <w:tabs>
          <w:tab w:val="clear" w:pos="360"/>
        </w:tabs>
        <w:spacing w:line="276" w:lineRule="auto"/>
        <w:jc w:val="center"/>
        <w:rPr>
          <w:b/>
          <w:sz w:val="22"/>
          <w:szCs w:val="22"/>
        </w:rPr>
      </w:pPr>
      <w:r w:rsidRPr="001F6423">
        <w:rPr>
          <w:b/>
          <w:sz w:val="22"/>
          <w:szCs w:val="22"/>
        </w:rPr>
        <w:t>OBWIESZCZENIE</w:t>
      </w:r>
    </w:p>
    <w:p w14:paraId="5F21B60A" w14:textId="77777777" w:rsidR="00D71FA9" w:rsidRPr="001F6423" w:rsidRDefault="005F0834" w:rsidP="007169E2">
      <w:pPr>
        <w:suppressAutoHyphens w:val="0"/>
        <w:spacing w:line="276" w:lineRule="auto"/>
        <w:jc w:val="center"/>
        <w:rPr>
          <w:b/>
          <w:sz w:val="22"/>
          <w:szCs w:val="22"/>
          <w:lang w:eastAsia="pl-PL"/>
        </w:rPr>
      </w:pPr>
      <w:r w:rsidRPr="001F6423">
        <w:rPr>
          <w:b/>
          <w:sz w:val="22"/>
          <w:szCs w:val="22"/>
          <w:lang w:eastAsia="pl-PL"/>
        </w:rPr>
        <w:t xml:space="preserve">z dnia </w:t>
      </w:r>
      <w:r w:rsidR="00B877C3">
        <w:rPr>
          <w:b/>
          <w:sz w:val="22"/>
          <w:szCs w:val="22"/>
          <w:lang w:eastAsia="pl-PL"/>
        </w:rPr>
        <w:t>8</w:t>
      </w:r>
      <w:r w:rsidR="001F6423" w:rsidRPr="001F6423">
        <w:rPr>
          <w:b/>
          <w:sz w:val="22"/>
          <w:szCs w:val="22"/>
          <w:lang w:eastAsia="pl-PL"/>
        </w:rPr>
        <w:t xml:space="preserve"> czerwca</w:t>
      </w:r>
      <w:r w:rsidRPr="001F6423">
        <w:rPr>
          <w:b/>
          <w:sz w:val="22"/>
          <w:szCs w:val="22"/>
          <w:lang w:eastAsia="pl-PL"/>
        </w:rPr>
        <w:t xml:space="preserve"> 20</w:t>
      </w:r>
      <w:r w:rsidR="00476022" w:rsidRPr="001F6423">
        <w:rPr>
          <w:b/>
          <w:sz w:val="22"/>
          <w:szCs w:val="22"/>
          <w:lang w:eastAsia="pl-PL"/>
        </w:rPr>
        <w:t>2</w:t>
      </w:r>
      <w:r w:rsidR="00487C8B" w:rsidRPr="001F6423">
        <w:rPr>
          <w:b/>
          <w:sz w:val="22"/>
          <w:szCs w:val="22"/>
          <w:lang w:eastAsia="pl-PL"/>
        </w:rPr>
        <w:t>2</w:t>
      </w:r>
      <w:r w:rsidRPr="001F6423">
        <w:rPr>
          <w:b/>
          <w:sz w:val="22"/>
          <w:szCs w:val="22"/>
          <w:lang w:eastAsia="pl-PL"/>
        </w:rPr>
        <w:t xml:space="preserve"> r.</w:t>
      </w:r>
    </w:p>
    <w:p w14:paraId="2B5175E6" w14:textId="77777777" w:rsidR="001F6423" w:rsidRPr="001F6423" w:rsidRDefault="001F6423" w:rsidP="001F6423">
      <w:pPr>
        <w:jc w:val="center"/>
        <w:rPr>
          <w:rStyle w:val="Pogrubienie"/>
          <w:color w:val="000000"/>
          <w:sz w:val="22"/>
          <w:szCs w:val="22"/>
        </w:rPr>
      </w:pPr>
      <w:r w:rsidRPr="001F6423">
        <w:rPr>
          <w:rStyle w:val="Pogrubienie"/>
          <w:color w:val="000000"/>
          <w:sz w:val="22"/>
          <w:szCs w:val="22"/>
        </w:rPr>
        <w:t>o wydaniu decyzji o zezwoleniu na realizację inwestycji drogowej</w:t>
      </w:r>
    </w:p>
    <w:p w14:paraId="6F24D158" w14:textId="77777777" w:rsidR="00D71FA9" w:rsidRPr="001F6423" w:rsidRDefault="00D71FA9" w:rsidP="00060FCE">
      <w:pPr>
        <w:tabs>
          <w:tab w:val="left" w:pos="0"/>
          <w:tab w:val="left" w:pos="142"/>
        </w:tabs>
        <w:spacing w:line="276" w:lineRule="auto"/>
        <w:ind w:right="-3"/>
        <w:jc w:val="center"/>
        <w:rPr>
          <w:sz w:val="22"/>
          <w:szCs w:val="22"/>
        </w:rPr>
      </w:pPr>
    </w:p>
    <w:p w14:paraId="7280002C" w14:textId="77777777" w:rsidR="001F6423" w:rsidRPr="001F6423" w:rsidRDefault="001F6423" w:rsidP="00486652">
      <w:pPr>
        <w:tabs>
          <w:tab w:val="left" w:pos="0"/>
          <w:tab w:val="left" w:pos="142"/>
        </w:tabs>
        <w:ind w:right="57" w:firstLine="567"/>
        <w:jc w:val="both"/>
        <w:rPr>
          <w:sz w:val="22"/>
          <w:szCs w:val="22"/>
        </w:rPr>
      </w:pPr>
      <w:r w:rsidRPr="001F6423">
        <w:rPr>
          <w:sz w:val="22"/>
          <w:szCs w:val="22"/>
        </w:rPr>
        <w:t xml:space="preserve">Zgodnie z art. 11f ust. 3 i 4 w związku z ust. 7 oraz z art. 11c ustawy z dnia 10 kwietnia 2003 r. o szczególnych zasadach przygotowania i realizacji inwestycji w zakresie dróg publicznych </w:t>
      </w:r>
      <w:r>
        <w:rPr>
          <w:sz w:val="22"/>
          <w:szCs w:val="22"/>
        </w:rPr>
        <w:br/>
      </w:r>
      <w:r w:rsidRPr="001F6423">
        <w:rPr>
          <w:sz w:val="22"/>
          <w:szCs w:val="22"/>
        </w:rPr>
        <w:t>(t</w:t>
      </w:r>
      <w:r>
        <w:rPr>
          <w:sz w:val="22"/>
          <w:szCs w:val="22"/>
        </w:rPr>
        <w:t xml:space="preserve">. </w:t>
      </w:r>
      <w:r w:rsidRPr="001F6423">
        <w:rPr>
          <w:sz w:val="22"/>
          <w:szCs w:val="22"/>
        </w:rPr>
        <w:t xml:space="preserve">j. Dz. U. z 2022 r., poz. 176) zwanej dalej specustawą drogową oraz </w:t>
      </w:r>
      <w:r w:rsidRPr="001F6423">
        <w:rPr>
          <w:rStyle w:val="markedcontent"/>
          <w:sz w:val="22"/>
          <w:szCs w:val="22"/>
        </w:rPr>
        <w:t xml:space="preserve">art. 36a ustawy z dnia 7 lipca 1994 r. – Prawo budowlane </w:t>
      </w:r>
      <w:r w:rsidRPr="001F6423">
        <w:rPr>
          <w:sz w:val="22"/>
          <w:szCs w:val="22"/>
        </w:rPr>
        <w:t xml:space="preserve">(Dz. U. z 2021 r. poz. 2351 ze zm.) </w:t>
      </w:r>
      <w:r w:rsidRPr="001F6423">
        <w:rPr>
          <w:color w:val="000000"/>
          <w:sz w:val="22"/>
          <w:szCs w:val="22"/>
        </w:rPr>
        <w:t xml:space="preserve">oraz </w:t>
      </w:r>
      <w:r w:rsidRPr="001F6423">
        <w:rPr>
          <w:sz w:val="22"/>
          <w:szCs w:val="22"/>
        </w:rPr>
        <w:t xml:space="preserve">art. 72 ust. 6 ustawy z dnia </w:t>
      </w:r>
      <w:r>
        <w:rPr>
          <w:sz w:val="22"/>
          <w:szCs w:val="22"/>
        </w:rPr>
        <w:br/>
      </w:r>
      <w:r w:rsidRPr="001F6423">
        <w:rPr>
          <w:sz w:val="22"/>
          <w:szCs w:val="22"/>
        </w:rPr>
        <w:t xml:space="preserve">3 października 2008 r. o udostępnianiu informacji o środowisku i jego ochronie, udziale społeczeństwa w ochronie środowiska oraz o ocenach oddziaływania na środowisko </w:t>
      </w:r>
      <w:r>
        <w:rPr>
          <w:sz w:val="22"/>
          <w:szCs w:val="22"/>
        </w:rPr>
        <w:br/>
      </w:r>
      <w:r w:rsidRPr="001F6423">
        <w:rPr>
          <w:sz w:val="22"/>
          <w:szCs w:val="22"/>
        </w:rPr>
        <w:t>(t.</w:t>
      </w:r>
      <w:r>
        <w:rPr>
          <w:sz w:val="22"/>
          <w:szCs w:val="22"/>
        </w:rPr>
        <w:t xml:space="preserve"> </w:t>
      </w:r>
      <w:r w:rsidRPr="001F6423">
        <w:rPr>
          <w:sz w:val="22"/>
          <w:szCs w:val="22"/>
        </w:rPr>
        <w:t>j. Dz. U. z 2022 r., poz. 1029),</w:t>
      </w:r>
    </w:p>
    <w:p w14:paraId="339384B5" w14:textId="77777777" w:rsidR="007E5845" w:rsidRPr="001F6423" w:rsidRDefault="00486652" w:rsidP="00060FCE">
      <w:pPr>
        <w:tabs>
          <w:tab w:val="left" w:pos="142"/>
          <w:tab w:val="left" w:pos="426"/>
        </w:tabs>
        <w:spacing w:line="276" w:lineRule="auto"/>
        <w:ind w:left="425" w:right="624"/>
        <w:jc w:val="center"/>
        <w:rPr>
          <w:b/>
          <w:bCs/>
          <w:sz w:val="22"/>
          <w:szCs w:val="22"/>
        </w:rPr>
      </w:pPr>
      <w:r w:rsidRPr="001F6423">
        <w:rPr>
          <w:b/>
          <w:bCs/>
          <w:sz w:val="22"/>
          <w:szCs w:val="22"/>
        </w:rPr>
        <w:t>z</w:t>
      </w:r>
      <w:r w:rsidR="007E5845" w:rsidRPr="001F6423">
        <w:rPr>
          <w:b/>
          <w:bCs/>
          <w:sz w:val="22"/>
          <w:szCs w:val="22"/>
        </w:rPr>
        <w:t>awiadamiam</w:t>
      </w:r>
    </w:p>
    <w:p w14:paraId="3D56DCCF" w14:textId="77777777" w:rsidR="00486652" w:rsidRPr="001F6423" w:rsidRDefault="00486652" w:rsidP="00060FCE">
      <w:pPr>
        <w:tabs>
          <w:tab w:val="left" w:pos="142"/>
          <w:tab w:val="left" w:pos="426"/>
        </w:tabs>
        <w:spacing w:line="276" w:lineRule="auto"/>
        <w:ind w:left="425" w:right="624"/>
        <w:jc w:val="center"/>
        <w:rPr>
          <w:b/>
          <w:bCs/>
          <w:sz w:val="22"/>
          <w:szCs w:val="22"/>
        </w:rPr>
      </w:pPr>
    </w:p>
    <w:p w14:paraId="4861CEDC" w14:textId="77777777" w:rsidR="001F6423" w:rsidRPr="001F6423" w:rsidRDefault="001F6423" w:rsidP="00D729A8">
      <w:pPr>
        <w:tabs>
          <w:tab w:val="left" w:pos="0"/>
          <w:tab w:val="left" w:pos="142"/>
        </w:tabs>
        <w:ind w:right="57"/>
        <w:jc w:val="both"/>
        <w:rPr>
          <w:sz w:val="22"/>
          <w:szCs w:val="22"/>
        </w:rPr>
      </w:pPr>
      <w:r w:rsidRPr="001F6423">
        <w:rPr>
          <w:rStyle w:val="markedcontent"/>
          <w:sz w:val="22"/>
          <w:szCs w:val="22"/>
        </w:rPr>
        <w:t xml:space="preserve">że dnia 7 czerwca 2022 r. została wydana decyzja o zmianie ostatecznej decyzji </w:t>
      </w:r>
      <w:r w:rsidRPr="001F6423">
        <w:rPr>
          <w:sz w:val="22"/>
          <w:szCs w:val="22"/>
        </w:rPr>
        <w:t xml:space="preserve">Wojewody Kujawsko-Pomorskiego </w:t>
      </w:r>
      <w:r w:rsidRPr="001F6423">
        <w:rPr>
          <w:sz w:val="22"/>
          <w:szCs w:val="22"/>
          <w:lang w:eastAsia="x-none"/>
        </w:rPr>
        <w:t xml:space="preserve">Nr 5/ZRID/2014 z dnia 20 czerwca 2014 r., znak: WI.IV.7820.34.2013 </w:t>
      </w:r>
      <w:r>
        <w:rPr>
          <w:sz w:val="22"/>
          <w:szCs w:val="22"/>
          <w:lang w:eastAsia="x-none"/>
        </w:rPr>
        <w:br/>
      </w:r>
      <w:r w:rsidRPr="001F6423">
        <w:rPr>
          <w:sz w:val="22"/>
          <w:szCs w:val="22"/>
          <w:lang w:eastAsia="x-none"/>
        </w:rPr>
        <w:t xml:space="preserve">o zezwoleniu </w:t>
      </w:r>
      <w:r w:rsidRPr="001F6423">
        <w:rPr>
          <w:sz w:val="22"/>
          <w:szCs w:val="22"/>
          <w:lang w:val="x-none" w:eastAsia="x-none"/>
        </w:rPr>
        <w:t>na realizację inwestycji drogowej dla zadania pn.</w:t>
      </w:r>
      <w:r w:rsidRPr="001F6423">
        <w:rPr>
          <w:sz w:val="22"/>
          <w:szCs w:val="22"/>
          <w:lang w:eastAsia="x-none"/>
        </w:rPr>
        <w:t xml:space="preserve"> </w:t>
      </w:r>
      <w:r w:rsidRPr="001F6423">
        <w:rPr>
          <w:sz w:val="22"/>
          <w:szCs w:val="22"/>
        </w:rPr>
        <w:t>„Przebudowa i rozbudowa drogi wojewódzkiej nr 559 na odcinku Lipno-Kamień Kotowy – granica województwa”</w:t>
      </w:r>
      <w:r w:rsidRPr="001F6423">
        <w:rPr>
          <w:rFonts w:eastAsia="Arial Unicode MS"/>
          <w:bCs/>
          <w:iCs/>
          <w:kern w:val="1"/>
          <w:sz w:val="22"/>
          <w:szCs w:val="22"/>
        </w:rPr>
        <w:t xml:space="preserve">, </w:t>
      </w:r>
      <w:r w:rsidRPr="001F6423">
        <w:rPr>
          <w:rStyle w:val="markedcontent"/>
          <w:sz w:val="22"/>
          <w:szCs w:val="22"/>
        </w:rPr>
        <w:t xml:space="preserve">w </w:t>
      </w:r>
      <w:r w:rsidRPr="001F6423">
        <w:rPr>
          <w:sz w:val="22"/>
          <w:szCs w:val="22"/>
        </w:rPr>
        <w:t xml:space="preserve">związku </w:t>
      </w:r>
      <w:r>
        <w:rPr>
          <w:sz w:val="22"/>
          <w:szCs w:val="22"/>
        </w:rPr>
        <w:br/>
      </w:r>
      <w:r w:rsidRPr="001F6423">
        <w:rPr>
          <w:sz w:val="22"/>
          <w:szCs w:val="22"/>
        </w:rPr>
        <w:t xml:space="preserve">z istotnym odstępstwem od zatwierdzonego projektu budowlanego </w:t>
      </w:r>
      <w:r w:rsidRPr="001F6423">
        <w:rPr>
          <w:rFonts w:eastAsia="Arial Unicode MS"/>
          <w:sz w:val="22"/>
          <w:szCs w:val="22"/>
        </w:rPr>
        <w:t>(w ustalonych liniach rozgraniczających drogi) dotyczące</w:t>
      </w:r>
      <w:r w:rsidRPr="001F6423">
        <w:rPr>
          <w:sz w:val="22"/>
          <w:szCs w:val="22"/>
        </w:rPr>
        <w:t xml:space="preserve"> przejść ekologicznych mokrych</w:t>
      </w:r>
      <w:r w:rsidRPr="001F6423">
        <w:rPr>
          <w:rStyle w:val="markedcontent"/>
          <w:sz w:val="22"/>
          <w:szCs w:val="22"/>
        </w:rPr>
        <w:t>, której nadano rygor natychmiastowej wykonalności.</w:t>
      </w:r>
    </w:p>
    <w:p w14:paraId="6B49A9B5" w14:textId="77777777" w:rsidR="001F6423" w:rsidRPr="001F6423" w:rsidRDefault="001F6423" w:rsidP="001F6423">
      <w:pPr>
        <w:ind w:firstLine="709"/>
        <w:jc w:val="both"/>
        <w:rPr>
          <w:color w:val="000000"/>
          <w:sz w:val="22"/>
          <w:szCs w:val="22"/>
        </w:rPr>
      </w:pPr>
      <w:r w:rsidRPr="001F6423">
        <w:rPr>
          <w:sz w:val="22"/>
          <w:szCs w:val="22"/>
        </w:rPr>
        <w:t xml:space="preserve">Strony niniejszego postępowania mogą się zapoznać z aktami sprawy w Kujawsko-Pomorskim Urzędzie Wojewódzkim w Bydgoszczy przy ul. Jagiellońskiej 3 (budynek B, pokój 113a, XI piętro, tel. 52 349-74-03), w dniach pracy tut. Urzędu, w godz. 10.00 – 15.00 </w:t>
      </w:r>
      <w:r w:rsidRPr="001F6423">
        <w:rPr>
          <w:b/>
          <w:bCs/>
          <w:sz w:val="22"/>
          <w:szCs w:val="22"/>
        </w:rPr>
        <w:t xml:space="preserve">wyłącznie </w:t>
      </w:r>
      <w:r w:rsidRPr="001F6423">
        <w:rPr>
          <w:b/>
          <w:bCs/>
          <w:sz w:val="22"/>
          <w:szCs w:val="22"/>
        </w:rPr>
        <w:br/>
        <w:t xml:space="preserve">po uzgodnieniu terminu. </w:t>
      </w:r>
      <w:r w:rsidRPr="001F6423">
        <w:rPr>
          <w:color w:val="000000"/>
          <w:sz w:val="22"/>
          <w:szCs w:val="22"/>
        </w:rPr>
        <w:t xml:space="preserve">Treść decyzji zostanie zamieszczona w Biuletynie Informacji Publicznej Kujawsko-Pomorskiego Urzędu Wojewódzkiego w Bydgoszczy w zakładce Ogłoszenia /Obwieszczenia (https://bip.bydgoszcz.uw.gov.pl/245/135/ogloszenia-i-obwieszczenia.html) od dnia </w:t>
      </w:r>
      <w:r w:rsidRPr="001F6423">
        <w:rPr>
          <w:color w:val="000000"/>
          <w:sz w:val="22"/>
          <w:szCs w:val="22"/>
        </w:rPr>
        <w:br/>
        <w:t>8 czerwca 2022 r.</w:t>
      </w:r>
    </w:p>
    <w:p w14:paraId="04007227" w14:textId="77777777" w:rsidR="001F6423" w:rsidRPr="001F6423" w:rsidRDefault="001F6423" w:rsidP="001F6423">
      <w:pPr>
        <w:ind w:firstLine="709"/>
        <w:jc w:val="both"/>
        <w:rPr>
          <w:sz w:val="22"/>
          <w:szCs w:val="22"/>
        </w:rPr>
      </w:pPr>
      <w:r w:rsidRPr="001F6423">
        <w:rPr>
          <w:sz w:val="22"/>
          <w:szCs w:val="22"/>
        </w:rPr>
        <w:t xml:space="preserve">Od decyzji służy odwołanie do Ministra Rozwoju i Technologii za pośrednictwem Wojewody Kujawsko-Pomorskiego, w terminie 14 dni od dnia zawiadomienia stron o jej wydaniu. Zgodnie </w:t>
      </w:r>
      <w:r w:rsidRPr="001F6423">
        <w:rPr>
          <w:sz w:val="22"/>
          <w:szCs w:val="22"/>
        </w:rPr>
        <w:br/>
        <w:t xml:space="preserve">z art. 11f ust. 3 w związku z ust. 7 specustawy drogowej, w związku z art. 49 ustawy z dnia </w:t>
      </w:r>
      <w:r w:rsidRPr="001F6423">
        <w:rPr>
          <w:sz w:val="22"/>
          <w:szCs w:val="22"/>
        </w:rPr>
        <w:br/>
        <w:t xml:space="preserve">14 czerwca 1960 r. Kodeks postępowania administracyjnego (Dz. U. z 2021 r. poz. </w:t>
      </w:r>
      <w:r w:rsidR="009C3394">
        <w:rPr>
          <w:sz w:val="22"/>
          <w:szCs w:val="22"/>
        </w:rPr>
        <w:t>2351</w:t>
      </w:r>
      <w:r w:rsidRPr="001F6423">
        <w:rPr>
          <w:sz w:val="22"/>
          <w:szCs w:val="22"/>
        </w:rPr>
        <w:t xml:space="preserve"> ze zm.) zawiadomienie stron postępowania uważa się za dokonane po upływie czternastu dni od dnia publicznego ogłoszenia poprzez obwieszczenie w Kujawsko-Pomorskim Urzędzie Wojewódzkim </w:t>
      </w:r>
      <w:r w:rsidRPr="001F6423">
        <w:rPr>
          <w:sz w:val="22"/>
          <w:szCs w:val="22"/>
        </w:rPr>
        <w:br/>
        <w:t xml:space="preserve">w Bydgoszczy, </w:t>
      </w:r>
      <w:r w:rsidRPr="001F6423">
        <w:rPr>
          <w:rFonts w:eastAsia="Arial Unicode MS" w:cs="Tahoma"/>
          <w:sz w:val="22"/>
          <w:szCs w:val="22"/>
        </w:rPr>
        <w:t>w urzędach gmin właściwych ze względu na przebieg drogi, a także w urzędowych publikatorach teleinformatycznych – Biuletynie Informacji Publicznej tych urzędów.</w:t>
      </w:r>
    </w:p>
    <w:p w14:paraId="2027FD24" w14:textId="77777777" w:rsidR="001F6423" w:rsidRDefault="001F6423" w:rsidP="001F6423">
      <w:pPr>
        <w:tabs>
          <w:tab w:val="left" w:pos="0"/>
          <w:tab w:val="left" w:pos="142"/>
        </w:tabs>
        <w:ind w:right="57"/>
        <w:jc w:val="both"/>
        <w:rPr>
          <w:iCs/>
          <w:sz w:val="22"/>
          <w:szCs w:val="22"/>
        </w:rPr>
      </w:pPr>
      <w:r w:rsidRPr="001F6423">
        <w:rPr>
          <w:iCs/>
          <w:sz w:val="22"/>
          <w:szCs w:val="22"/>
        </w:rPr>
        <w:t>W trakcie biegu terminu do wniesienia odwołania stronom przysługuje prawo do zrzeczenia się odwołania. Z dniem doręczenia Wojewodzie Kujawsko-Pomorskiemu oświadczenia o zrzeczeniu się prawa do wniesienia odwołania przez ostatnią ze stron postępowania, niniejsza decyzja staje się ostateczna i prawomocna. Zrzeczenie się prawa do wniesienia odwołania skutkuje brakiem możliwości odwołania od decyzji oraz jej zaskarżenia do Wojewódzkiego Sądu Administracyjnego. Ponadto jeżeli wszystkie strony zrzekły się prawa do wniesienia odwołania niniejsza decyzja podlega wykonaniu przed terminem do wniesienia odwołania.</w:t>
      </w:r>
    </w:p>
    <w:tbl>
      <w:tblPr>
        <w:tblW w:w="9322" w:type="dxa"/>
        <w:tblLayout w:type="fixed"/>
        <w:tblLook w:val="04A0" w:firstRow="1" w:lastRow="0" w:firstColumn="1" w:lastColumn="0" w:noHBand="0" w:noVBand="1"/>
      </w:tblPr>
      <w:tblGrid>
        <w:gridCol w:w="4786"/>
        <w:gridCol w:w="4536"/>
      </w:tblGrid>
      <w:tr w:rsidR="0083563D" w:rsidRPr="000B4F26" w14:paraId="5FE7D0F5" w14:textId="77777777" w:rsidTr="00CA1B9B">
        <w:tc>
          <w:tcPr>
            <w:tcW w:w="4786" w:type="dxa"/>
            <w:shd w:val="clear" w:color="auto" w:fill="auto"/>
          </w:tcPr>
          <w:p w14:paraId="3926FFAE" w14:textId="77777777" w:rsidR="0083563D" w:rsidRPr="000B4F26" w:rsidRDefault="0083563D" w:rsidP="00CA1B9B">
            <w:pPr>
              <w:rPr>
                <w:color w:val="000000"/>
                <w:sz w:val="22"/>
                <w:szCs w:val="22"/>
              </w:rPr>
            </w:pPr>
          </w:p>
          <w:p w14:paraId="282B997E" w14:textId="77777777" w:rsidR="0083563D" w:rsidRDefault="0083563D" w:rsidP="00CA1B9B">
            <w:pPr>
              <w:rPr>
                <w:color w:val="000000"/>
                <w:sz w:val="22"/>
                <w:szCs w:val="22"/>
              </w:rPr>
            </w:pPr>
            <w:r w:rsidRPr="000B4F26">
              <w:rPr>
                <w:color w:val="000000"/>
                <w:sz w:val="22"/>
                <w:szCs w:val="22"/>
              </w:rPr>
              <w:t>Znak sprawy: WIR.V.7820.</w:t>
            </w:r>
            <w:r w:rsidR="00480278">
              <w:rPr>
                <w:color w:val="000000"/>
                <w:sz w:val="22"/>
                <w:szCs w:val="22"/>
              </w:rPr>
              <w:t>4</w:t>
            </w:r>
            <w:r w:rsidRPr="000B4F26">
              <w:rPr>
                <w:color w:val="000000"/>
                <w:sz w:val="22"/>
                <w:szCs w:val="22"/>
              </w:rPr>
              <w:t>.202</w:t>
            </w:r>
            <w:r w:rsidR="00480278">
              <w:rPr>
                <w:color w:val="000000"/>
                <w:sz w:val="22"/>
                <w:szCs w:val="22"/>
              </w:rPr>
              <w:t>2</w:t>
            </w:r>
            <w:r w:rsidRPr="000B4F26">
              <w:rPr>
                <w:color w:val="000000"/>
                <w:sz w:val="22"/>
                <w:szCs w:val="22"/>
              </w:rPr>
              <w:t>.KS</w:t>
            </w:r>
          </w:p>
          <w:p w14:paraId="2BAC441A" w14:textId="77777777" w:rsidR="0083563D" w:rsidRPr="000B4F26" w:rsidRDefault="0083563D" w:rsidP="00CA1B9B">
            <w:pPr>
              <w:rPr>
                <w:color w:val="000000"/>
                <w:sz w:val="22"/>
                <w:szCs w:val="22"/>
              </w:rPr>
            </w:pPr>
          </w:p>
          <w:p w14:paraId="0ABD5E4F" w14:textId="77777777" w:rsidR="0083563D" w:rsidRPr="002C4C36" w:rsidRDefault="0083563D" w:rsidP="00CA1B9B">
            <w:pPr>
              <w:spacing w:line="276" w:lineRule="auto"/>
              <w:rPr>
                <w:rFonts w:eastAsia="Calibri"/>
                <w:color w:val="000000"/>
                <w:lang w:eastAsia="en-US"/>
              </w:rPr>
            </w:pPr>
            <w:r w:rsidRPr="002C4C36">
              <w:rPr>
                <w:rFonts w:eastAsia="Calibri"/>
                <w:color w:val="000000"/>
                <w:lang w:eastAsia="en-US"/>
              </w:rPr>
              <w:t>Umieszczono w Biuletynie Informacji Publicznej</w:t>
            </w:r>
          </w:p>
          <w:tbl>
            <w:tblPr>
              <w:tblW w:w="0" w:type="auto"/>
              <w:tblLayout w:type="fixed"/>
              <w:tblLook w:val="04A0" w:firstRow="1" w:lastRow="0" w:firstColumn="1" w:lastColumn="0" w:noHBand="0" w:noVBand="1"/>
            </w:tblPr>
            <w:tblGrid>
              <w:gridCol w:w="4361"/>
            </w:tblGrid>
            <w:tr w:rsidR="0083563D" w:rsidRPr="002C4C36" w14:paraId="762424CD" w14:textId="77777777" w:rsidTr="00CA1B9B">
              <w:trPr>
                <w:trHeight w:val="381"/>
              </w:trPr>
              <w:tc>
                <w:tcPr>
                  <w:tcW w:w="4361" w:type="dxa"/>
                  <w:shd w:val="clear" w:color="auto" w:fill="auto"/>
                </w:tcPr>
                <w:p w14:paraId="1DD7AD68" w14:textId="77777777" w:rsidR="0083563D" w:rsidRPr="006B6130" w:rsidRDefault="00824890" w:rsidP="00CA1B9B">
                  <w:pPr>
                    <w:spacing w:after="200" w:line="276" w:lineRule="auto"/>
                    <w:ind w:left="-108"/>
                    <w:rPr>
                      <w:rFonts w:eastAsia="Calibri"/>
                      <w:color w:val="000000"/>
                      <w:lang w:eastAsia="en-US"/>
                    </w:rPr>
                  </w:pPr>
                  <w:r>
                    <w:rPr>
                      <w:rFonts w:eastAsia="Calibri"/>
                      <w:color w:val="000000"/>
                      <w:lang w:eastAsia="en-US"/>
                    </w:rPr>
                    <w:t>Dnia …………………2022 r.</w:t>
                  </w:r>
                </w:p>
              </w:tc>
            </w:tr>
          </w:tbl>
          <w:p w14:paraId="63A4CB40" w14:textId="77777777" w:rsidR="0083563D" w:rsidRPr="000B4F26" w:rsidRDefault="0083563D" w:rsidP="00CA1B9B">
            <w:pPr>
              <w:autoSpaceDE w:val="0"/>
              <w:autoSpaceDN w:val="0"/>
              <w:adjustRightInd w:val="0"/>
              <w:jc w:val="both"/>
              <w:rPr>
                <w:sz w:val="22"/>
                <w:szCs w:val="22"/>
              </w:rPr>
            </w:pPr>
          </w:p>
        </w:tc>
        <w:tc>
          <w:tcPr>
            <w:tcW w:w="4536" w:type="dxa"/>
            <w:shd w:val="clear" w:color="auto" w:fill="auto"/>
          </w:tcPr>
          <w:p w14:paraId="44163CFA" w14:textId="77777777" w:rsidR="0083563D" w:rsidRPr="000B4F26" w:rsidRDefault="0083563D" w:rsidP="00CA1B9B">
            <w:pPr>
              <w:pStyle w:val="Zwykytekst"/>
              <w:ind w:left="459"/>
              <w:jc w:val="center"/>
              <w:rPr>
                <w:rFonts w:ascii="Times New Roman" w:hAnsi="Times New Roman"/>
                <w:color w:val="000000"/>
                <w:sz w:val="22"/>
                <w:szCs w:val="22"/>
              </w:rPr>
            </w:pPr>
            <w:r w:rsidRPr="000B4F26">
              <w:rPr>
                <w:rFonts w:ascii="Times New Roman" w:hAnsi="Times New Roman"/>
                <w:color w:val="000000"/>
                <w:sz w:val="22"/>
                <w:szCs w:val="22"/>
              </w:rPr>
              <w:t>Z up. WOJEWODY</w:t>
            </w:r>
          </w:p>
          <w:p w14:paraId="242E1DC9" w14:textId="77777777" w:rsidR="0083563D" w:rsidRPr="000B4F26" w:rsidRDefault="0083563D" w:rsidP="00CA1B9B">
            <w:pPr>
              <w:pStyle w:val="Zwykytekst"/>
              <w:ind w:left="459"/>
              <w:jc w:val="center"/>
              <w:rPr>
                <w:rFonts w:ascii="Times New Roman" w:hAnsi="Times New Roman"/>
                <w:color w:val="000000"/>
                <w:sz w:val="22"/>
                <w:szCs w:val="22"/>
              </w:rPr>
            </w:pPr>
            <w:r w:rsidRPr="000B4F26">
              <w:rPr>
                <w:rFonts w:ascii="Times New Roman" w:hAnsi="Times New Roman"/>
                <w:color w:val="000000"/>
                <w:sz w:val="22"/>
                <w:szCs w:val="22"/>
              </w:rPr>
              <w:t>KUJAWSKO-POMORSKIEGO</w:t>
            </w:r>
          </w:p>
          <w:p w14:paraId="18396F21" w14:textId="77777777" w:rsidR="0083563D" w:rsidRPr="000B4F26" w:rsidRDefault="0083563D" w:rsidP="00CA1B9B">
            <w:pPr>
              <w:pStyle w:val="Zwykytekst"/>
              <w:ind w:left="459"/>
              <w:jc w:val="center"/>
              <w:rPr>
                <w:rFonts w:ascii="Times New Roman" w:hAnsi="Times New Roman"/>
                <w:color w:val="000000"/>
                <w:sz w:val="22"/>
                <w:szCs w:val="22"/>
              </w:rPr>
            </w:pPr>
            <w:r w:rsidRPr="000B4F26">
              <w:rPr>
                <w:rFonts w:ascii="Times New Roman" w:hAnsi="Times New Roman"/>
                <w:color w:val="000000"/>
                <w:sz w:val="22"/>
                <w:szCs w:val="22"/>
              </w:rPr>
              <w:t>Agnieszka Waszak</w:t>
            </w:r>
          </w:p>
          <w:p w14:paraId="6E6906EC" w14:textId="77777777" w:rsidR="0083563D" w:rsidRPr="000B4F26" w:rsidRDefault="0083563D" w:rsidP="00CA1B9B">
            <w:pPr>
              <w:pStyle w:val="Zwykytekst"/>
              <w:ind w:left="459"/>
              <w:jc w:val="center"/>
              <w:rPr>
                <w:rFonts w:ascii="Times New Roman" w:hAnsi="Times New Roman"/>
                <w:color w:val="000000"/>
                <w:sz w:val="22"/>
                <w:szCs w:val="22"/>
              </w:rPr>
            </w:pPr>
            <w:r w:rsidRPr="000B4F26">
              <w:rPr>
                <w:rFonts w:ascii="Times New Roman" w:hAnsi="Times New Roman"/>
                <w:color w:val="000000"/>
                <w:sz w:val="22"/>
                <w:szCs w:val="22"/>
              </w:rPr>
              <w:t>Kierownik</w:t>
            </w:r>
          </w:p>
          <w:p w14:paraId="4E3B85F1" w14:textId="77777777" w:rsidR="0083563D" w:rsidRPr="000B4F26" w:rsidRDefault="0083563D" w:rsidP="00CA1B9B">
            <w:pPr>
              <w:pStyle w:val="Zwykytekst"/>
              <w:ind w:left="459"/>
              <w:jc w:val="center"/>
              <w:rPr>
                <w:rFonts w:ascii="Times New Roman" w:hAnsi="Times New Roman"/>
                <w:color w:val="000000"/>
                <w:sz w:val="22"/>
                <w:szCs w:val="22"/>
              </w:rPr>
            </w:pPr>
            <w:r w:rsidRPr="000B4F26">
              <w:rPr>
                <w:rFonts w:ascii="Times New Roman" w:hAnsi="Times New Roman"/>
                <w:color w:val="000000"/>
                <w:sz w:val="22"/>
                <w:szCs w:val="22"/>
              </w:rPr>
              <w:t>Oddziału Budownictwa Specjalnego</w:t>
            </w:r>
          </w:p>
          <w:p w14:paraId="5C8E5247" w14:textId="77777777" w:rsidR="0083563D" w:rsidRPr="000B4F26" w:rsidRDefault="0083563D" w:rsidP="00CA1B9B">
            <w:pPr>
              <w:ind w:left="459"/>
              <w:jc w:val="center"/>
              <w:rPr>
                <w:rFonts w:ascii="Calibri" w:hAnsi="Calibri"/>
                <w:color w:val="000000"/>
                <w:sz w:val="22"/>
                <w:szCs w:val="22"/>
              </w:rPr>
            </w:pPr>
            <w:r w:rsidRPr="000B4F26">
              <w:rPr>
                <w:color w:val="000000"/>
                <w:sz w:val="22"/>
                <w:szCs w:val="22"/>
              </w:rPr>
              <w:t>w Wydziale Infrastruktury i Rolnictwa</w:t>
            </w:r>
          </w:p>
          <w:p w14:paraId="5AF764ED" w14:textId="77777777" w:rsidR="0083563D" w:rsidRPr="000B4F26" w:rsidRDefault="0083563D" w:rsidP="007B47AF">
            <w:pPr>
              <w:ind w:left="459"/>
              <w:jc w:val="center"/>
              <w:rPr>
                <w:sz w:val="22"/>
                <w:szCs w:val="22"/>
              </w:rPr>
            </w:pPr>
            <w:r w:rsidRPr="000B4F26">
              <w:rPr>
                <w:rFonts w:ascii="Calibri" w:hAnsi="Calibri" w:cs="Calibri"/>
                <w:sz w:val="18"/>
                <w:szCs w:val="18"/>
              </w:rPr>
              <w:t>/podpisano kwalifikowanym podpisem elektronicznym/</w:t>
            </w:r>
          </w:p>
        </w:tc>
      </w:tr>
    </w:tbl>
    <w:p w14:paraId="5B482051" w14:textId="77777777" w:rsidR="007B47AF" w:rsidRDefault="007B47AF" w:rsidP="0083563D"/>
    <w:p w14:paraId="790CB10B" w14:textId="77777777" w:rsidR="0083563D" w:rsidRDefault="0083563D" w:rsidP="0083563D">
      <w:r w:rsidRPr="00AD0BD3">
        <w:t>…………………………….</w:t>
      </w:r>
    </w:p>
    <w:p w14:paraId="76F0E93B" w14:textId="77777777" w:rsidR="0083563D" w:rsidRPr="00AD0BD3" w:rsidRDefault="0083563D" w:rsidP="0083563D">
      <w:r w:rsidRPr="00AD0BD3">
        <w:t xml:space="preserve">          (pieczęć jednostki)</w:t>
      </w:r>
    </w:p>
    <w:p w14:paraId="13306E8D" w14:textId="77777777" w:rsidR="0083563D" w:rsidRPr="00AD0BD3" w:rsidRDefault="0083563D" w:rsidP="0083563D">
      <w:r w:rsidRPr="00AD0BD3">
        <w:t>Podpis osoby odpowiedzialnej</w:t>
      </w:r>
    </w:p>
    <w:p w14:paraId="440DE346" w14:textId="77777777" w:rsidR="009C3394" w:rsidRPr="0083563D" w:rsidRDefault="0083563D" w:rsidP="0083563D">
      <w:pPr>
        <w:rPr>
          <w:color w:val="000000"/>
        </w:rPr>
      </w:pPr>
      <w:r>
        <w:t xml:space="preserve">  </w:t>
      </w:r>
      <w:r w:rsidRPr="002A6D4E">
        <w:t>wraz z pieczęcią funkcyjną</w:t>
      </w:r>
    </w:p>
    <w:sectPr w:rsidR="009C3394" w:rsidRPr="008356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56BCB" w14:textId="77777777" w:rsidR="007F4973" w:rsidRDefault="007F4973" w:rsidP="00DD0754">
      <w:r>
        <w:separator/>
      </w:r>
    </w:p>
  </w:endnote>
  <w:endnote w:type="continuationSeparator" w:id="0">
    <w:p w14:paraId="259359F5" w14:textId="77777777" w:rsidR="007F4973" w:rsidRDefault="007F4973" w:rsidP="00DD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A061" w14:textId="77777777" w:rsidR="007F4973" w:rsidRDefault="007F4973" w:rsidP="00DD0754">
      <w:r>
        <w:separator/>
      </w:r>
    </w:p>
  </w:footnote>
  <w:footnote w:type="continuationSeparator" w:id="0">
    <w:p w14:paraId="4D192DD5" w14:textId="77777777" w:rsidR="007F4973" w:rsidRDefault="007F4973" w:rsidP="00DD0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F245A09"/>
    <w:multiLevelType w:val="hybridMultilevel"/>
    <w:tmpl w:val="9E2EBF40"/>
    <w:lvl w:ilvl="0" w:tplc="38D6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32646567">
    <w:abstractNumId w:val="0"/>
  </w:num>
  <w:num w:numId="2" w16cid:durableId="942420188">
    <w:abstractNumId w:val="1"/>
  </w:num>
  <w:num w:numId="3" w16cid:durableId="679085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45"/>
    <w:rsid w:val="00005248"/>
    <w:rsid w:val="00060FCE"/>
    <w:rsid w:val="00087DB0"/>
    <w:rsid w:val="000922C0"/>
    <w:rsid w:val="000C1307"/>
    <w:rsid w:val="000F6212"/>
    <w:rsid w:val="0013003B"/>
    <w:rsid w:val="001969D3"/>
    <w:rsid w:val="001971BF"/>
    <w:rsid w:val="001A2BC0"/>
    <w:rsid w:val="001F012D"/>
    <w:rsid w:val="001F6423"/>
    <w:rsid w:val="00221DE6"/>
    <w:rsid w:val="0023321A"/>
    <w:rsid w:val="0028155D"/>
    <w:rsid w:val="002924BB"/>
    <w:rsid w:val="002B48CB"/>
    <w:rsid w:val="002D2613"/>
    <w:rsid w:val="002F2E82"/>
    <w:rsid w:val="002F36C8"/>
    <w:rsid w:val="00373ECA"/>
    <w:rsid w:val="003A7A16"/>
    <w:rsid w:val="003F1136"/>
    <w:rsid w:val="00425E06"/>
    <w:rsid w:val="00427929"/>
    <w:rsid w:val="00434A5F"/>
    <w:rsid w:val="00446AB5"/>
    <w:rsid w:val="00450FED"/>
    <w:rsid w:val="00476022"/>
    <w:rsid w:val="00480278"/>
    <w:rsid w:val="00486652"/>
    <w:rsid w:val="00487C8B"/>
    <w:rsid w:val="004F006D"/>
    <w:rsid w:val="005B6B2F"/>
    <w:rsid w:val="005B7122"/>
    <w:rsid w:val="005F0834"/>
    <w:rsid w:val="00615F7A"/>
    <w:rsid w:val="00672185"/>
    <w:rsid w:val="0068339D"/>
    <w:rsid w:val="006C412D"/>
    <w:rsid w:val="006D2672"/>
    <w:rsid w:val="00705BCE"/>
    <w:rsid w:val="007169E2"/>
    <w:rsid w:val="00731196"/>
    <w:rsid w:val="00745E19"/>
    <w:rsid w:val="007A005A"/>
    <w:rsid w:val="007B47AF"/>
    <w:rsid w:val="007E5845"/>
    <w:rsid w:val="007F4973"/>
    <w:rsid w:val="00800EB4"/>
    <w:rsid w:val="00824890"/>
    <w:rsid w:val="0083097C"/>
    <w:rsid w:val="0083563D"/>
    <w:rsid w:val="008E71F2"/>
    <w:rsid w:val="00902AD9"/>
    <w:rsid w:val="00912259"/>
    <w:rsid w:val="0094172D"/>
    <w:rsid w:val="00984D4C"/>
    <w:rsid w:val="009B19D1"/>
    <w:rsid w:val="009C3394"/>
    <w:rsid w:val="00A06DAC"/>
    <w:rsid w:val="00A1489B"/>
    <w:rsid w:val="00A84195"/>
    <w:rsid w:val="00AE2807"/>
    <w:rsid w:val="00B437B9"/>
    <w:rsid w:val="00B877C3"/>
    <w:rsid w:val="00C1579B"/>
    <w:rsid w:val="00C31CA7"/>
    <w:rsid w:val="00C915A5"/>
    <w:rsid w:val="00D5047C"/>
    <w:rsid w:val="00D71FA9"/>
    <w:rsid w:val="00D729A8"/>
    <w:rsid w:val="00D875F9"/>
    <w:rsid w:val="00DA7CA8"/>
    <w:rsid w:val="00DB7EA5"/>
    <w:rsid w:val="00DD0754"/>
    <w:rsid w:val="00E76C5F"/>
    <w:rsid w:val="00E918B5"/>
    <w:rsid w:val="00E956EE"/>
    <w:rsid w:val="00EB0218"/>
    <w:rsid w:val="00ED4AED"/>
    <w:rsid w:val="00F40031"/>
    <w:rsid w:val="00F454AE"/>
    <w:rsid w:val="00F9268F"/>
    <w:rsid w:val="00F948C9"/>
    <w:rsid w:val="00FC4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3FA8"/>
  <w15:docId w15:val="{13027B59-F8DA-4FE8-AC97-84CA1270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5845"/>
    <w:pPr>
      <w:suppressAutoHyphens/>
      <w:spacing w:after="0" w:line="240" w:lineRule="auto"/>
    </w:pPr>
    <w:rPr>
      <w:rFonts w:ascii="Times New Roman" w:eastAsia="Times New Roman" w:hAnsi="Times New Roman" w:cs="Times New Roman"/>
      <w:sz w:val="20"/>
      <w:szCs w:val="20"/>
      <w:lang w:eastAsia="zh-CN"/>
    </w:rPr>
  </w:style>
  <w:style w:type="paragraph" w:styleId="Nagwek1">
    <w:name w:val="heading 1"/>
    <w:basedOn w:val="Normalny"/>
    <w:next w:val="Normalny"/>
    <w:link w:val="Nagwek1Znak"/>
    <w:qFormat/>
    <w:rsid w:val="007E5845"/>
    <w:pPr>
      <w:keepNext/>
      <w:tabs>
        <w:tab w:val="num" w:pos="360"/>
      </w:tabs>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E5845"/>
    <w:rPr>
      <w:rFonts w:ascii="Times New Roman" w:eastAsia="Times New Roman" w:hAnsi="Times New Roman" w:cs="Times New Roman"/>
      <w:sz w:val="24"/>
      <w:szCs w:val="20"/>
      <w:lang w:eastAsia="zh-CN"/>
    </w:rPr>
  </w:style>
  <w:style w:type="character" w:styleId="Pogrubienie">
    <w:name w:val="Strong"/>
    <w:qFormat/>
    <w:rsid w:val="007E5845"/>
    <w:rPr>
      <w:b/>
      <w:bCs/>
    </w:rPr>
  </w:style>
  <w:style w:type="paragraph" w:customStyle="1" w:styleId="WW-Tekstpodstawowywcity2">
    <w:name w:val="WW-Tekst podstawowy wcięty 2"/>
    <w:basedOn w:val="Normalny"/>
    <w:rsid w:val="007E5845"/>
    <w:pPr>
      <w:spacing w:line="360" w:lineRule="auto"/>
      <w:ind w:left="2127" w:firstLine="425"/>
    </w:pPr>
    <w:rPr>
      <w:sz w:val="28"/>
    </w:rPr>
  </w:style>
  <w:style w:type="paragraph" w:styleId="Tekstpodstawowywcity">
    <w:name w:val="Body Text Indent"/>
    <w:basedOn w:val="Normalny"/>
    <w:link w:val="TekstpodstawowywcityZnak"/>
    <w:rsid w:val="007E5845"/>
    <w:pPr>
      <w:suppressAutoHyphens w:val="0"/>
      <w:spacing w:after="120"/>
      <w:ind w:left="283"/>
    </w:pPr>
    <w:rPr>
      <w:kern w:val="1"/>
    </w:rPr>
  </w:style>
  <w:style w:type="character" w:customStyle="1" w:styleId="TekstpodstawowywcityZnak">
    <w:name w:val="Tekst podstawowy wcięty Znak"/>
    <w:basedOn w:val="Domylnaczcionkaakapitu"/>
    <w:link w:val="Tekstpodstawowywcity"/>
    <w:rsid w:val="007E5845"/>
    <w:rPr>
      <w:rFonts w:ascii="Times New Roman" w:eastAsia="Times New Roman" w:hAnsi="Times New Roman" w:cs="Times New Roman"/>
      <w:kern w:val="1"/>
      <w:sz w:val="20"/>
      <w:szCs w:val="20"/>
      <w:lang w:eastAsia="zh-CN"/>
    </w:rPr>
  </w:style>
  <w:style w:type="paragraph" w:styleId="Tekstpodstawowywcity3">
    <w:name w:val="Body Text Indent 3"/>
    <w:basedOn w:val="Normalny"/>
    <w:link w:val="Tekstpodstawowywcity3Znak"/>
    <w:uiPriority w:val="99"/>
    <w:semiHidden/>
    <w:unhideWhenUsed/>
    <w:rsid w:val="00902AD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902AD9"/>
    <w:rPr>
      <w:rFonts w:ascii="Times New Roman" w:eastAsia="Times New Roman" w:hAnsi="Times New Roman" w:cs="Times New Roman"/>
      <w:sz w:val="16"/>
      <w:szCs w:val="16"/>
      <w:lang w:eastAsia="zh-CN"/>
    </w:rPr>
  </w:style>
  <w:style w:type="paragraph" w:styleId="Akapitzlist">
    <w:name w:val="List Paragraph"/>
    <w:basedOn w:val="Normalny"/>
    <w:uiPriority w:val="34"/>
    <w:qFormat/>
    <w:rsid w:val="00F454AE"/>
    <w:pPr>
      <w:ind w:left="720"/>
      <w:contextualSpacing/>
    </w:pPr>
  </w:style>
  <w:style w:type="paragraph" w:styleId="Tekstdymka">
    <w:name w:val="Balloon Text"/>
    <w:basedOn w:val="Normalny"/>
    <w:link w:val="TekstdymkaZnak"/>
    <w:uiPriority w:val="99"/>
    <w:semiHidden/>
    <w:unhideWhenUsed/>
    <w:rsid w:val="004F006D"/>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006D"/>
    <w:rPr>
      <w:rFonts w:ascii="Segoe UI" w:eastAsia="Times New Roman" w:hAnsi="Segoe UI" w:cs="Segoe UI"/>
      <w:sz w:val="18"/>
      <w:szCs w:val="18"/>
      <w:lang w:eastAsia="zh-CN"/>
    </w:rPr>
  </w:style>
  <w:style w:type="paragraph" w:styleId="Nagwek">
    <w:name w:val="header"/>
    <w:basedOn w:val="Normalny"/>
    <w:link w:val="NagwekZnak"/>
    <w:uiPriority w:val="99"/>
    <w:unhideWhenUsed/>
    <w:rsid w:val="00DD0754"/>
    <w:pPr>
      <w:tabs>
        <w:tab w:val="center" w:pos="4536"/>
        <w:tab w:val="right" w:pos="9072"/>
      </w:tabs>
    </w:pPr>
  </w:style>
  <w:style w:type="character" w:customStyle="1" w:styleId="NagwekZnak">
    <w:name w:val="Nagłówek Znak"/>
    <w:basedOn w:val="Domylnaczcionkaakapitu"/>
    <w:link w:val="Nagwek"/>
    <w:uiPriority w:val="99"/>
    <w:rsid w:val="00DD0754"/>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DD0754"/>
    <w:pPr>
      <w:tabs>
        <w:tab w:val="center" w:pos="4536"/>
        <w:tab w:val="right" w:pos="9072"/>
      </w:tabs>
    </w:pPr>
  </w:style>
  <w:style w:type="character" w:customStyle="1" w:styleId="StopkaZnak">
    <w:name w:val="Stopka Znak"/>
    <w:basedOn w:val="Domylnaczcionkaakapitu"/>
    <w:link w:val="Stopka"/>
    <w:uiPriority w:val="99"/>
    <w:rsid w:val="00DD0754"/>
    <w:rPr>
      <w:rFonts w:ascii="Times New Roman" w:eastAsia="Times New Roman" w:hAnsi="Times New Roman" w:cs="Times New Roman"/>
      <w:sz w:val="20"/>
      <w:szCs w:val="20"/>
      <w:lang w:eastAsia="zh-CN"/>
    </w:rPr>
  </w:style>
  <w:style w:type="character" w:styleId="Hipercze">
    <w:name w:val="Hyperlink"/>
    <w:basedOn w:val="Domylnaczcionkaakapitu"/>
    <w:uiPriority w:val="99"/>
    <w:unhideWhenUsed/>
    <w:rsid w:val="007169E2"/>
    <w:rPr>
      <w:color w:val="0000FF" w:themeColor="hyperlink"/>
      <w:u w:val="single"/>
    </w:rPr>
  </w:style>
  <w:style w:type="paragraph" w:styleId="Zwykytekst">
    <w:name w:val="Plain Text"/>
    <w:basedOn w:val="Normalny"/>
    <w:link w:val="ZwykytekstZnak"/>
    <w:rsid w:val="0083097C"/>
    <w:pPr>
      <w:suppressAutoHyphens w:val="0"/>
    </w:pPr>
    <w:rPr>
      <w:rFonts w:ascii="Courier New" w:hAnsi="Courier New"/>
      <w:lang w:val="x-none" w:eastAsia="x-none"/>
    </w:rPr>
  </w:style>
  <w:style w:type="character" w:customStyle="1" w:styleId="ZwykytekstZnak">
    <w:name w:val="Zwykły tekst Znak"/>
    <w:basedOn w:val="Domylnaczcionkaakapitu"/>
    <w:link w:val="Zwykytekst"/>
    <w:rsid w:val="0083097C"/>
    <w:rPr>
      <w:rFonts w:ascii="Courier New" w:eastAsia="Times New Roman" w:hAnsi="Courier New" w:cs="Times New Roman"/>
      <w:sz w:val="20"/>
      <w:szCs w:val="20"/>
      <w:lang w:val="x-none" w:eastAsia="x-none"/>
    </w:rPr>
  </w:style>
  <w:style w:type="character" w:customStyle="1" w:styleId="markedcontent">
    <w:name w:val="markedcontent"/>
    <w:rsid w:val="001F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80421-3140-4030-8C94-68C0061E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3036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Waszak</dc:creator>
  <cp:lastModifiedBy>Gmina Lipno6</cp:lastModifiedBy>
  <cp:revision>2</cp:revision>
  <cp:lastPrinted>2022-06-07T14:33:00Z</cp:lastPrinted>
  <dcterms:created xsi:type="dcterms:W3CDTF">2022-06-08T09:57:00Z</dcterms:created>
  <dcterms:modified xsi:type="dcterms:W3CDTF">2022-06-08T09:57:00Z</dcterms:modified>
</cp:coreProperties>
</file>