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1D1" w:rsidRPr="00C334C3" w:rsidRDefault="006E61D1" w:rsidP="006E6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PYTANIA I ODPOWIEDZI</w:t>
      </w:r>
    </w:p>
    <w:p w:rsidR="009D0126" w:rsidRDefault="00C0717F" w:rsidP="006E6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CZĘŚĆ PIERWSZA</w:t>
      </w:r>
    </w:p>
    <w:p w:rsidR="00C0717F" w:rsidRPr="00C334C3" w:rsidRDefault="00C0717F" w:rsidP="006E6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DE6E4B" w:rsidRPr="00C334C3" w:rsidRDefault="00DE6E4B" w:rsidP="006E6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Modernizacja polegającą na remoncie drogi gminnej Łochocin - Lisek nr 170531C – etap I</w:t>
      </w:r>
    </w:p>
    <w:p w:rsidR="00DE6E4B" w:rsidRPr="006E61D1" w:rsidRDefault="00DE6E4B" w:rsidP="006E61D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przekrojem normalnym należy wykonać ściek z dwóch rzędów kostki betonowej gr. 8cm, zaś przedmiar robót nie uwzględnia tego typu prac. Prosimy o wyjaśnienie.</w:t>
      </w:r>
    </w:p>
    <w:p w:rsidR="00C853EC" w:rsidRPr="006E61D1" w:rsidRDefault="006E61D1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853EC"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Wykonanie ścieku uwzględnić w cenie ustawienia krawężnika wtopionego i wystającego. </w:t>
      </w:r>
    </w:p>
    <w:p w:rsidR="00DE6E4B" w:rsidRPr="006E61D1" w:rsidRDefault="00DE6E4B" w:rsidP="006E61D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opisem technicznym należy wykonać przepust w km 0+400, zaś z planu wynika, że we wskazanej lokalizacji należy wykonać studzienkę z </w:t>
      </w:r>
      <w:proofErr w:type="spellStart"/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przykanalikiem</w:t>
      </w:r>
      <w:proofErr w:type="spellEnd"/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. Prosimy o wyjaśnienie i ewentualne dodanie pozycji kosztorysowej.</w:t>
      </w:r>
    </w:p>
    <w:p w:rsidR="00C853EC" w:rsidRPr="006E61D1" w:rsidRDefault="006E61D1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Ad.2 </w:t>
      </w:r>
      <w:r w:rsidR="00C853EC"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wykonać kosztorys ofertowy będzie uzupełniony o wpust jako komplet oraz przepust o długości 15 m </w:t>
      </w:r>
    </w:p>
    <w:p w:rsidR="00DE6E4B" w:rsidRPr="006E61D1" w:rsidRDefault="00DE6E4B" w:rsidP="006E61D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opisem technicznym należy wykonać zjazdy z </w:t>
      </w:r>
      <w:proofErr w:type="spellStart"/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mma</w:t>
      </w:r>
      <w:proofErr w:type="spellEnd"/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grubości 3cm, zaś przedmiar robót mówi o grubości 5cm. Prosimy o wyjaśnienie rozbieżności.</w:t>
      </w:r>
    </w:p>
    <w:p w:rsidR="00C853EC" w:rsidRPr="006E61D1" w:rsidRDefault="006E61D1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Ad.3 </w:t>
      </w:r>
      <w:r w:rsidR="00C853EC"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wykonać warstwę ścieralna o grubości 5 cm. </w:t>
      </w:r>
    </w:p>
    <w:p w:rsidR="00DE6E4B" w:rsidRPr="006E61D1" w:rsidRDefault="00DE6E4B" w:rsidP="006E61D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wyjaśnienie  czy Zamawiający wymaga wykonania odcinków próbnych. Jeśli tak to prosimy o wskazanie lokalizacji.</w:t>
      </w:r>
    </w:p>
    <w:p w:rsidR="00C853EC" w:rsidRPr="006E61D1" w:rsidRDefault="006E61D1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Ad.4 </w:t>
      </w:r>
      <w:r w:rsidR="00C853EC"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wykonać odcinek próbny, którego wykonanie dopuszczone w miejscu robót zasadniczych pod warunków spełnienia wymogów STWIORB</w:t>
      </w:r>
    </w:p>
    <w:p w:rsidR="00DE6E4B" w:rsidRPr="006E61D1" w:rsidRDefault="00DE6E4B" w:rsidP="006E61D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technicznym należy wbudować krawężniki o wymiarze 15/22 cm, zaś załączony przekrój normalny mówi o krawężniku 15/30cm. Prosimy o wyjaśnienie rozbieżności.</w:t>
      </w:r>
    </w:p>
    <w:p w:rsidR="00C853EC" w:rsidRPr="006E61D1" w:rsidRDefault="006E61D1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Ad.5 </w:t>
      </w:r>
      <w:r w:rsidR="00C853EC"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występuje żadna rozbieżność 15/30 stanowi krawężnik wystający/drogowy a 15/22 zaś wtopiony. </w:t>
      </w:r>
    </w:p>
    <w:p w:rsidR="00DE6E4B" w:rsidRPr="006E61D1" w:rsidRDefault="00DE6E4B" w:rsidP="006E61D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wyjaśnienie jakiego koloru ma być kostka betonowa wykorzystana do budowy zjazdów.</w:t>
      </w:r>
    </w:p>
    <w:p w:rsidR="00C853EC" w:rsidRPr="006E61D1" w:rsidRDefault="006E61D1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Ad.6 </w:t>
      </w:r>
      <w:r w:rsidR="00C853EC"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zjazdach a zastosować kostkę koloru czerwonego</w:t>
      </w:r>
    </w:p>
    <w:p w:rsidR="00C853EC" w:rsidRPr="006E61D1" w:rsidRDefault="00DE6E4B" w:rsidP="006E61D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wyjaśnienie czy Wykonawca na etapie składania oferty powinien załączyć kosztorys ofertowy.</w:t>
      </w:r>
    </w:p>
    <w:p w:rsidR="00C853EC" w:rsidRDefault="006E61D1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Ad.7 Nie</w:t>
      </w:r>
    </w:p>
    <w:p w:rsidR="00C334C3" w:rsidRDefault="00C334C3" w:rsidP="006E61D1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34C3" w:rsidRPr="006E61D1" w:rsidRDefault="00C334C3" w:rsidP="00C334C3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Modernizacja polegającą na remoncie drogi gminnej Łochocin - Lisek nr 170531C – etap II</w:t>
      </w:r>
    </w:p>
    <w:p w:rsidR="00DE6E4B" w:rsidRPr="006E61D1" w:rsidRDefault="00DE6E4B" w:rsidP="006E61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technicznym należy wykonać wymiany rur w trzech przepustach, zaś ani przedmiar robót, ani plan sytuacyjny nie uwzględnia przedmiotowego zakresu robót. Prosimy o wyjaśnienie .</w:t>
      </w:r>
    </w:p>
    <w:p w:rsidR="00C853EC" w:rsidRPr="00C334C3" w:rsidRDefault="006E61D1" w:rsidP="006E61D1">
      <w:pPr>
        <w:pStyle w:val="Akapitzlist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Ad.8 </w:t>
      </w:r>
      <w:r w:rsidR="004D2CCF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Zakres wymiany rur nie jest objęty zamówieniem. </w:t>
      </w:r>
    </w:p>
    <w:p w:rsidR="004D2CCF" w:rsidRPr="006E61D1" w:rsidRDefault="00DE6E4B" w:rsidP="006E61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wyjaśnienie czy Zamawiający wymaga wykonania odcinków próbnych. Jeśli tak to prosimy o wskazanie lokalizacji.</w:t>
      </w:r>
    </w:p>
    <w:p w:rsidR="004D2CCF" w:rsidRPr="00C334C3" w:rsidRDefault="00C334C3" w:rsidP="006E61D1">
      <w:pPr>
        <w:pStyle w:val="Akapitzlist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Ad.9 </w:t>
      </w:r>
      <w:r w:rsidR="004D2CCF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wykonać odcinek próbny, którego wykonanie dopuszczone w miejscu robót zasadniczych pod warunków spełnienia wymogów STWIORB</w:t>
      </w:r>
    </w:p>
    <w:p w:rsidR="00DE6E4B" w:rsidRPr="006E61D1" w:rsidRDefault="00DE6E4B" w:rsidP="006E61D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1D1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wyjaśnienie czy Wykonawca na etapie składania oferty powinien załączyć kosztorys ofertowy.</w:t>
      </w:r>
    </w:p>
    <w:p w:rsidR="004D2CCF" w:rsidRPr="00C334C3" w:rsidRDefault="00C334C3" w:rsidP="006E61D1">
      <w:pPr>
        <w:pStyle w:val="Akapitzlist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Ad.10 Nie</w:t>
      </w:r>
    </w:p>
    <w:p w:rsidR="00C0717F" w:rsidRDefault="00C0717F" w:rsidP="00C3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9D0126" w:rsidRDefault="00C0717F" w:rsidP="00C3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CZEŚĆ DRUGA :</w:t>
      </w:r>
    </w:p>
    <w:p w:rsidR="00C0717F" w:rsidRPr="00C334C3" w:rsidRDefault="00C0717F" w:rsidP="00C3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07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Modernizacja polegającą na remoncie drogi gminnej Łochocin - Lisek nr 170531C – etap I</w:t>
      </w:r>
    </w:p>
    <w:p w:rsidR="009D0126" w:rsidRPr="00C334C3" w:rsidRDefault="009D0126" w:rsidP="00C0717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wyjaśnienie z czego należy wykonać obramowanie zjazdów, czy z obrzeża betonowego o wymiarze 8/30cm czy z opornika betonowego 12/25cm.</w:t>
      </w:r>
    </w:p>
    <w:p w:rsidR="00074739" w:rsidRPr="00C334C3" w:rsidRDefault="00C334C3" w:rsidP="00C0717F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Ad.1 </w:t>
      </w:r>
      <w:r w:rsidR="00074739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Obramowanie zjazdów z kostki betonowej występujących w ciągu chodnika od strony jezdni posiadają krawężnik wtopiony a na pozostałej części obrzeże </w:t>
      </w:r>
    </w:p>
    <w:p w:rsidR="009D0126" w:rsidRPr="00C334C3" w:rsidRDefault="009D0126" w:rsidP="00C0717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Z pomiaru planu sytuacyjnego wynika, że krawężnika betonowego wtopionego i drogowego należy ustawić w ilości 625m, zaś przedmiar robót mówi o ilości 586m. Prosimy o wyjaśnienie rozbieżności.</w:t>
      </w:r>
    </w:p>
    <w:p w:rsidR="00074739" w:rsidRPr="00C334C3" w:rsidRDefault="00C334C3" w:rsidP="00C0717F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Ad.2 </w:t>
      </w:r>
      <w:r w:rsidR="00074739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Wg rozwiązania projektowego ma być 586 m Zjazdy o nawierzchni bitumicznej nie wymagają krawężnika wtopionego od strony jezdni </w:t>
      </w:r>
    </w:p>
    <w:p w:rsidR="009D0126" w:rsidRPr="00C334C3" w:rsidRDefault="009D0126" w:rsidP="00C0717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wykonania oświetlenia przejść dla pieszych, w związku z rozbieżnościami pomierzy opisem technicznym, a SST, prosimy o wyjaśnienie poniższych parametrów:</w:t>
      </w:r>
    </w:p>
    <w:p w:rsidR="009D0126" w:rsidRPr="00C334C3" w:rsidRDefault="009D0126" w:rsidP="00C0717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Oprawa LED  - W Opisie Technicznym „PSOR ŁOCHOCIN” na str. 4 podano min. 40W, a  STWiORB na str. 114  napisano :  „źródło światła: od 18 do 56W LED:</w:t>
      </w:r>
    </w:p>
    <w:p w:rsidR="00101602" w:rsidRPr="00C334C3" w:rsidRDefault="00C334C3" w:rsidP="00C0717F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Ad.3.1 </w:t>
      </w:r>
      <w:r w:rsidR="00C071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01602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ależy przyjąć parametry od 40 do 56 w</w:t>
      </w:r>
    </w:p>
    <w:p w:rsidR="009D0126" w:rsidRPr="00C334C3" w:rsidRDefault="009D0126" w:rsidP="00C0717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Moduły - W Opisie Technicznym „PSOR ŁOCHOCIN”  napisano  „łączna moc paneli min. 400W”, a w STWiORB napisano : „Moc paneli: min. 260W”</w:t>
      </w:r>
    </w:p>
    <w:p w:rsidR="00101602" w:rsidRPr="00C334C3" w:rsidRDefault="00C334C3" w:rsidP="00C0717F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Ad.3.2 </w:t>
      </w:r>
      <w:r w:rsidR="00C071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101602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ymogi przyjąć </w:t>
      </w:r>
      <w:proofErr w:type="spellStart"/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STWiORB</w:t>
      </w:r>
      <w:proofErr w:type="spellEnd"/>
    </w:p>
    <w:p w:rsidR="009D0126" w:rsidRPr="00C334C3" w:rsidRDefault="009D0126" w:rsidP="00C0717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Akumulatory - W Opisie Technicznym „PSOR ŁOCHOCIN”  napisano „łączna poj. Akumulatorów żelowych min. 240 Ah”, a w </w:t>
      </w:r>
      <w:proofErr w:type="spellStart"/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STWiORB</w:t>
      </w:r>
      <w:proofErr w:type="spellEnd"/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napisano: „Akumulator: bezobsługowe; min 140Ah”</w:t>
      </w:r>
    </w:p>
    <w:p w:rsidR="00101602" w:rsidRPr="00C334C3" w:rsidRDefault="00C334C3" w:rsidP="00C0717F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Ad.3.3 </w:t>
      </w:r>
      <w:r w:rsidR="00C071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bookmarkStart w:id="0" w:name="_GoBack"/>
      <w:bookmarkEnd w:id="0"/>
      <w:r w:rsidR="00101602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ymogi przyjąć </w:t>
      </w:r>
      <w:proofErr w:type="spellStart"/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STWiORB</w:t>
      </w:r>
      <w:proofErr w:type="spellEnd"/>
    </w:p>
    <w:p w:rsidR="009D0126" w:rsidRPr="00C334C3" w:rsidRDefault="009D0126" w:rsidP="00C0717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Turbina wiatrowa  - W Opisie Technicznym „PSOR ŁOCHOCIN”  napisano „moc turbiny wiatrowej min. 400W”, a w STWiORB napisano:  „Turbina wiatrowa: 300W”</w:t>
      </w:r>
    </w:p>
    <w:p w:rsidR="00101602" w:rsidRPr="00C334C3" w:rsidRDefault="00C334C3" w:rsidP="00C0717F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Ad.3.4 W</w:t>
      </w:r>
      <w:r w:rsidR="00101602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ymogi przyjąć </w:t>
      </w:r>
      <w:proofErr w:type="spellStart"/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ORB</w:t>
      </w:r>
      <w:proofErr w:type="spellEnd"/>
    </w:p>
    <w:p w:rsidR="009D0126" w:rsidRPr="00C334C3" w:rsidRDefault="009D0126" w:rsidP="00C0717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pracy lampy  -  W Opisie Technicznym „PSOR ŁOCHOCIN”  napisano :  „możliwość wydłużenia czasu pracy lampy po przez zastosowaniu sterownika z redukcją mocy oprawy i ograniczeniu intensywności światła w godzinach nocnych”,</w:t>
      </w:r>
      <w:r w:rsidR="00101602"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34C3">
        <w:rPr>
          <w:rFonts w:ascii="Times New Roman" w:eastAsia="Times New Roman" w:hAnsi="Times New Roman" w:cs="Times New Roman"/>
          <w:sz w:val="24"/>
          <w:szCs w:val="24"/>
          <w:lang w:eastAsia="pl-PL"/>
        </w:rPr>
        <w:t>a w   STWiORB napisano: „Czas pracy lampy: do 14-16 h/dzień”</w:t>
      </w:r>
    </w:p>
    <w:p w:rsidR="00101602" w:rsidRPr="00C334C3" w:rsidRDefault="00C334C3" w:rsidP="00C0717F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Ad.3.5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101602"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ymogi przyjąć </w:t>
      </w:r>
      <w:proofErr w:type="spellStart"/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C334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ORB</w:t>
      </w:r>
      <w:proofErr w:type="spellEnd"/>
    </w:p>
    <w:sectPr w:rsidR="00101602" w:rsidRPr="00C334C3" w:rsidSect="003D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4B9B"/>
    <w:multiLevelType w:val="multilevel"/>
    <w:tmpl w:val="751EA1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210AC"/>
    <w:multiLevelType w:val="multilevel"/>
    <w:tmpl w:val="6D389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45FC0"/>
    <w:multiLevelType w:val="multilevel"/>
    <w:tmpl w:val="3680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66591"/>
    <w:multiLevelType w:val="hybridMultilevel"/>
    <w:tmpl w:val="2EFE2A48"/>
    <w:lvl w:ilvl="0" w:tplc="99F86E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E4B"/>
    <w:rsid w:val="00074739"/>
    <w:rsid w:val="00101602"/>
    <w:rsid w:val="001A1159"/>
    <w:rsid w:val="003D4F31"/>
    <w:rsid w:val="004D2CCF"/>
    <w:rsid w:val="005C23CE"/>
    <w:rsid w:val="006E61D1"/>
    <w:rsid w:val="00852A22"/>
    <w:rsid w:val="009D0126"/>
    <w:rsid w:val="009E341C"/>
    <w:rsid w:val="00B36CA8"/>
    <w:rsid w:val="00C0717F"/>
    <w:rsid w:val="00C334C3"/>
    <w:rsid w:val="00C772C0"/>
    <w:rsid w:val="00C853EC"/>
    <w:rsid w:val="00DE6E4B"/>
    <w:rsid w:val="00E0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E412"/>
  <w15:docId w15:val="{5BA9C689-9819-4C59-861D-39801AC8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ee4e5f2msonormal">
    <w:name w:val="gwpfee4e5f2_msonormal"/>
    <w:basedOn w:val="Normalny"/>
    <w:rsid w:val="00DE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6E4B"/>
    <w:rPr>
      <w:b/>
      <w:bCs/>
    </w:rPr>
  </w:style>
  <w:style w:type="paragraph" w:customStyle="1" w:styleId="gwpd9e8637bmsonormal">
    <w:name w:val="gwpd9e8637b_msonormal"/>
    <w:basedOn w:val="Normalny"/>
    <w:rsid w:val="009D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d9e8637bmsolistparagraph">
    <w:name w:val="gwpd9e8637b_msolistparagraph"/>
    <w:basedOn w:val="Normalny"/>
    <w:rsid w:val="009D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Grzegorz Koszczka</cp:lastModifiedBy>
  <cp:revision>11</cp:revision>
  <dcterms:created xsi:type="dcterms:W3CDTF">2020-02-18T18:22:00Z</dcterms:created>
  <dcterms:modified xsi:type="dcterms:W3CDTF">2020-02-21T11:05:00Z</dcterms:modified>
</cp:coreProperties>
</file>